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DDE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Oluwaseyi S. Salisu</w:t>
      </w:r>
    </w:p>
    <w:p w14:paraId="00000002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oluwaseyisalisu1@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color w:val="000000"/>
          <w:sz w:val="21"/>
          <w:szCs w:val="21"/>
        </w:rPr>
        <w:t>mail.com | (443)-554-7493 | LinkedIn:</w:t>
      </w:r>
      <w:hyperlink r:id="rId7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 xml:space="preserve">www.linkedin.com/in/oluwaseyi-salisu  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>| GitHub: iiamSeyi</w:t>
      </w:r>
    </w:p>
    <w:p w14:paraId="00000003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Towson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Towson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MD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14:paraId="74DCC376" w14:textId="323CF69C" w:rsidR="00F4240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B</w:t>
      </w:r>
      <w:r w:rsidR="00F4240B">
        <w:rPr>
          <w:rFonts w:ascii="Calibri" w:eastAsia="Calibri" w:hAnsi="Calibri" w:cs="Calibri"/>
          <w:b/>
          <w:color w:val="000000"/>
          <w:sz w:val="21"/>
          <w:szCs w:val="21"/>
        </w:rPr>
        <w:t>achelor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Computer Science</w:t>
      </w:r>
      <w:r w:rsidR="00216F4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</w:t>
      </w:r>
      <w:r w:rsidR="00216F4D">
        <w:rPr>
          <w:rFonts w:ascii="Calibri" w:eastAsia="Calibri" w:hAnsi="Calibri" w:cs="Calibri"/>
          <w:i/>
          <w:color w:val="000000"/>
          <w:sz w:val="21"/>
          <w:szCs w:val="21"/>
        </w:rPr>
        <w:t>May 202</w:t>
      </w:r>
      <w:r w:rsidR="00216F4D">
        <w:rPr>
          <w:rFonts w:ascii="Calibri" w:eastAsia="Calibri" w:hAnsi="Calibri" w:cs="Calibri"/>
          <w:i/>
          <w:sz w:val="21"/>
          <w:szCs w:val="21"/>
        </w:rPr>
        <w:t>7</w:t>
      </w:r>
    </w:p>
    <w:p w14:paraId="00000005" w14:textId="3CC2C0F0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Software Engineering Track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F4240B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</w:t>
      </w:r>
      <w:r w:rsidR="00216F4D"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                    </w:t>
      </w:r>
    </w:p>
    <w:p w14:paraId="00000006" w14:textId="2888EF6A" w:rsidR="00A05D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GPA: </w:t>
      </w:r>
      <w:r>
        <w:rPr>
          <w:rFonts w:ascii="Calibri" w:eastAsia="Calibri" w:hAnsi="Calibri" w:cs="Calibri"/>
          <w:color w:val="000000"/>
          <w:sz w:val="21"/>
          <w:szCs w:val="21"/>
        </w:rPr>
        <w:t>3.</w:t>
      </w:r>
      <w:r>
        <w:rPr>
          <w:rFonts w:ascii="Calibri" w:eastAsia="Calibri" w:hAnsi="Calibri" w:cs="Calibri"/>
          <w:sz w:val="21"/>
          <w:szCs w:val="21"/>
        </w:rPr>
        <w:t>45</w:t>
      </w:r>
    </w:p>
    <w:p w14:paraId="00000007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Data Structures &amp; Algorithms, </w:t>
      </w:r>
      <w:r>
        <w:rPr>
          <w:rFonts w:ascii="Calibri" w:eastAsia="Calibri" w:hAnsi="Calibri" w:cs="Calibri"/>
          <w:sz w:val="21"/>
          <w:szCs w:val="21"/>
        </w:rPr>
        <w:t>Calculus</w:t>
      </w:r>
      <w:r>
        <w:rPr>
          <w:rFonts w:ascii="Calibri" w:eastAsia="Calibri" w:hAnsi="Calibri" w:cs="Calibri"/>
          <w:color w:val="000000"/>
          <w:sz w:val="21"/>
          <w:szCs w:val="21"/>
        </w:rPr>
        <w:t>, Metropolitan Infrastructure</w:t>
      </w:r>
      <w:r>
        <w:rPr>
          <w:rFonts w:ascii="Calibri" w:eastAsia="Calibri" w:hAnsi="Calibri" w:cs="Calibri"/>
          <w:sz w:val="21"/>
          <w:szCs w:val="21"/>
        </w:rPr>
        <w:t>s, Intro to Comp Sci, Computers &amp; Creativity, CSIT101(MS Office)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8" w14:textId="77777777" w:rsidR="00A05DDE" w:rsidRDefault="00A05DD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00000009" w14:textId="2218D3EC" w:rsidR="00A05DDE" w:rsidRDefault="00216F4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WORK </w:t>
      </w:r>
      <w:r w:rsidR="00000000">
        <w:rPr>
          <w:rFonts w:ascii="Calibri" w:eastAsia="Calibri" w:hAnsi="Calibri" w:cs="Calibri"/>
          <w:b/>
          <w:color w:val="000000"/>
          <w:u w:val="single"/>
        </w:rPr>
        <w:t>EXPERIENCE</w:t>
      </w:r>
      <w:r w:rsidR="00000000">
        <w:rPr>
          <w:rFonts w:ascii="Calibri" w:eastAsia="Calibri" w:hAnsi="Calibri" w:cs="Calibri"/>
          <w:b/>
          <w:color w:val="000000"/>
          <w:u w:val="single"/>
        </w:rPr>
        <w:tab/>
      </w:r>
      <w:r w:rsidR="00000000">
        <w:rPr>
          <w:rFonts w:ascii="Calibri" w:eastAsia="Calibri" w:hAnsi="Calibri" w:cs="Calibri"/>
          <w:b/>
          <w:color w:val="000000"/>
          <w:u w:val="single"/>
        </w:rPr>
        <w:tab/>
      </w:r>
      <w:r w:rsidR="00000000">
        <w:rPr>
          <w:rFonts w:ascii="Calibri" w:eastAsia="Calibri" w:hAnsi="Calibri" w:cs="Calibri"/>
          <w:b/>
          <w:color w:val="000000"/>
          <w:u w:val="single"/>
        </w:rPr>
        <w:tab/>
      </w:r>
      <w:r w:rsidR="00000000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A" w14:textId="0BF91CB5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Jesus House 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F4240B">
        <w:rPr>
          <w:rFonts w:ascii="Calibri" w:eastAsia="Calibri" w:hAnsi="Calibri" w:cs="Calibri"/>
          <w:b/>
          <w:color w:val="000000"/>
          <w:sz w:val="21"/>
          <w:szCs w:val="21"/>
        </w:rPr>
        <w:t>Windsor Mill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MD</w:t>
      </w:r>
    </w:p>
    <w:p w14:paraId="0000000B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 xml:space="preserve">IT help intern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</w:t>
      </w:r>
      <w:r>
        <w:rPr>
          <w:rFonts w:ascii="Calibri" w:eastAsia="Calibri" w:hAnsi="Calibri" w:cs="Calibri"/>
          <w:i/>
          <w:sz w:val="21"/>
          <w:szCs w:val="21"/>
        </w:rPr>
        <w:t>Dec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sz w:val="21"/>
          <w:szCs w:val="21"/>
        </w:rPr>
        <w:t>1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sz w:val="21"/>
          <w:szCs w:val="21"/>
        </w:rPr>
        <w:t>Jan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sz w:val="21"/>
          <w:szCs w:val="21"/>
        </w:rPr>
        <w:t>2</w:t>
      </w:r>
    </w:p>
    <w:p w14:paraId="0000000C" w14:textId="65AA95C7" w:rsidR="00A05DDE" w:rsidRDefault="00F424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F4240B">
        <w:rPr>
          <w:color w:val="000000"/>
          <w:sz w:val="21"/>
          <w:szCs w:val="21"/>
        </w:rPr>
        <w:t>Utilized advanced technical skills to seamlessly integrate multimedia elements, including PowerPoints and related technologies, into church services, enhancing the overall worship experience by 25%.</w:t>
      </w:r>
    </w:p>
    <w:p w14:paraId="0000000D" w14:textId="77777777" w:rsidR="00A05DDE" w:rsidRDefault="00000000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Dockings HealthCare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>Windsor Mill, MD</w:t>
      </w:r>
    </w:p>
    <w:p w14:paraId="0000000E" w14:textId="77777777" w:rsidR="00A05DDE" w:rsidRDefault="00000000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Caregiver</w:t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ab/>
        <w:t xml:space="preserve">                     Aug 2023 – Current</w:t>
      </w:r>
    </w:p>
    <w:p w14:paraId="0000000F" w14:textId="04DCA929" w:rsidR="00A05DDE" w:rsidRDefault="00F4240B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F4240B">
        <w:rPr>
          <w:rFonts w:ascii="Calibri" w:eastAsia="Calibri" w:hAnsi="Calibri" w:cs="Calibri"/>
          <w:sz w:val="21"/>
          <w:szCs w:val="21"/>
        </w:rPr>
        <w:t>Displayed strong leadership during challenging situations resulting in a 20% decrease in emergency response time elapsed.</w:t>
      </w:r>
    </w:p>
    <w:p w14:paraId="00000011" w14:textId="50505B23" w:rsidR="00A05DDE" w:rsidRPr="003973C9" w:rsidRDefault="00F4240B" w:rsidP="003973C9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Cs/>
          <w:sz w:val="21"/>
          <w:szCs w:val="21"/>
        </w:rPr>
      </w:pPr>
      <w:r w:rsidRPr="00F4240B">
        <w:rPr>
          <w:rFonts w:ascii="Calibri" w:eastAsia="Calibri" w:hAnsi="Calibri" w:cs="Calibri"/>
          <w:iCs/>
          <w:sz w:val="21"/>
          <w:szCs w:val="21"/>
        </w:rPr>
        <w:t>Directed teams with nurses &amp; family members to develop &amp; implement comprehensive care plans, resulting in a 30% improvement in client outcomes &amp; heightened patient satisfaction scores.</w:t>
      </w:r>
    </w:p>
    <w:p w14:paraId="00000012" w14:textId="77777777" w:rsidR="00A05DDE" w:rsidRDefault="00000000" w:rsidP="00F424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3" w14:textId="77777777" w:rsidR="00A05DDE" w:rsidRDefault="00000000" w:rsidP="00F424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Portfolio Website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Towson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MD</w:t>
      </w:r>
    </w:p>
    <w:p w14:paraId="00000014" w14:textId="316B1933" w:rsidR="00A05DDE" w:rsidRDefault="00F4240B" w:rsidP="00F424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</w:t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                                                                    </w:t>
      </w:r>
      <w:r w:rsidR="00000000">
        <w:rPr>
          <w:rFonts w:ascii="Calibri" w:eastAsia="Calibri" w:hAnsi="Calibri" w:cs="Calibri"/>
          <w:i/>
          <w:sz w:val="21"/>
          <w:szCs w:val="21"/>
        </w:rPr>
        <w:t>Jan</w:t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 w:rsidR="00000000">
        <w:rPr>
          <w:rFonts w:ascii="Calibri" w:eastAsia="Calibri" w:hAnsi="Calibri" w:cs="Calibri"/>
          <w:i/>
          <w:sz w:val="21"/>
          <w:szCs w:val="21"/>
        </w:rPr>
        <w:t>4</w:t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 w:rsidR="00000000">
        <w:rPr>
          <w:rFonts w:ascii="Calibri" w:eastAsia="Calibri" w:hAnsi="Calibri" w:cs="Calibri"/>
          <w:i/>
          <w:sz w:val="21"/>
          <w:szCs w:val="21"/>
        </w:rPr>
        <w:t>Feb</w:t>
      </w:r>
      <w:r w:rsidR="00000000"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 w:rsidR="00000000">
        <w:rPr>
          <w:rFonts w:ascii="Calibri" w:eastAsia="Calibri" w:hAnsi="Calibri" w:cs="Calibri"/>
          <w:i/>
          <w:sz w:val="21"/>
          <w:szCs w:val="21"/>
        </w:rPr>
        <w:t>4</w:t>
      </w:r>
    </w:p>
    <w:p w14:paraId="00000015" w14:textId="77777777" w:rsidR="00A05DD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 sleek personal portfolio website expertly showcasing my HTML/CSS skills, featuring a clean layout and interactive elements for a polished presentation.</w:t>
      </w:r>
    </w:p>
    <w:p w14:paraId="00000016" w14:textId="623EE7A1" w:rsidR="00A05DD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Elevating the traditional resume and offering an engaging experience with </w:t>
      </w:r>
      <w:r w:rsidR="001C1EC0">
        <w:rPr>
          <w:rFonts w:ascii="Calibri" w:eastAsia="Calibri" w:hAnsi="Calibri" w:cs="Calibri"/>
          <w:sz w:val="21"/>
          <w:szCs w:val="21"/>
        </w:rPr>
        <w:t>projects and</w:t>
      </w:r>
      <w:r>
        <w:rPr>
          <w:rFonts w:ascii="Calibri" w:eastAsia="Calibri" w:hAnsi="Calibri" w:cs="Calibri"/>
          <w:sz w:val="21"/>
          <w:szCs w:val="21"/>
        </w:rPr>
        <w:t xml:space="preserve"> experience snippets, highlighting practical applications of my expertise.</w:t>
      </w:r>
    </w:p>
    <w:p w14:paraId="00000017" w14:textId="77777777" w:rsidR="00A05DDE" w:rsidRDefault="00A05DD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14:paraId="00000018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ACTIVITIES AND LEADERSHIP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19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Software Engineering Club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Towson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MD</w:t>
      </w:r>
    </w:p>
    <w:p w14:paraId="0000001A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Te</w:t>
      </w:r>
      <w:r>
        <w:rPr>
          <w:rFonts w:ascii="Calibri" w:eastAsia="Calibri" w:hAnsi="Calibri" w:cs="Calibri"/>
          <w:i/>
          <w:sz w:val="21"/>
          <w:szCs w:val="21"/>
        </w:rPr>
        <w:t>am Member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</w:t>
      </w:r>
      <w:r>
        <w:rPr>
          <w:rFonts w:ascii="Calibri" w:eastAsia="Calibri" w:hAnsi="Calibri" w:cs="Calibri"/>
          <w:i/>
          <w:sz w:val="21"/>
          <w:szCs w:val="21"/>
        </w:rPr>
        <w:t>Feb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202</w:t>
      </w:r>
      <w:r>
        <w:rPr>
          <w:rFonts w:ascii="Calibri" w:eastAsia="Calibri" w:hAnsi="Calibri" w:cs="Calibri"/>
          <w:i/>
          <w:sz w:val="21"/>
          <w:szCs w:val="21"/>
        </w:rPr>
        <w:t>4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</w:t>
      </w:r>
      <w:r>
        <w:rPr>
          <w:rFonts w:ascii="Calibri" w:eastAsia="Calibri" w:hAnsi="Calibri" w:cs="Calibri"/>
          <w:i/>
          <w:sz w:val="21"/>
          <w:szCs w:val="21"/>
        </w:rPr>
        <w:t xml:space="preserve">Current </w:t>
      </w:r>
    </w:p>
    <w:p w14:paraId="0000001B" w14:textId="77777777" w:rsidR="00A05DDE" w:rsidRDefault="00A05DD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auto"/>
        <w:rPr>
          <w:rFonts w:ascii="Calibri" w:eastAsia="Calibri" w:hAnsi="Calibri" w:cs="Calibri"/>
          <w:i/>
          <w:color w:val="000000"/>
          <w:sz w:val="21"/>
          <w:szCs w:val="21"/>
        </w:rPr>
      </w:pPr>
    </w:p>
    <w:p w14:paraId="0000001C" w14:textId="77777777" w:rsidR="00A05DDE" w:rsidRDefault="00000000">
      <w:pP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Models Of Distinction (MOD)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Towson, MD </w:t>
      </w:r>
    </w:p>
    <w:p w14:paraId="0000001D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Model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Sept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i/>
          <w:sz w:val="21"/>
          <w:szCs w:val="21"/>
        </w:rPr>
        <w:t xml:space="preserve">2023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– </w:t>
      </w:r>
      <w:r>
        <w:rPr>
          <w:rFonts w:ascii="Calibri" w:eastAsia="Calibri" w:hAnsi="Calibri" w:cs="Calibri"/>
          <w:i/>
          <w:sz w:val="21"/>
          <w:szCs w:val="21"/>
        </w:rPr>
        <w:t>Dec 2023</w:t>
      </w:r>
    </w:p>
    <w:p w14:paraId="0000001E" w14:textId="77777777" w:rsidR="00A05DD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Exhibited a commanding and confident runway presence, seamlessly translating designer visions into captivating and dynamic performances.</w:t>
      </w:r>
    </w:p>
    <w:p w14:paraId="0000001F" w14:textId="77777777" w:rsidR="00A05DDE" w:rsidRDefault="00000000">
      <w:pP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Basketball</w:t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                                        Essex, MD </w:t>
      </w:r>
    </w:p>
    <w:p w14:paraId="00000020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Power Forward                                                                                                                                                            Nov 2021 – March 2022</w:t>
      </w:r>
    </w:p>
    <w:p w14:paraId="00000021" w14:textId="77777777" w:rsidR="00A05D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Spearheaded the team to clinch the first regional championship in four decades, showcasing resilience, effective communication, and a commitment to excellence both on and off the court.</w:t>
      </w:r>
    </w:p>
    <w:p w14:paraId="018C8086" w14:textId="4276C94B" w:rsidR="003973C9" w:rsidRDefault="003973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100% field goal percentage in regional championship game as well as clutch defensive plays to seal the win.</w:t>
      </w:r>
    </w:p>
    <w:p w14:paraId="00000022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SKILLS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3" w14:textId="77777777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Java, Python, JavaScript, HTML/CSS, C++ </w:t>
      </w:r>
    </w:p>
    <w:p w14:paraId="00000024" w14:textId="4656A56A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Tools: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PyCharm, </w:t>
      </w:r>
      <w:r>
        <w:rPr>
          <w:rFonts w:ascii="Calibri" w:eastAsia="Calibri" w:hAnsi="Calibri" w:cs="Calibri"/>
          <w:sz w:val="21"/>
          <w:szCs w:val="21"/>
        </w:rPr>
        <w:t xml:space="preserve">VS Code, Dr Java, </w:t>
      </w:r>
      <w:r w:rsidR="003973C9">
        <w:rPr>
          <w:rFonts w:ascii="Calibri" w:eastAsia="Calibri" w:hAnsi="Calibri" w:cs="Calibri"/>
          <w:sz w:val="21"/>
          <w:szCs w:val="21"/>
        </w:rPr>
        <w:t>GitHub</w:t>
      </w:r>
    </w:p>
    <w:p w14:paraId="00000025" w14:textId="5FA10120" w:rsidR="00A05D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MS Office:</w:t>
      </w:r>
      <w:r>
        <w:rPr>
          <w:rFonts w:ascii="Calibri" w:eastAsia="Calibri" w:hAnsi="Calibri" w:cs="Calibri"/>
          <w:sz w:val="21"/>
          <w:szCs w:val="21"/>
        </w:rPr>
        <w:t xml:space="preserve"> Word, </w:t>
      </w:r>
      <w:r w:rsidR="003973C9">
        <w:rPr>
          <w:rFonts w:ascii="Calibri" w:eastAsia="Calibri" w:hAnsi="Calibri" w:cs="Calibri"/>
          <w:sz w:val="21"/>
          <w:szCs w:val="21"/>
        </w:rPr>
        <w:t>PowerPoint</w:t>
      </w:r>
      <w:r>
        <w:rPr>
          <w:rFonts w:ascii="Calibri" w:eastAsia="Calibri" w:hAnsi="Calibri" w:cs="Calibri"/>
          <w:sz w:val="21"/>
          <w:szCs w:val="21"/>
        </w:rPr>
        <w:t>, OneNote, Excel</w:t>
      </w:r>
    </w:p>
    <w:sectPr w:rsidR="00A05DDE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2B18" w14:textId="77777777" w:rsidR="00F730EE" w:rsidRDefault="00F730EE">
      <w:r>
        <w:separator/>
      </w:r>
    </w:p>
  </w:endnote>
  <w:endnote w:type="continuationSeparator" w:id="0">
    <w:p w14:paraId="0DB5C6B1" w14:textId="77777777" w:rsidR="00F730EE" w:rsidRDefault="00F7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A05DDE" w:rsidRDefault="00A05D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6E77" w14:textId="77777777" w:rsidR="00F730EE" w:rsidRDefault="00F730EE">
      <w:r>
        <w:separator/>
      </w:r>
    </w:p>
  </w:footnote>
  <w:footnote w:type="continuationSeparator" w:id="0">
    <w:p w14:paraId="792CF2AD" w14:textId="77777777" w:rsidR="00F730EE" w:rsidRDefault="00F73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A05DDE" w:rsidRDefault="00A05DD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6BF"/>
    <w:multiLevelType w:val="multilevel"/>
    <w:tmpl w:val="5D342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EB76D8C"/>
    <w:multiLevelType w:val="multilevel"/>
    <w:tmpl w:val="A404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3E51BD9"/>
    <w:multiLevelType w:val="multilevel"/>
    <w:tmpl w:val="0A2E0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5D6915"/>
    <w:multiLevelType w:val="multilevel"/>
    <w:tmpl w:val="174C1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6FC05C45"/>
    <w:multiLevelType w:val="multilevel"/>
    <w:tmpl w:val="06CC3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142076">
    <w:abstractNumId w:val="2"/>
  </w:num>
  <w:num w:numId="2" w16cid:durableId="1571690924">
    <w:abstractNumId w:val="4"/>
  </w:num>
  <w:num w:numId="3" w16cid:durableId="1237326304">
    <w:abstractNumId w:val="1"/>
  </w:num>
  <w:num w:numId="4" w16cid:durableId="1900096965">
    <w:abstractNumId w:val="0"/>
  </w:num>
  <w:num w:numId="5" w16cid:durableId="1917201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DE"/>
    <w:rsid w:val="001C1EC0"/>
    <w:rsid w:val="00216F4D"/>
    <w:rsid w:val="003973C9"/>
    <w:rsid w:val="00A05DDE"/>
    <w:rsid w:val="00C219C4"/>
    <w:rsid w:val="00E95B4E"/>
    <w:rsid w:val="00F4240B"/>
    <w:rsid w:val="00F7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5515"/>
  <w15:docId w15:val="{E1559FB2-B2A6-449D-AAAB-40A08C40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uwaseyi-sali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Salisu, Oluwaseyi</cp:lastModifiedBy>
  <cp:revision>4</cp:revision>
  <dcterms:created xsi:type="dcterms:W3CDTF">2024-02-25T09:53:00Z</dcterms:created>
  <dcterms:modified xsi:type="dcterms:W3CDTF">2024-03-10T23:59:00Z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0x010100B5946DF5A8902A4B882DC23804F75F77</vt:lpwstr>
  </property>
</Properties>
</file>