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A9392" w14:textId="77777777" w:rsidR="001A699D" w:rsidRDefault="00361E90">
      <w:pPr>
        <w:spacing w:after="60"/>
        <w:jc w:val="center"/>
      </w:pPr>
      <w:r>
        <w:rPr>
          <w:b/>
          <w:bCs/>
          <w:color w:val="0F4C1F"/>
          <w:sz w:val="32"/>
          <w:szCs w:val="32"/>
        </w:rPr>
        <w:t>ANALYSTLAB AFRICA</w:t>
      </w:r>
    </w:p>
    <w:p w14:paraId="554C2865" w14:textId="77777777" w:rsidR="001A699D" w:rsidRDefault="00361E90">
      <w:pPr>
        <w:spacing w:after="20"/>
        <w:jc w:val="center"/>
      </w:pPr>
      <w:r>
        <w:rPr>
          <w:b/>
          <w:bCs/>
          <w:sz w:val="26"/>
          <w:szCs w:val="26"/>
        </w:rPr>
        <w:t>HealthConnect Clinic Experience Lab — Week 4</w:t>
      </w:r>
    </w:p>
    <w:p w14:paraId="65B69B4F" w14:textId="77777777" w:rsidR="001A699D" w:rsidRDefault="00361E90">
      <w:pPr>
        <w:spacing w:after="20"/>
        <w:jc w:val="center"/>
      </w:pPr>
      <w:r>
        <w:rPr>
          <w:i/>
          <w:iCs/>
          <w:sz w:val="22"/>
          <w:szCs w:val="22"/>
        </w:rPr>
        <w:t>Data Analytics Track — Initial Analysis Document</w:t>
      </w:r>
    </w:p>
    <w:p w14:paraId="2970FFC4" w14:textId="3F2076CF" w:rsidR="001A699D" w:rsidRDefault="00361E90">
      <w:pPr>
        <w:spacing w:after="300"/>
        <w:jc w:val="center"/>
      </w:pPr>
      <w:r>
        <w:t xml:space="preserve">Prepared by: Osagie </w:t>
      </w:r>
      <w:proofErr w:type="spellStart"/>
      <w:r>
        <w:t>Osagieduwa</w:t>
      </w:r>
      <w:proofErr w:type="spellEnd"/>
      <w:r>
        <w:t xml:space="preserve"> Precious </w:t>
      </w:r>
    </w:p>
    <w:p w14:paraId="6F10C26A" w14:textId="77777777" w:rsidR="001A699D" w:rsidRDefault="00361E90">
      <w:pPr>
        <w:pStyle w:val="Heading1"/>
        <w:spacing w:before="300" w:after="150"/>
      </w:pPr>
      <w:r>
        <w:t>1. Dataset Overview</w:t>
      </w:r>
    </w:p>
    <w:p w14:paraId="70FF4FE5" w14:textId="77777777" w:rsidR="001A699D" w:rsidRDefault="00361E90">
      <w:pPr>
        <w:spacing w:after="120"/>
      </w:pPr>
      <w:r>
        <w:t>The HealthConnect Appointment Dataset contains 5,000 fictional, anonymized appointment records across 18 fields, confirmed against HealthConnect_Data_Dictionary.pdf. The dataset covers:</w:t>
      </w:r>
    </w:p>
    <w:p w14:paraId="0DA8F9E8" w14:textId="63CFFB61" w:rsidR="001A699D" w:rsidRDefault="00361E90">
      <w:pPr>
        <w:pStyle w:val="ListParagraph"/>
        <w:numPr>
          <w:ilvl w:val="0"/>
          <w:numId w:val="1"/>
        </w:numPr>
        <w:spacing w:after="80"/>
      </w:pPr>
      <w:r>
        <w:t>Identifiers: appointment</w:t>
      </w:r>
      <w:r w:rsidR="00D219A8">
        <w:t xml:space="preserve"> </w:t>
      </w:r>
      <w:r>
        <w:t>id (unique, no duplicates), patient</w:t>
      </w:r>
      <w:r w:rsidR="00D219A8">
        <w:t xml:space="preserve"> </w:t>
      </w:r>
      <w:r>
        <w:t>id (repea</w:t>
      </w:r>
      <w:r>
        <w:t>ts across multiple appointments per patient)</w:t>
      </w:r>
    </w:p>
    <w:p w14:paraId="2687FA8C" w14:textId="2FAED556" w:rsidR="001A699D" w:rsidRDefault="00361E90">
      <w:pPr>
        <w:pStyle w:val="ListParagraph"/>
        <w:numPr>
          <w:ilvl w:val="0"/>
          <w:numId w:val="1"/>
        </w:numPr>
        <w:spacing w:after="80"/>
      </w:pPr>
      <w:r>
        <w:t xml:space="preserve">Demographics: gender (Female, Male, </w:t>
      </w:r>
      <w:r w:rsidR="00653B8D">
        <w:t>prefer</w:t>
      </w:r>
      <w:r>
        <w:t xml:space="preserve"> not to say), age (18-80), age</w:t>
      </w:r>
      <w:r w:rsidR="00653B8D">
        <w:t xml:space="preserve"> </w:t>
      </w:r>
      <w:r>
        <w:t>group (6 bands, 18-24 through 65+)</w:t>
      </w:r>
    </w:p>
    <w:p w14:paraId="49A3885A" w14:textId="3E6D16E4" w:rsidR="001A699D" w:rsidRDefault="00361E90">
      <w:pPr>
        <w:pStyle w:val="ListParagraph"/>
        <w:numPr>
          <w:ilvl w:val="0"/>
          <w:numId w:val="1"/>
        </w:numPr>
        <w:spacing w:after="80"/>
      </w:pPr>
      <w:r>
        <w:t>Appointment details: appointment</w:t>
      </w:r>
      <w:r w:rsidR="00653B8D">
        <w:t xml:space="preserve"> </w:t>
      </w:r>
      <w:r>
        <w:t>type (4 categories), booking</w:t>
      </w:r>
      <w:r w:rsidR="00653B8D">
        <w:t xml:space="preserve"> </w:t>
      </w:r>
      <w:r>
        <w:t>date, appointment</w:t>
      </w:r>
      <w:r w:rsidR="00653B8D">
        <w:t xml:space="preserve"> </w:t>
      </w:r>
      <w:r>
        <w:t>date, appointment</w:t>
      </w:r>
      <w:r w:rsidR="00653B8D">
        <w:t xml:space="preserve"> </w:t>
      </w:r>
      <w:r>
        <w:t xml:space="preserve">day, </w:t>
      </w:r>
      <w:r>
        <w:t>appointment</w:t>
      </w:r>
      <w:r w:rsidR="00653B8D">
        <w:t xml:space="preserve"> </w:t>
      </w:r>
      <w:r>
        <w:t>time (Morning/Afternoon/Evening)</w:t>
      </w:r>
    </w:p>
    <w:p w14:paraId="21B2C714" w14:textId="6FDE960C" w:rsidR="001A699D" w:rsidRDefault="00361E90">
      <w:pPr>
        <w:pStyle w:val="ListParagraph"/>
        <w:numPr>
          <w:ilvl w:val="0"/>
          <w:numId w:val="1"/>
        </w:numPr>
        <w:spacing w:after="80"/>
      </w:pPr>
      <w:r>
        <w:t>Booking behaviour: booking</w:t>
      </w:r>
      <w:r w:rsidR="00653B8D">
        <w:t xml:space="preserve"> </w:t>
      </w:r>
      <w:r>
        <w:t>lead</w:t>
      </w:r>
      <w:r w:rsidR="00653B8D">
        <w:t xml:space="preserve"> </w:t>
      </w:r>
      <w:r>
        <w:t>days (days between booking and appointment)</w:t>
      </w:r>
    </w:p>
    <w:p w14:paraId="628C10B2" w14:textId="41D864C1" w:rsidR="001A699D" w:rsidRDefault="00361E90">
      <w:pPr>
        <w:pStyle w:val="ListParagraph"/>
        <w:numPr>
          <w:ilvl w:val="0"/>
          <w:numId w:val="1"/>
        </w:numPr>
        <w:spacing w:after="80"/>
      </w:pPr>
      <w:r>
        <w:t>History: previous</w:t>
      </w:r>
      <w:r w:rsidR="00653B8D">
        <w:t xml:space="preserve"> </w:t>
      </w:r>
      <w:r>
        <w:t>appointments, previous</w:t>
      </w:r>
      <w:r w:rsidR="00653B8D">
        <w:t xml:space="preserve"> </w:t>
      </w:r>
      <w:r>
        <w:t>no</w:t>
      </w:r>
      <w:r w:rsidR="00653B8D">
        <w:t xml:space="preserve"> </w:t>
      </w:r>
      <w:r>
        <w:t>shows (per patient, cumulative)</w:t>
      </w:r>
    </w:p>
    <w:p w14:paraId="326972FA" w14:textId="10F1593B" w:rsidR="001A699D" w:rsidRDefault="00361E90">
      <w:pPr>
        <w:pStyle w:val="ListParagraph"/>
        <w:numPr>
          <w:ilvl w:val="0"/>
          <w:numId w:val="1"/>
        </w:numPr>
        <w:spacing w:after="80"/>
      </w:pPr>
      <w:r>
        <w:t>Reminders: reminder</w:t>
      </w:r>
      <w:r w:rsidR="00653B8D">
        <w:t xml:space="preserve"> </w:t>
      </w:r>
      <w:r>
        <w:t>sent (Yes/No), reminder_channel (SMS, W</w:t>
      </w:r>
      <w:r>
        <w:t>hatsApp, Email, or blank when no reminder was sent)</w:t>
      </w:r>
    </w:p>
    <w:p w14:paraId="126CB365" w14:textId="7BEF250B" w:rsidR="001A699D" w:rsidRDefault="00361E90">
      <w:pPr>
        <w:pStyle w:val="ListParagraph"/>
        <w:numPr>
          <w:ilvl w:val="0"/>
          <w:numId w:val="1"/>
        </w:numPr>
        <w:spacing w:after="80"/>
      </w:pPr>
      <w:r>
        <w:t>Clinic logistics: distance</w:t>
      </w:r>
      <w:r w:rsidR="00653B8D">
        <w:t xml:space="preserve"> </w:t>
      </w:r>
      <w:r>
        <w:t>to</w:t>
      </w:r>
      <w:r w:rsidR="00653B8D">
        <w:t xml:space="preserve"> </w:t>
      </w:r>
      <w:r>
        <w:t>clinic</w:t>
      </w:r>
      <w:r w:rsidR="00653B8D">
        <w:t xml:space="preserve"> </w:t>
      </w:r>
      <w:r>
        <w:t>km, waiting</w:t>
      </w:r>
      <w:r w:rsidR="00653B8D">
        <w:t xml:space="preserve"> </w:t>
      </w:r>
      <w:r>
        <w:t>time</w:t>
      </w:r>
      <w:r w:rsidR="00653B8D">
        <w:t xml:space="preserve"> </w:t>
      </w:r>
      <w:r>
        <w:t>minutes</w:t>
      </w:r>
    </w:p>
    <w:p w14:paraId="6F2AE39C" w14:textId="5366DCD1" w:rsidR="001A699D" w:rsidRDefault="00361E90">
      <w:pPr>
        <w:pStyle w:val="ListParagraph"/>
        <w:numPr>
          <w:ilvl w:val="0"/>
          <w:numId w:val="1"/>
        </w:numPr>
        <w:spacing w:after="80"/>
      </w:pPr>
      <w:r>
        <w:t xml:space="preserve">Outcome: </w:t>
      </w:r>
      <w:r w:rsidR="00653B8D">
        <w:t>appointment outcome</w:t>
      </w:r>
      <w:r>
        <w:t xml:space="preserve"> (Attended, No-Show, Cancelled) — the field this track's analysis centers</w:t>
      </w:r>
      <w:r>
        <w:t xml:space="preserve"> on</w:t>
      </w:r>
    </w:p>
    <w:p w14:paraId="5B6AC12B" w14:textId="5E8BE3A0" w:rsidR="001A699D" w:rsidRDefault="00361E90">
      <w:pPr>
        <w:spacing w:after="120"/>
      </w:pPr>
      <w:r>
        <w:t>The dataset is well-suited to this tr</w:t>
      </w:r>
      <w:r>
        <w:t>ack's descriptive/diagnostic focus, and the same appointment outcome</w:t>
      </w:r>
      <w:r>
        <w:t xml:space="preserve"> field can support the Data Science track's predictive modelling of no-shows.</w:t>
      </w:r>
    </w:p>
    <w:p w14:paraId="2981853C" w14:textId="77777777" w:rsidR="001A699D" w:rsidRDefault="00361E90">
      <w:pPr>
        <w:pStyle w:val="Heading1"/>
        <w:spacing w:before="300" w:after="150"/>
      </w:pPr>
      <w:r>
        <w:t>2. Data Quality Assessment</w:t>
      </w:r>
    </w:p>
    <w:p w14:paraId="68E116E0" w14:textId="77777777" w:rsidR="001A699D" w:rsidRDefault="00361E90">
      <w:pPr>
        <w:spacing w:after="120"/>
      </w:pPr>
      <w:r>
        <w:t>A full data quality review was carried out directly on HealthConnect_Appointment_Da</w:t>
      </w:r>
      <w:r>
        <w:t>ta.csv (5,000 rows). Summary of findings: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1A699D" w14:paraId="6278A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4C1F"/>
            <w:vAlign w:val="center"/>
          </w:tcPr>
          <w:p w14:paraId="1E37858A" w14:textId="77777777" w:rsidR="001A699D" w:rsidRDefault="00361E9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3200" w:type="dxa"/>
            <w:shd w:val="clear" w:color="auto" w:fill="0F4C1F"/>
            <w:vAlign w:val="center"/>
          </w:tcPr>
          <w:p w14:paraId="530AC3C4" w14:textId="77777777" w:rsidR="001A699D" w:rsidRDefault="00361E9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3200" w:type="dxa"/>
            <w:shd w:val="clear" w:color="auto" w:fill="0F4C1F"/>
            <w:vAlign w:val="center"/>
          </w:tcPr>
          <w:p w14:paraId="5F051EBA" w14:textId="77777777" w:rsidR="001A699D" w:rsidRDefault="00361E90">
            <w:r>
              <w:rPr>
                <w:b/>
                <w:bCs/>
                <w:color w:val="FFFFFF"/>
              </w:rPr>
              <w:t>Action Taken</w:t>
            </w:r>
          </w:p>
        </w:tc>
      </w:tr>
      <w:tr w:rsidR="001A699D" w14:paraId="2D991C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AC45715" w14:textId="430D244A" w:rsidR="001A699D" w:rsidRDefault="00361E90">
            <w:r>
              <w:rPr>
                <w:sz w:val="18"/>
                <w:szCs w:val="18"/>
              </w:rPr>
              <w:t xml:space="preserve">Duplicate appointment </w:t>
            </w:r>
            <w:r>
              <w:rPr>
                <w:sz w:val="18"/>
                <w:szCs w:val="18"/>
              </w:rPr>
              <w:t>id / full-row duplicates</w:t>
            </w:r>
          </w:p>
        </w:tc>
        <w:tc>
          <w:tcPr>
            <w:tcW w:w="3200" w:type="dxa"/>
            <w:vAlign w:val="center"/>
          </w:tcPr>
          <w:p w14:paraId="694D8B8E" w14:textId="77777777" w:rsidR="001A699D" w:rsidRDefault="00361E90">
            <w:r>
              <w:rPr>
                <w:sz w:val="18"/>
                <w:szCs w:val="18"/>
              </w:rPr>
              <w:t>0 found</w:t>
            </w:r>
          </w:p>
        </w:tc>
        <w:tc>
          <w:tcPr>
            <w:tcW w:w="3200" w:type="dxa"/>
            <w:vAlign w:val="center"/>
          </w:tcPr>
          <w:p w14:paraId="5EEFB900" w14:textId="77777777" w:rsidR="001A699D" w:rsidRDefault="00361E90">
            <w:r>
              <w:rPr>
                <w:sz w:val="18"/>
                <w:szCs w:val="18"/>
              </w:rPr>
              <w:t>None needed</w:t>
            </w:r>
          </w:p>
        </w:tc>
      </w:tr>
      <w:tr w:rsidR="001A699D" w14:paraId="351F3F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5F4A797" w14:textId="77777777" w:rsidR="001A699D" w:rsidRDefault="00361E90">
            <w:r>
              <w:rPr>
                <w:sz w:val="18"/>
                <w:szCs w:val="18"/>
              </w:rPr>
              <w:t>Missing values — reminder_channel</w:t>
            </w:r>
          </w:p>
        </w:tc>
        <w:tc>
          <w:tcPr>
            <w:tcW w:w="3200" w:type="dxa"/>
            <w:vAlign w:val="center"/>
          </w:tcPr>
          <w:p w14:paraId="75CE483C" w14:textId="586D83D4" w:rsidR="001A699D" w:rsidRDefault="00361E90">
            <w:r>
              <w:rPr>
                <w:sz w:val="18"/>
                <w:szCs w:val="18"/>
              </w:rPr>
              <w:t xml:space="preserve">1,366 blank (27.3%) — all correspond exactly to rows where reminder </w:t>
            </w:r>
            <w:r>
              <w:rPr>
                <w:sz w:val="18"/>
                <w:szCs w:val="18"/>
              </w:rPr>
              <w:t>sent = No</w:t>
            </w:r>
          </w:p>
        </w:tc>
        <w:tc>
          <w:tcPr>
            <w:tcW w:w="3200" w:type="dxa"/>
            <w:vAlign w:val="center"/>
          </w:tcPr>
          <w:p w14:paraId="05B613B8" w14:textId="77777777" w:rsidR="001A699D" w:rsidRDefault="00361E90">
            <w:r>
              <w:rPr>
                <w:sz w:val="18"/>
                <w:szCs w:val="18"/>
              </w:rPr>
              <w:t>Filled with “None” in cleaned file (logically expected, not a data error)</w:t>
            </w:r>
          </w:p>
        </w:tc>
      </w:tr>
      <w:tr w:rsidR="001A699D" w14:paraId="440E35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ACC556D" w14:textId="77777777" w:rsidR="001A699D" w:rsidRDefault="00361E90">
            <w:r>
              <w:rPr>
                <w:sz w:val="18"/>
                <w:szCs w:val="18"/>
              </w:rPr>
              <w:t>Missing values — distance_to_clinic_km</w:t>
            </w:r>
          </w:p>
        </w:tc>
        <w:tc>
          <w:tcPr>
            <w:tcW w:w="3200" w:type="dxa"/>
            <w:vAlign w:val="center"/>
          </w:tcPr>
          <w:p w14:paraId="5BF5F204" w14:textId="77777777" w:rsidR="001A699D" w:rsidRDefault="00361E90">
            <w:r>
              <w:rPr>
                <w:sz w:val="18"/>
                <w:szCs w:val="18"/>
              </w:rPr>
              <w:t>90 blank (1.8%)</w:t>
            </w:r>
          </w:p>
        </w:tc>
        <w:tc>
          <w:tcPr>
            <w:tcW w:w="3200" w:type="dxa"/>
            <w:vAlign w:val="center"/>
          </w:tcPr>
          <w:p w14:paraId="05525EDF" w14:textId="77777777" w:rsidR="001A699D" w:rsidRDefault="00361E90">
            <w:r>
              <w:rPr>
                <w:sz w:val="18"/>
                <w:szCs w:val="18"/>
              </w:rPr>
              <w:t>Left as-is; minor enough not to bias analysis, to be excluded row-wise in distance-specific views</w:t>
            </w:r>
          </w:p>
        </w:tc>
      </w:tr>
      <w:tr w:rsidR="001A699D" w14:paraId="2B7FC4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01BDB76" w14:textId="77777777" w:rsidR="001A699D" w:rsidRDefault="00361E90">
            <w:r>
              <w:rPr>
                <w:sz w:val="18"/>
                <w:szCs w:val="18"/>
              </w:rPr>
              <w:t>Missing values — waiting_time_minutes</w:t>
            </w:r>
          </w:p>
        </w:tc>
        <w:tc>
          <w:tcPr>
            <w:tcW w:w="3200" w:type="dxa"/>
            <w:vAlign w:val="center"/>
          </w:tcPr>
          <w:p w14:paraId="77BF3A52" w14:textId="77777777" w:rsidR="001A699D" w:rsidRDefault="00361E90">
            <w:r>
              <w:rPr>
                <w:sz w:val="18"/>
                <w:szCs w:val="18"/>
              </w:rPr>
              <w:t>60 blank (1.2%)</w:t>
            </w:r>
          </w:p>
        </w:tc>
        <w:tc>
          <w:tcPr>
            <w:tcW w:w="3200" w:type="dxa"/>
            <w:vAlign w:val="center"/>
          </w:tcPr>
          <w:p w14:paraId="7E2D50C0" w14:textId="77777777" w:rsidR="001A699D" w:rsidRDefault="00361E90">
            <w:r>
              <w:rPr>
                <w:sz w:val="18"/>
                <w:szCs w:val="18"/>
              </w:rPr>
              <w:t>Left as-is; same treatment as above</w:t>
            </w:r>
          </w:p>
        </w:tc>
      </w:tr>
      <w:tr w:rsidR="001A699D" w14:paraId="1F8E9A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F9F21A6" w14:textId="2BD15AAA" w:rsidR="001A699D" w:rsidRDefault="00361E90">
            <w:r>
              <w:rPr>
                <w:sz w:val="18"/>
                <w:szCs w:val="18"/>
              </w:rPr>
              <w:t xml:space="preserve">Logical check: previous_no_shows &gt; previous </w:t>
            </w:r>
            <w:r>
              <w:rPr>
                <w:sz w:val="18"/>
                <w:szCs w:val="18"/>
              </w:rPr>
              <w:t>appointments</w:t>
            </w:r>
          </w:p>
        </w:tc>
        <w:tc>
          <w:tcPr>
            <w:tcW w:w="3200" w:type="dxa"/>
            <w:vAlign w:val="center"/>
          </w:tcPr>
          <w:p w14:paraId="76DAC2E8" w14:textId="77777777" w:rsidR="001A699D" w:rsidRDefault="00361E90">
            <w:r>
              <w:rPr>
                <w:sz w:val="18"/>
                <w:szCs w:val="18"/>
              </w:rPr>
              <w:t>0 violati</w:t>
            </w:r>
            <w:r>
              <w:rPr>
                <w:sz w:val="18"/>
                <w:szCs w:val="18"/>
              </w:rPr>
              <w:t>ons</w:t>
            </w:r>
          </w:p>
        </w:tc>
        <w:tc>
          <w:tcPr>
            <w:tcW w:w="3200" w:type="dxa"/>
            <w:vAlign w:val="center"/>
          </w:tcPr>
          <w:p w14:paraId="417423CF" w14:textId="77777777" w:rsidR="001A699D" w:rsidRDefault="00361E90">
            <w:r>
              <w:rPr>
                <w:sz w:val="18"/>
                <w:szCs w:val="18"/>
              </w:rPr>
              <w:t>None needed</w:t>
            </w:r>
          </w:p>
        </w:tc>
      </w:tr>
      <w:tr w:rsidR="001A699D" w14:paraId="2090AA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CD6C707" w14:textId="2C9B6AA5" w:rsidR="001A699D" w:rsidRDefault="00361E90">
            <w:r>
              <w:rPr>
                <w:sz w:val="18"/>
                <w:szCs w:val="18"/>
              </w:rPr>
              <w:t xml:space="preserve">Logical check: negative booking </w:t>
            </w:r>
            <w:r>
              <w:rPr>
                <w:sz w:val="18"/>
                <w:szCs w:val="18"/>
              </w:rPr>
              <w:t xml:space="preserve">lead </w:t>
            </w:r>
            <w:r>
              <w:rPr>
                <w:sz w:val="18"/>
                <w:szCs w:val="18"/>
              </w:rPr>
              <w:t>days</w:t>
            </w:r>
          </w:p>
        </w:tc>
        <w:tc>
          <w:tcPr>
            <w:tcW w:w="3200" w:type="dxa"/>
            <w:vAlign w:val="center"/>
          </w:tcPr>
          <w:p w14:paraId="169E35BB" w14:textId="77777777" w:rsidR="001A699D" w:rsidRDefault="00361E90">
            <w:r>
              <w:rPr>
                <w:sz w:val="18"/>
                <w:szCs w:val="18"/>
              </w:rPr>
              <w:t>0 violations</w:t>
            </w:r>
          </w:p>
        </w:tc>
        <w:tc>
          <w:tcPr>
            <w:tcW w:w="3200" w:type="dxa"/>
            <w:vAlign w:val="center"/>
          </w:tcPr>
          <w:p w14:paraId="4E8006C6" w14:textId="77777777" w:rsidR="001A699D" w:rsidRDefault="00361E90">
            <w:r>
              <w:rPr>
                <w:sz w:val="18"/>
                <w:szCs w:val="18"/>
              </w:rPr>
              <w:t>None needed</w:t>
            </w:r>
          </w:p>
        </w:tc>
      </w:tr>
      <w:tr w:rsidR="001A699D" w14:paraId="0C0303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8E8EE46" w14:textId="3420A944" w:rsidR="001A699D" w:rsidRDefault="00361E90">
            <w:r>
              <w:rPr>
                <w:sz w:val="18"/>
                <w:szCs w:val="18"/>
              </w:rPr>
              <w:t xml:space="preserve">Logical check: appointment </w:t>
            </w:r>
            <w:r>
              <w:rPr>
                <w:sz w:val="18"/>
                <w:szCs w:val="18"/>
              </w:rPr>
              <w:t xml:space="preserve">date before booking </w:t>
            </w:r>
            <w:r>
              <w:rPr>
                <w:sz w:val="18"/>
                <w:szCs w:val="18"/>
              </w:rPr>
              <w:t>date</w:t>
            </w:r>
          </w:p>
        </w:tc>
        <w:tc>
          <w:tcPr>
            <w:tcW w:w="3200" w:type="dxa"/>
            <w:vAlign w:val="center"/>
          </w:tcPr>
          <w:p w14:paraId="4B09D91B" w14:textId="77777777" w:rsidR="001A699D" w:rsidRDefault="00361E90">
            <w:r>
              <w:rPr>
                <w:sz w:val="18"/>
                <w:szCs w:val="18"/>
              </w:rPr>
              <w:t>0 violations</w:t>
            </w:r>
          </w:p>
        </w:tc>
        <w:tc>
          <w:tcPr>
            <w:tcW w:w="3200" w:type="dxa"/>
            <w:vAlign w:val="center"/>
          </w:tcPr>
          <w:p w14:paraId="53DACD4E" w14:textId="77777777" w:rsidR="001A699D" w:rsidRDefault="00361E90">
            <w:r>
              <w:rPr>
                <w:sz w:val="18"/>
                <w:szCs w:val="18"/>
              </w:rPr>
              <w:t>None needed</w:t>
            </w:r>
          </w:p>
        </w:tc>
      </w:tr>
      <w:tr w:rsidR="001A699D" w14:paraId="0E37BC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AB4A5FC" w14:textId="77777777" w:rsidR="001A699D" w:rsidRDefault="00361E90">
            <w:r>
              <w:rPr>
                <w:sz w:val="18"/>
                <w:szCs w:val="18"/>
              </w:rPr>
              <w:t>Category consistency (gender, outcome, etc.)</w:t>
            </w:r>
          </w:p>
        </w:tc>
        <w:tc>
          <w:tcPr>
            <w:tcW w:w="3200" w:type="dxa"/>
            <w:vAlign w:val="center"/>
          </w:tcPr>
          <w:p w14:paraId="2F509355" w14:textId="7DDAA8F0" w:rsidR="001A699D" w:rsidRDefault="00361E90">
            <w:r>
              <w:rPr>
                <w:sz w:val="18"/>
                <w:szCs w:val="18"/>
              </w:rPr>
              <w:t xml:space="preserve">Clean, consistent labelling throughout </w:t>
            </w:r>
            <w:r>
              <w:rPr>
                <w:sz w:val="18"/>
                <w:szCs w:val="18"/>
              </w:rPr>
              <w:t>no casing or duplicate-category issues</w:t>
            </w:r>
          </w:p>
        </w:tc>
        <w:tc>
          <w:tcPr>
            <w:tcW w:w="3200" w:type="dxa"/>
            <w:vAlign w:val="center"/>
          </w:tcPr>
          <w:p w14:paraId="4130F51A" w14:textId="77777777" w:rsidR="001A699D" w:rsidRDefault="00361E90">
            <w:r>
              <w:rPr>
                <w:sz w:val="18"/>
                <w:szCs w:val="18"/>
              </w:rPr>
              <w:t>None needed</w:t>
            </w:r>
          </w:p>
        </w:tc>
      </w:tr>
      <w:tr w:rsidR="001A699D" w14:paraId="5729E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B4308EB" w14:textId="77777777" w:rsidR="001A699D" w:rsidRDefault="00361E90">
            <w:r>
              <w:rPr>
                <w:sz w:val="18"/>
                <w:szCs w:val="18"/>
              </w:rPr>
              <w:t>Date field types</w:t>
            </w:r>
          </w:p>
        </w:tc>
        <w:tc>
          <w:tcPr>
            <w:tcW w:w="3200" w:type="dxa"/>
            <w:vAlign w:val="center"/>
          </w:tcPr>
          <w:p w14:paraId="25B9E8E1" w14:textId="6B7D9F53" w:rsidR="001A699D" w:rsidRDefault="00361E90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ooking </w:t>
            </w:r>
            <w:r>
              <w:rPr>
                <w:sz w:val="18"/>
                <w:szCs w:val="18"/>
              </w:rPr>
              <w:t xml:space="preserve">date and appointment </w:t>
            </w:r>
            <w:r>
              <w:rPr>
                <w:sz w:val="18"/>
                <w:szCs w:val="18"/>
              </w:rPr>
              <w:t>date stored as text in the raw file</w:t>
            </w:r>
          </w:p>
        </w:tc>
        <w:tc>
          <w:tcPr>
            <w:tcW w:w="3200" w:type="dxa"/>
            <w:vAlign w:val="center"/>
          </w:tcPr>
          <w:p w14:paraId="6827BA7B" w14:textId="77777777" w:rsidR="001A699D" w:rsidRDefault="00361E90">
            <w:r>
              <w:rPr>
                <w:sz w:val="18"/>
                <w:szCs w:val="18"/>
              </w:rPr>
              <w:t>Converted to proper date type in cleaned file</w:t>
            </w:r>
          </w:p>
        </w:tc>
      </w:tr>
    </w:tbl>
    <w:p w14:paraId="7E06FD73" w14:textId="77777777" w:rsidR="001A699D" w:rsidRDefault="001A699D">
      <w:pPr>
        <w:spacing w:after="150"/>
      </w:pPr>
    </w:p>
    <w:p w14:paraId="6D361757" w14:textId="77777777" w:rsidR="001A699D" w:rsidRDefault="00361E90">
      <w:pPr>
        <w:spacing w:after="120"/>
      </w:pPr>
      <w:r>
        <w:t>Overall, the dataset is in strong</w:t>
      </w:r>
      <w:r>
        <w:t xml:space="preserve"> condition — no duplicates, no logical inconsistencies, and only minor, explainable gaps in three columns. A cleaned version has been saved separately as </w:t>
      </w:r>
      <w:r>
        <w:lastRenderedPageBreak/>
        <w:t>HealthConnect_Appointment_Data_Cleaned.csv, with dates converted to proper date type and reminder_chan</w:t>
      </w:r>
      <w:r>
        <w:t>nel blanks filled with “None”; the original file was not modified.</w:t>
      </w:r>
    </w:p>
    <w:p w14:paraId="4F2A5A78" w14:textId="77777777" w:rsidR="001A699D" w:rsidRDefault="00361E90">
      <w:pPr>
        <w:pStyle w:val="Heading1"/>
        <w:spacing w:before="300" w:after="150"/>
      </w:pPr>
      <w:r>
        <w:t>3. Relevant Business Questions</w:t>
      </w:r>
    </w:p>
    <w:p w14:paraId="26DD7CCB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What proportion of scheduled appointments end in a no-show? (Answer: 48.5% of all 5,000 appointments — nearly 1 in 2)</w:t>
      </w:r>
    </w:p>
    <w:p w14:paraId="1A09515D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Which patient or appointment characteris</w:t>
      </w:r>
      <w:r>
        <w:t>tics are most associated with missed appointments?</w:t>
      </w:r>
    </w:p>
    <w:p w14:paraId="7283198D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Does receiving a reminder measurably relate to a lower no-show rate?</w:t>
      </w:r>
    </w:p>
    <w:p w14:paraId="2A781BFA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Are there particular days or time slots with disproportionately high no-show rates?</w:t>
      </w:r>
    </w:p>
    <w:p w14:paraId="5CD61312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How much appointment capacity is lost to no-shows?</w:t>
      </w:r>
    </w:p>
    <w:p w14:paraId="1BA67DCC" w14:textId="77777777" w:rsidR="001A699D" w:rsidRDefault="00361E90">
      <w:pPr>
        <w:pStyle w:val="Heading1"/>
        <w:spacing w:before="300" w:after="150"/>
      </w:pPr>
      <w:r>
        <w:t>4. Potential KPIs</w:t>
      </w:r>
    </w:p>
    <w:p w14:paraId="5D34AFEF" w14:textId="5FFE4893" w:rsidR="001A699D" w:rsidRDefault="00361E90">
      <w:pPr>
        <w:spacing w:after="120"/>
      </w:pPr>
      <w:r>
        <w:t xml:space="preserve">The following KPIs are proposed, each linked to a business question above. Initial figures from the raw dataset are included to demonstrate feasibility, </w:t>
      </w:r>
      <w:r>
        <w:t>deeper analysis and visualization</w:t>
      </w:r>
      <w:r>
        <w:t xml:space="preserve"> will follow in Week 5.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2000"/>
        <w:gridCol w:w="1800"/>
      </w:tblGrid>
      <w:tr w:rsidR="001A699D" w14:paraId="2E7C7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4C1F"/>
            <w:vAlign w:val="center"/>
          </w:tcPr>
          <w:p w14:paraId="494E3FD6" w14:textId="77777777" w:rsidR="001A699D" w:rsidRDefault="00361E9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400" w:type="dxa"/>
            <w:shd w:val="clear" w:color="auto" w:fill="0F4C1F"/>
            <w:vAlign w:val="center"/>
          </w:tcPr>
          <w:p w14:paraId="59F3D0AE" w14:textId="77777777" w:rsidR="001A699D" w:rsidRDefault="00361E9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000" w:type="dxa"/>
            <w:shd w:val="clear" w:color="auto" w:fill="0F4C1F"/>
            <w:vAlign w:val="center"/>
          </w:tcPr>
          <w:p w14:paraId="7999782D" w14:textId="77777777" w:rsidR="001A699D" w:rsidRDefault="00361E90">
            <w:r>
              <w:rPr>
                <w:b/>
                <w:bCs/>
                <w:color w:val="FFFFFF"/>
              </w:rPr>
              <w:t>Linked Quest</w:t>
            </w:r>
            <w:r>
              <w:rPr>
                <w:b/>
                <w:bCs/>
                <w:color w:val="FFFFFF"/>
              </w:rPr>
              <w:t>ion</w:t>
            </w:r>
          </w:p>
        </w:tc>
        <w:tc>
          <w:tcPr>
            <w:tcW w:w="1800" w:type="dxa"/>
            <w:shd w:val="clear" w:color="auto" w:fill="0F4C1F"/>
            <w:vAlign w:val="center"/>
          </w:tcPr>
          <w:p w14:paraId="0FA455CE" w14:textId="77777777" w:rsidR="001A699D" w:rsidRDefault="00361E90">
            <w:r>
              <w:rPr>
                <w:b/>
                <w:bCs/>
                <w:color w:val="FFFFFF"/>
              </w:rPr>
              <w:t>Initial Figure</w:t>
            </w:r>
          </w:p>
        </w:tc>
      </w:tr>
      <w:tr w:rsidR="001A699D" w14:paraId="74503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738578B" w14:textId="77777777" w:rsidR="001A699D" w:rsidRDefault="00361E90">
            <w:r>
              <w:rPr>
                <w:sz w:val="18"/>
                <w:szCs w:val="18"/>
              </w:rPr>
              <w:t>No-Show Rate (%)</w:t>
            </w:r>
          </w:p>
        </w:tc>
        <w:tc>
          <w:tcPr>
            <w:tcW w:w="3400" w:type="dxa"/>
            <w:vAlign w:val="center"/>
          </w:tcPr>
          <w:p w14:paraId="47835C38" w14:textId="77777777" w:rsidR="001A699D" w:rsidRDefault="00361E90">
            <w:r>
              <w:rPr>
                <w:sz w:val="18"/>
                <w:szCs w:val="18"/>
              </w:rPr>
              <w:t>No-shows ÷ total scheduled appointments</w:t>
            </w:r>
          </w:p>
        </w:tc>
        <w:tc>
          <w:tcPr>
            <w:tcW w:w="2000" w:type="dxa"/>
            <w:vAlign w:val="center"/>
          </w:tcPr>
          <w:p w14:paraId="15759967" w14:textId="77777777" w:rsidR="001A699D" w:rsidRDefault="00361E90">
            <w:r>
              <w:rPr>
                <w:sz w:val="18"/>
                <w:szCs w:val="18"/>
              </w:rPr>
              <w:t>Q1</w:t>
            </w:r>
          </w:p>
        </w:tc>
        <w:tc>
          <w:tcPr>
            <w:tcW w:w="1800" w:type="dxa"/>
            <w:vAlign w:val="center"/>
          </w:tcPr>
          <w:p w14:paraId="5B8ABBB7" w14:textId="77777777" w:rsidR="001A699D" w:rsidRDefault="00361E90">
            <w:r>
              <w:rPr>
                <w:sz w:val="18"/>
                <w:szCs w:val="18"/>
              </w:rPr>
              <w:t>48.5%</w:t>
            </w:r>
          </w:p>
        </w:tc>
      </w:tr>
      <w:tr w:rsidR="001A699D" w14:paraId="5CEA1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4651919" w14:textId="77777777" w:rsidR="001A699D" w:rsidRDefault="00361E90">
            <w:r>
              <w:rPr>
                <w:sz w:val="18"/>
                <w:szCs w:val="18"/>
              </w:rPr>
              <w:t>No-Show Rate by Lead Time Band</w:t>
            </w:r>
          </w:p>
        </w:tc>
        <w:tc>
          <w:tcPr>
            <w:tcW w:w="3400" w:type="dxa"/>
            <w:vAlign w:val="center"/>
          </w:tcPr>
          <w:p w14:paraId="7580B569" w14:textId="77777777" w:rsidR="001A699D" w:rsidRDefault="00361E90">
            <w:r>
              <w:rPr>
                <w:sz w:val="18"/>
                <w:szCs w:val="18"/>
              </w:rPr>
              <w:t>No-show rate for Same-day, 1–7 days, and 8+ days lead time</w:t>
            </w:r>
          </w:p>
        </w:tc>
        <w:tc>
          <w:tcPr>
            <w:tcW w:w="2000" w:type="dxa"/>
            <w:vAlign w:val="center"/>
          </w:tcPr>
          <w:p w14:paraId="65BC7B79" w14:textId="77777777" w:rsidR="001A699D" w:rsidRDefault="00361E90">
            <w:r>
              <w:rPr>
                <w:sz w:val="18"/>
                <w:szCs w:val="18"/>
              </w:rPr>
              <w:t>Q2</w:t>
            </w:r>
          </w:p>
        </w:tc>
        <w:tc>
          <w:tcPr>
            <w:tcW w:w="1800" w:type="dxa"/>
            <w:vAlign w:val="center"/>
          </w:tcPr>
          <w:p w14:paraId="0AD9B464" w14:textId="77777777" w:rsidR="001A699D" w:rsidRDefault="00361E90">
            <w:r>
              <w:rPr>
                <w:sz w:val="18"/>
                <w:szCs w:val="18"/>
              </w:rPr>
              <w:t>24.7% / 28.3% / 51.5%</w:t>
            </w:r>
          </w:p>
        </w:tc>
      </w:tr>
      <w:tr w:rsidR="001A699D" w14:paraId="6C368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B3D350E" w14:textId="77777777" w:rsidR="001A699D" w:rsidRDefault="00361E90">
            <w:r>
              <w:rPr>
                <w:sz w:val="18"/>
                <w:szCs w:val="18"/>
              </w:rPr>
              <w:t>Reminder Effectiveness Rate</w:t>
            </w:r>
          </w:p>
        </w:tc>
        <w:tc>
          <w:tcPr>
            <w:tcW w:w="3400" w:type="dxa"/>
            <w:vAlign w:val="center"/>
          </w:tcPr>
          <w:p w14:paraId="16290B8B" w14:textId="77777777" w:rsidR="001A699D" w:rsidRDefault="00361E90">
            <w:r>
              <w:rPr>
                <w:sz w:val="18"/>
                <w:szCs w:val="18"/>
              </w:rPr>
              <w:t>No-show rate with vs. without a reminder sent</w:t>
            </w:r>
          </w:p>
        </w:tc>
        <w:tc>
          <w:tcPr>
            <w:tcW w:w="2000" w:type="dxa"/>
            <w:vAlign w:val="center"/>
          </w:tcPr>
          <w:p w14:paraId="3FAC827A" w14:textId="77777777" w:rsidR="001A699D" w:rsidRDefault="00361E90">
            <w:r>
              <w:rPr>
                <w:sz w:val="18"/>
                <w:szCs w:val="18"/>
              </w:rPr>
              <w:t>Q3</w:t>
            </w:r>
          </w:p>
        </w:tc>
        <w:tc>
          <w:tcPr>
            <w:tcW w:w="1800" w:type="dxa"/>
            <w:vAlign w:val="center"/>
          </w:tcPr>
          <w:p w14:paraId="581657E3" w14:textId="77777777" w:rsidR="001A699D" w:rsidRDefault="00361E90">
            <w:r>
              <w:rPr>
                <w:sz w:val="18"/>
                <w:szCs w:val="18"/>
              </w:rPr>
              <w:t>47.4% vs 51.4%</w:t>
            </w:r>
          </w:p>
        </w:tc>
      </w:tr>
      <w:tr w:rsidR="001A699D" w14:paraId="16918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3569A4D" w14:textId="77777777" w:rsidR="001A699D" w:rsidRDefault="00361E90">
            <w:r>
              <w:rPr>
                <w:sz w:val="18"/>
                <w:szCs w:val="18"/>
              </w:rPr>
              <w:t>No-Show Rate by Day/Time Slot</w:t>
            </w:r>
          </w:p>
        </w:tc>
        <w:tc>
          <w:tcPr>
            <w:tcW w:w="3400" w:type="dxa"/>
            <w:vAlign w:val="center"/>
          </w:tcPr>
          <w:p w14:paraId="2C6A34D8" w14:textId="455E8758" w:rsidR="001A699D" w:rsidRDefault="00361E90">
            <w:r>
              <w:rPr>
                <w:sz w:val="18"/>
                <w:szCs w:val="18"/>
              </w:rPr>
              <w:t xml:space="preserve">No-show rate by appointment </w:t>
            </w:r>
            <w:r>
              <w:rPr>
                <w:sz w:val="18"/>
                <w:szCs w:val="18"/>
              </w:rPr>
              <w:t xml:space="preserve">day and appointment </w:t>
            </w:r>
            <w:r>
              <w:rPr>
                <w:sz w:val="18"/>
                <w:szCs w:val="18"/>
              </w:rPr>
              <w:t>time</w:t>
            </w:r>
          </w:p>
        </w:tc>
        <w:tc>
          <w:tcPr>
            <w:tcW w:w="2000" w:type="dxa"/>
            <w:vAlign w:val="center"/>
          </w:tcPr>
          <w:p w14:paraId="017A1724" w14:textId="77777777" w:rsidR="001A699D" w:rsidRDefault="00361E90">
            <w:r>
              <w:rPr>
                <w:sz w:val="18"/>
                <w:szCs w:val="18"/>
              </w:rPr>
              <w:t>Q4</w:t>
            </w:r>
          </w:p>
        </w:tc>
        <w:tc>
          <w:tcPr>
            <w:tcW w:w="1800" w:type="dxa"/>
            <w:vAlign w:val="center"/>
          </w:tcPr>
          <w:p w14:paraId="43D67D4B" w14:textId="77777777" w:rsidR="001A699D" w:rsidRDefault="00361E90">
            <w:r>
              <w:rPr>
                <w:sz w:val="18"/>
                <w:szCs w:val="18"/>
              </w:rPr>
              <w:t>Range 46.6–50.5%</w:t>
            </w:r>
          </w:p>
        </w:tc>
      </w:tr>
      <w:tr w:rsidR="001A699D" w14:paraId="3117F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938EE9D" w14:textId="77777777" w:rsidR="001A699D" w:rsidRDefault="00361E90">
            <w:r>
              <w:rPr>
                <w:sz w:val="18"/>
                <w:szCs w:val="18"/>
              </w:rPr>
              <w:t>Lost Appointment Slots</w:t>
            </w:r>
          </w:p>
        </w:tc>
        <w:tc>
          <w:tcPr>
            <w:tcW w:w="3400" w:type="dxa"/>
            <w:vAlign w:val="center"/>
          </w:tcPr>
          <w:p w14:paraId="4826F3F2" w14:textId="77777777" w:rsidR="001A699D" w:rsidRDefault="00361E90">
            <w:r>
              <w:rPr>
                <w:sz w:val="18"/>
                <w:szCs w:val="18"/>
              </w:rPr>
              <w:t>Count of no-show appointments (unused slots)</w:t>
            </w:r>
          </w:p>
        </w:tc>
        <w:tc>
          <w:tcPr>
            <w:tcW w:w="2000" w:type="dxa"/>
            <w:vAlign w:val="center"/>
          </w:tcPr>
          <w:p w14:paraId="19696EDF" w14:textId="77777777" w:rsidR="001A699D" w:rsidRDefault="00361E90">
            <w:r>
              <w:rPr>
                <w:sz w:val="18"/>
                <w:szCs w:val="18"/>
              </w:rPr>
              <w:t>Q5</w:t>
            </w:r>
          </w:p>
        </w:tc>
        <w:tc>
          <w:tcPr>
            <w:tcW w:w="1800" w:type="dxa"/>
            <w:vAlign w:val="center"/>
          </w:tcPr>
          <w:p w14:paraId="7CCF2053" w14:textId="77777777" w:rsidR="001A699D" w:rsidRDefault="00361E90">
            <w:r>
              <w:rPr>
                <w:sz w:val="18"/>
                <w:szCs w:val="18"/>
              </w:rPr>
              <w:t>2,423 of 5,000</w:t>
            </w:r>
          </w:p>
        </w:tc>
      </w:tr>
    </w:tbl>
    <w:p w14:paraId="004446BF" w14:textId="77777777" w:rsidR="001A699D" w:rsidRDefault="001A699D">
      <w:pPr>
        <w:spacing w:after="150"/>
      </w:pPr>
    </w:p>
    <w:p w14:paraId="565ACA14" w14:textId="49674B8E" w:rsidR="001A699D" w:rsidRDefault="00361E90">
      <w:pPr>
        <w:spacing w:after="120"/>
      </w:pPr>
      <w:r>
        <w:t>Two early signals stand out and merit deeper investigation in Week 5: (1) booking lead time shows a striking gradient</w:t>
      </w:r>
      <w:r>
        <w:t xml:space="preserve"> appointments booked 8+ days ahead are roughly twice as likely to be mis</w:t>
      </w:r>
      <w:r>
        <w:t>sed as same-day or within-week bookings, making it the strongest single pattern found so far; and (2) reminders show only a modest ~4 percentage-point difference in no-show rate, weaker than initially expected, which is worth exploring further (e.g. whethe</w:t>
      </w:r>
      <w:r>
        <w:t>r reminder channel, not just reminder presence, matters more).</w:t>
      </w:r>
    </w:p>
    <w:p w14:paraId="7407400C" w14:textId="77777777" w:rsidR="001A699D" w:rsidRDefault="00361E90">
      <w:pPr>
        <w:pStyle w:val="Heading1"/>
        <w:spacing w:before="300" w:after="150"/>
      </w:pPr>
      <w:r>
        <w:t>5. Initial Analysis Approach</w:t>
      </w:r>
    </w:p>
    <w:p w14:paraId="55311255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Dataset loaded and validated against the data dictionary; data quality checks completed (Section 2)</w:t>
      </w:r>
    </w:p>
    <w:p w14:paraId="56991806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Cleaned file saved separately as HealthConnect_Appointment_Data_</w:t>
      </w:r>
      <w:r>
        <w:t>Cleaned.csv; original file untouched</w:t>
      </w:r>
    </w:p>
    <w:p w14:paraId="4A3B9384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Initial exploratory cross-tabulations run for all five proposed KPIs to confirm feasibility (figures shown in Section 4)</w:t>
      </w:r>
    </w:p>
    <w:p w14:paraId="6A971A06" w14:textId="290EA04F" w:rsidR="001A699D" w:rsidRDefault="00361E90">
      <w:pPr>
        <w:pStyle w:val="ListParagraph"/>
        <w:numPr>
          <w:ilvl w:val="0"/>
          <w:numId w:val="1"/>
        </w:numPr>
        <w:spacing w:after="80"/>
      </w:pPr>
      <w:r>
        <w:t>Week 5 will build on this with fuller exploratory analysis (e.g.,</w:t>
      </w:r>
      <w:r>
        <w:t xml:space="preserve"> reminder channel breakdown, age/distance relationships) and initial visualizations</w:t>
      </w:r>
    </w:p>
    <w:p w14:paraId="41CE47AC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Excel/Power BI to be used for dashboard-facing exploration; Python (pandas) retained for deeper diagnostic work</w:t>
      </w:r>
    </w:p>
    <w:p w14:paraId="21A0761E" w14:textId="77777777" w:rsidR="001A699D" w:rsidRDefault="00361E90">
      <w:pPr>
        <w:pStyle w:val="Heading1"/>
        <w:spacing w:before="300" w:after="150"/>
      </w:pPr>
      <w:r>
        <w:t>6. Assumptions, Limitations, Risks and Dependencies</w:t>
      </w:r>
    </w:p>
    <w:p w14:paraId="23E00E34" w14:textId="77777777" w:rsidR="001A699D" w:rsidRDefault="00361E90">
      <w:pPr>
        <w:pStyle w:val="Heading2"/>
        <w:spacing w:before="250" w:after="120"/>
      </w:pPr>
      <w:r>
        <w:t>Assumptions</w:t>
      </w:r>
    </w:p>
    <w:p w14:paraId="658DA84C" w14:textId="16CB0859" w:rsidR="001A699D" w:rsidRDefault="00361E90">
      <w:pPr>
        <w:pStyle w:val="ListParagraph"/>
        <w:numPr>
          <w:ilvl w:val="0"/>
          <w:numId w:val="1"/>
        </w:numPr>
        <w:spacing w:after="80"/>
      </w:pPr>
      <w:r>
        <w:t>A</w:t>
      </w:r>
      <w:r>
        <w:t xml:space="preserve">ppointment </w:t>
      </w:r>
      <w:r>
        <w:t>outcome reliably distinguishes No-Show from Cancelled and Attended, and reminder_sent reflects a reminder being sent rather than confirmed as received/read</w:t>
      </w:r>
    </w:p>
    <w:p w14:paraId="067E496C" w14:textId="77777777" w:rsidR="001A699D" w:rsidRDefault="00361E90">
      <w:pPr>
        <w:pStyle w:val="Heading2"/>
        <w:spacing w:before="250" w:after="120"/>
      </w:pPr>
      <w:r>
        <w:lastRenderedPageBreak/>
        <w:t>Limitations</w:t>
      </w:r>
    </w:p>
    <w:p w14:paraId="35D37799" w14:textId="516B8CDE" w:rsidR="001A699D" w:rsidRDefault="00361E90">
      <w:pPr>
        <w:pStyle w:val="ListParagraph"/>
        <w:numPr>
          <w:ilvl w:val="0"/>
          <w:numId w:val="1"/>
        </w:numPr>
        <w:spacing w:after="80"/>
      </w:pPr>
      <w:r>
        <w:t>This is a fictional, synthetic dataset; patterns found (e.g.,</w:t>
      </w:r>
      <w:r>
        <w:t xml:space="preserve"> the lead-time e</w:t>
      </w:r>
      <w:r>
        <w:t>ffect) are illustrative for the Experience Lab and should not be read as real clinical or operational findings</w:t>
      </w:r>
    </w:p>
    <w:p w14:paraId="0C9FE760" w14:textId="6581B80A" w:rsidR="001A699D" w:rsidRDefault="00361E90">
      <w:pPr>
        <w:pStyle w:val="ListParagraph"/>
        <w:numPr>
          <w:ilvl w:val="0"/>
          <w:numId w:val="1"/>
        </w:numPr>
        <w:spacing w:after="80"/>
      </w:pPr>
      <w:r>
        <w:t>D</w:t>
      </w:r>
      <w:r>
        <w:t xml:space="preserve">istance </w:t>
      </w:r>
      <w:r>
        <w:t xml:space="preserve">to </w:t>
      </w:r>
      <w:r>
        <w:t xml:space="preserve">clinic </w:t>
      </w:r>
      <w:r>
        <w:t xml:space="preserve">km and waiting </w:t>
      </w:r>
      <w:r>
        <w:t xml:space="preserve">time </w:t>
      </w:r>
      <w:r>
        <w:t>minutes each have a small amount of missing data (~1.8% and ~1.2%); any KPI or analysis using these fields</w:t>
      </w:r>
      <w:r>
        <w:t xml:space="preserve"> will exclude those rows rather than impute values, to avoid introducing bias</w:t>
      </w:r>
    </w:p>
    <w:p w14:paraId="6D7C0997" w14:textId="77777777" w:rsidR="001A699D" w:rsidRDefault="00361E90">
      <w:pPr>
        <w:pStyle w:val="Heading2"/>
        <w:spacing w:before="250" w:after="120"/>
      </w:pPr>
      <w:r>
        <w:t>Risks and Dependencies</w:t>
      </w:r>
    </w:p>
    <w:p w14:paraId="4A88DD24" w14:textId="651DAFCC" w:rsidR="001A699D" w:rsidRDefault="00361E90">
      <w:pPr>
        <w:pStyle w:val="ListParagraph"/>
        <w:numPr>
          <w:ilvl w:val="0"/>
          <w:numId w:val="1"/>
        </w:numPr>
        <w:spacing w:after="80"/>
      </w:pPr>
      <w:r>
        <w:t xml:space="preserve">The strength of the booking </w:t>
      </w:r>
      <w:r>
        <w:t xml:space="preserve">lead </w:t>
      </w:r>
      <w:r>
        <w:t>days relationship should be validated further (e.g.,</w:t>
      </w:r>
      <w:r>
        <w:t xml:space="preserve"> controlling for appointment </w:t>
      </w:r>
      <w:r>
        <w:t>type) before treating it as the leading dr</w:t>
      </w:r>
      <w:r>
        <w:t>iver in later stages</w:t>
      </w:r>
    </w:p>
    <w:p w14:paraId="7F988E82" w14:textId="77777777" w:rsidR="001A699D" w:rsidRDefault="00361E90">
      <w:pPr>
        <w:pStyle w:val="ListParagraph"/>
        <w:numPr>
          <w:ilvl w:val="0"/>
          <w:numId w:val="1"/>
        </w:numPr>
        <w:spacing w:after="80"/>
      </w:pPr>
      <w:r>
        <w:t>KPI definitions here should stay coordinated with whatever target variable the Data Science track selects, to keep the shared HealthConnect project consistent across tracks</w:t>
      </w:r>
    </w:p>
    <w:p w14:paraId="1AA008AA" w14:textId="5BCFDE42" w:rsidR="001A699D" w:rsidRDefault="00361E90">
      <w:pPr>
        <w:pStyle w:val="ListParagraph"/>
        <w:numPr>
          <w:ilvl w:val="0"/>
          <w:numId w:val="1"/>
        </w:numPr>
        <w:spacing w:after="80"/>
      </w:pPr>
      <w:r>
        <w:t>Cleaned data handling (separate file, dates converted, reminde</w:t>
      </w:r>
      <w:r>
        <w:t>r_channel filled) should be communicated clearly so other track mates</w:t>
      </w:r>
      <w:r>
        <w:t xml:space="preserve"> reusing this file understand what was changed</w:t>
      </w:r>
    </w:p>
    <w:sectPr w:rsidR="001A69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585E"/>
    <w:multiLevelType w:val="hybridMultilevel"/>
    <w:tmpl w:val="93CA3E6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9D"/>
    <w:rsid w:val="001A699D"/>
    <w:rsid w:val="00361E90"/>
    <w:rsid w:val="00653B8D"/>
    <w:rsid w:val="00C64977"/>
    <w:rsid w:val="00D2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CCC7"/>
  <w15:docId w15:val="{73BDB547-E89D-4018-BBDD-4E30D178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Precious Osagie</cp:lastModifiedBy>
  <cp:revision>5</cp:revision>
  <dcterms:created xsi:type="dcterms:W3CDTF">2026-08-26T07:49:00Z</dcterms:created>
  <dcterms:modified xsi:type="dcterms:W3CDTF">2026-08-26T10:56:00Z</dcterms:modified>
</cp:coreProperties>
</file>