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o95rl4iy9z4x" w:id="0"/>
      <w:bookmarkEnd w:id="0"/>
      <w:r w:rsidDel="00000000" w:rsidR="00000000" w:rsidRPr="00000000">
        <w:rPr>
          <w:b w:val="1"/>
          <w:bCs w:val="1"/>
          <w:rtl w:val="0"/>
        </w:rPr>
        <w:t xml:space="preserve">IR Triage Report</w:t>
      </w:r>
    </w:p>
    <w:p w:rsidR="00000000" w:rsidDel="00000000" w:rsidP="00000000" w:rsidRDefault="00000000" w:rsidRPr="00000000" w14:paraId="00000002">
      <w:pPr>
        <w:pStyle w:val="Heading1"/>
        <w:rPr>
          <w:b w:val="1"/>
          <w:bCs w:val="1"/>
        </w:rPr>
      </w:pPr>
      <w:bookmarkStart w:colFirst="0" w:colLast="0" w:name="_r8vk5xhc95p7" w:id="1"/>
      <w:bookmarkEnd w:id="1"/>
      <w:r w:rsidDel="00000000" w:rsidR="00000000" w:rsidRPr="00000000">
        <w:rPr>
          <w:rtl w:val="0"/>
        </w:rPr>
        <w:t xml:space="preserve">Front Matter</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ANALYST NAME:</w:t>
      </w:r>
      <w:r w:rsidDel="00000000" w:rsidR="00000000" w:rsidRPr="00000000">
        <w:rPr>
          <w:rtl w:val="0"/>
        </w:rPr>
        <w:t xml:space="preserve"> </w:t>
      </w:r>
      <w:r w:rsidDel="00000000" w:rsidR="00000000" w:rsidRPr="00000000">
        <w:rPr>
          <w:rtl w:val="0"/>
        </w:rPr>
        <w:t xml:space="preserve">Isidro Ibarra</w:t>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rtl w:val="0"/>
        </w:rPr>
        <w:t xml:space="preserve">2025-11-15</w:t>
      </w:r>
    </w:p>
    <w:p w:rsidR="00000000" w:rsidDel="00000000" w:rsidP="00000000" w:rsidRDefault="00000000" w:rsidRPr="00000000" w14:paraId="00000005">
      <w:pPr>
        <w:rPr/>
      </w:pPr>
      <w:r w:rsidDel="00000000" w:rsidR="00000000" w:rsidRPr="00000000">
        <w:rPr>
          <w:b w:val="1"/>
          <w:bCs w:val="1"/>
          <w:rtl w:val="0"/>
        </w:rPr>
        <w:t xml:space="preserve">SOURCE: </w:t>
      </w:r>
      <w:r w:rsidDel="00000000" w:rsidR="00000000" w:rsidRPr="00000000">
        <w:rPr>
          <w:rtl w:val="0"/>
        </w:rPr>
        <w:t xml:space="preserve">ModSecurity</w:t>
      </w:r>
    </w:p>
    <w:p w:rsidR="00000000" w:rsidDel="00000000" w:rsidP="00000000" w:rsidRDefault="00000000" w:rsidRPr="00000000" w14:paraId="00000006">
      <w:pPr>
        <w:rPr>
          <w:i w:val="1"/>
          <w:iCs w:val="1"/>
        </w:rPr>
      </w:pPr>
      <w:r w:rsidDel="00000000" w:rsidR="00000000" w:rsidRPr="00000000">
        <w:rPr>
          <w:b w:val="1"/>
          <w:bCs w:val="1"/>
          <w:rtl w:val="0"/>
        </w:rPr>
        <w:t xml:space="preserve">ALERT ID:</w:t>
      </w:r>
      <w:r w:rsidDel="00000000" w:rsidR="00000000" w:rsidRPr="00000000">
        <w:rPr>
          <w:rtl w:val="0"/>
        </w:rPr>
        <w:t xml:space="preserve"> ZgUGhV1CEwAABx43AYAAAAAB</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SEVERITY:</w:t>
      </w:r>
      <w:r w:rsidDel="00000000" w:rsidR="00000000" w:rsidRPr="00000000">
        <w:rPr>
          <w:rtl w:val="0"/>
        </w:rPr>
        <w:t xml:space="preserve"> </w:t>
      </w:r>
      <w:sdt>
        <w:sdtPr>
          <w:alias w:val="Severity"/>
          <w:id w:val="-358947212"/>
          <w:dropDownList w:lastValue="MEDIUM">
            <w:listItem w:displayText="(Pick One)" w:value="(Pick One)"/>
            <w:listItem w:displayText="INFORMATIONAL" w:value="INFORMATIONAL"/>
            <w:listItem w:displayText="LOW" w:value="LOW"/>
            <w:listItem w:displayText="MEDIUM" w:value="MEDIUM"/>
            <w:listItem w:displayText="HIGH" w:value="HIGH"/>
            <w:listItem w:displayText="CRITICAL" w:value="CRITICAL"/>
          </w:dropDownList>
        </w:sdtPr>
        <w:sdtContent>
          <w:r w:rsidDel="00000000" w:rsidR="00000000" w:rsidRPr="00000000">
            <w:rPr>
              <w:color w:val="5a3286"/>
              <w:shd w:fill="e6cff2" w:val="clear"/>
            </w:rPr>
            <w:t xml:space="preserve">MEDIUM</w:t>
          </w:r>
        </w:sdtContent>
      </w:sdt>
      <w:r w:rsidDel="00000000" w:rsidR="00000000" w:rsidRPr="00000000">
        <w:rPr>
          <w:rtl w:val="0"/>
        </w:rPr>
      </w:r>
    </w:p>
    <w:p w:rsidR="00000000" w:rsidDel="00000000" w:rsidP="00000000" w:rsidRDefault="00000000" w:rsidRPr="00000000" w14:paraId="00000008">
      <w:pPr>
        <w:rPr>
          <w:highlight w:val="yellow"/>
        </w:rPr>
      </w:pPr>
      <w:r w:rsidDel="00000000" w:rsidR="00000000" w:rsidRPr="00000000">
        <w:rPr>
          <w:b w:val="1"/>
          <w:bCs w:val="1"/>
          <w:rtl w:val="0"/>
        </w:rPr>
        <w:t xml:space="preserve">DISPOSITION:</w:t>
      </w:r>
      <w:r w:rsidDel="00000000" w:rsidR="00000000" w:rsidRPr="00000000">
        <w:rPr>
          <w:rtl w:val="0"/>
        </w:rPr>
        <w:t xml:space="preserve"> </w:t>
      </w:r>
      <w:sdt>
        <w:sdtPr>
          <w:alias w:val="Disposition"/>
          <w:id w:val="1648544508"/>
          <w:dropDownList w:lastValue="Escalated">
            <w:listItem w:displayText="(Pick one)" w:value="(Pick one)"/>
            <w:listItem w:displayText="False Positive (FP)" w:value="False Positive (FP)"/>
            <w:listItem w:displayText="True Positive (TP)" w:value="True Positive (TP)"/>
            <w:listItem w:displayText="Benign True Positive (BTP)" w:value="Benign True Positive (BTP)"/>
            <w:listItem w:displayText="Not Enough Information (NEI)" w:value="Not Enough Information (NEI)"/>
            <w:listItem w:displayText="Duplicate" w:value="Duplicate"/>
            <w:listItem w:displayText="Escalated" w:value="Escalated"/>
            <w:listItem w:displayText="Informational" w:value="Informational"/>
          </w:dropDownList>
        </w:sdtPr>
        <w:sdtContent>
          <w:r w:rsidDel="00000000" w:rsidR="00000000" w:rsidRPr="00000000">
            <w:rPr>
              <w:color w:val="b10202"/>
              <w:shd w:fill="ffcfc9" w:val="clear"/>
            </w:rPr>
            <w:t xml:space="preserve">Escalated</w:t>
          </w:r>
        </w:sdtContent>
      </w:sdt>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ucnxzchc8xwp" w:id="2"/>
      <w:bookmarkEnd w:id="2"/>
      <w:r w:rsidDel="00000000" w:rsidR="00000000" w:rsidRPr="00000000">
        <w:rPr>
          <w:rtl w:val="0"/>
        </w:rPr>
        <w:t xml:space="preserve">Initial Findings</w:t>
      </w:r>
    </w:p>
    <w:p w:rsidR="00000000" w:rsidDel="00000000" w:rsidP="00000000" w:rsidRDefault="00000000" w:rsidRPr="00000000" w14:paraId="0000000B">
      <w:pPr>
        <w:rPr/>
      </w:pPr>
      <w:r w:rsidDel="00000000" w:rsidR="00000000" w:rsidRPr="00000000">
        <w:rPr>
          <w:rtl w:val="0"/>
        </w:rPr>
        <w:t xml:space="preserve">The alert indicated a potential brute-force authentication attempt against the internal VPN portal. Upon investigation, the activity was found to be isolated to a single workstation used by two different user accounts, one standard and one admin. Log review and contextual analysis revealed that those two user accounts were created before the alert was made. While no evidence of malicious activity was identified, information out-of-scope such as trusted IP and redacted hostname requires further investigation. The alert was dispositioned as needing escalation with high confidence and assessed as Medium based on limited scope.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xs45mx1qxj6n" w:id="3"/>
      <w:bookmarkEnd w:id="3"/>
      <w:r w:rsidDel="00000000" w:rsidR="00000000" w:rsidRPr="00000000">
        <w:rPr>
          <w:rtl w:val="0"/>
        </w:rPr>
        <w:t xml:space="preserve">Incident Summary</w:t>
      </w:r>
    </w:p>
    <w:p w:rsidR="00000000" w:rsidDel="00000000" w:rsidP="00000000" w:rsidRDefault="00000000" w:rsidRPr="00000000" w14:paraId="0000000E">
      <w:pPr>
        <w:rPr/>
      </w:pPr>
      <w:r w:rsidDel="00000000" w:rsidR="00000000" w:rsidRPr="00000000">
        <w:rPr>
          <w:rtl w:val="0"/>
        </w:rPr>
        <w:t xml:space="preserve">Incident activity was observed between 2025-04-10 15:42:22 UTC and 2025-04-10 15:48:42 UTC, spanning a total duration of approximately 6 minutes.</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2025-04-10 15:48:41 UTC: Attacker successfully authenticates for the first time with user account admin (administrative privs).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2025-04-10T15:42:29 UTC: Attacker successfully authenticates for the second time with user account elliot (administrative privs).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2025-04-10T15:42:38 UTC: Attacker successfully authenticates for the third time with user account elliot (administrative privs).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2025-04-10T15:42:48 UTC: Attacker successfully authenticates for the fourth time with user account elliot (administrative privs).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2025-04-10T15:42:56 UTC: Attacker successfully authenticates for the final time with user account elliot (administrative privs).</w:t>
      </w:r>
    </w:p>
    <w:p w:rsidR="00000000" w:rsidDel="00000000" w:rsidP="00000000" w:rsidRDefault="00000000" w:rsidRPr="00000000" w14:paraId="00000014">
      <w:pPr>
        <w:ind w:left="0" w:firstLine="0"/>
        <w:rPr/>
      </w:pPr>
      <w:r w:rsidDel="00000000" w:rsidR="00000000" w:rsidRPr="00000000">
        <w:rPr>
          <w:rtl w:val="0"/>
        </w:rPr>
        <w:t xml:space="preserve">The attacker successfully authenticated using the account admin and elliot on the web server http://10.20.30.12/wp-admin wp. This host serves as the public-facing WordPress instance for the organization. No data exfiltration was observed during the period of compromise. The following MITRE ATT&amp;CK techniques were observed:</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Exploit Public-Facing Application (T1190): Use of login endpoint to gain unauthorized access.</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Brute Force: Password Guessing (T1110.001): Repeated authentication attempts against /wp-login.php from attacker IP.</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Application Layer Protocol: Web Protocols (T1071.001): C2 communication via HTTP.</w:t>
      </w:r>
    </w:p>
    <w:p w:rsidR="00000000" w:rsidDel="00000000" w:rsidP="00000000" w:rsidRDefault="00000000" w:rsidRPr="00000000" w14:paraId="00000018">
      <w:pPr>
        <w:rPr/>
      </w:pPr>
      <w:r w:rsidDel="00000000" w:rsidR="00000000" w:rsidRPr="00000000">
        <w:rPr>
          <w:rtl w:val="0"/>
        </w:rPr>
        <w:t xml:space="preserve">The following Indicators of Compromise were observed:</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Mozilla/5.0 (Hydra)</w:t>
      </w:r>
      <w:r w:rsidDel="00000000" w:rsidR="00000000" w:rsidRPr="00000000">
        <w:rPr>
          <w:rtl w:val="0"/>
        </w:rPr>
      </w:r>
    </w:p>
    <w:p w:rsidR="00000000" w:rsidDel="00000000" w:rsidP="00000000" w:rsidRDefault="00000000" w:rsidRPr="00000000" w14:paraId="0000001A">
      <w:pPr>
        <w:pStyle w:val="Heading1"/>
        <w:rPr/>
      </w:pPr>
      <w:bookmarkStart w:colFirst="0" w:colLast="0" w:name="_4yz41h7g2tro" w:id="4"/>
      <w:bookmarkEnd w:id="4"/>
      <w:r w:rsidDel="00000000" w:rsidR="00000000" w:rsidRPr="00000000">
        <w:rPr>
          <w:rtl w:val="0"/>
        </w:rPr>
        <w:t xml:space="preserve">Recommended Actions</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Flag this asset for behavioral baselining or further network traffic capture.</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Blocking known-bad IPs or domains </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Enhance current brute-force detection by correlating failed login attempts with successful logins from the same IP within a 15-minute window.</w:t>
      </w: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