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o95rl4iy9z4x" w:id="0"/>
      <w:bookmarkEnd w:id="0"/>
      <w:r w:rsidDel="00000000" w:rsidR="00000000" w:rsidRPr="00000000">
        <w:rPr>
          <w:b w:val="1"/>
          <w:bCs w:val="1"/>
          <w:rtl w:val="0"/>
        </w:rPr>
        <w:t xml:space="preserve">Incident Report (Notes)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Isidro Ibarra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2025-11-15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cnxzchc8xwp" w:id="1"/>
      <w:bookmarkEnd w:id="1"/>
      <w:r w:rsidDel="00000000" w:rsidR="00000000" w:rsidRPr="00000000">
        <w:rPr>
          <w:rtl w:val="0"/>
        </w:rPr>
        <w:t xml:space="preserve">Incident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Fill in the missing information using the two PCAPs and the SIEM.</w:t>
      </w:r>
      <w:r w:rsidDel="00000000" w:rsidR="00000000" w:rsidRPr="00000000">
        <w:rPr>
          <w:rtl w:val="0"/>
        </w:rPr>
      </w:r>
    </w:p>
    <w:tbl>
      <w:tblPr>
        <w:tblStyle w:val="Table1"/>
        <w:tblW w:w="19440.0" w:type="dxa"/>
        <w:jc w:val="left"/>
        <w:tblInd w:w="-1183.333333333333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925"/>
        <w:gridCol w:w="1425"/>
        <w:gridCol w:w="2970"/>
        <w:gridCol w:w="5580"/>
        <w:gridCol w:w="3780"/>
        <w:gridCol w:w="570"/>
        <w:tblGridChange w:id="0">
          <w:tblGrid>
            <w:gridCol w:w="2190"/>
            <w:gridCol w:w="2925"/>
            <w:gridCol w:w="1425"/>
            <w:gridCol w:w="2970"/>
            <w:gridCol w:w="5580"/>
            <w:gridCol w:w="3780"/>
            <w:gridCol w:w="57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Screenshots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192.168.100.2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Malicious Device’s IP: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192.168.100.20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Service: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WordPress/6.7.2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Targeted URI: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wp-login.php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.959635416666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User-agent string associated with malicious activity: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3"/>
                <w:szCs w:val="23"/>
                <w:rtl w:val="0"/>
              </w:rPr>
              <w:t xml:space="preserve">Mozilla/5.0 (Hydra)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 exposed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(admin)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980, TCP stream No. 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Triple10.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980, TCP stream No. 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Credentials exposed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(regular)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elliot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.14583333333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c5G)I%23780jIyG!um3y5YRVf5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TIMESTAMPS (UTC)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attack1.pcap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2025-04-10T15:45:55.987795000Z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2025-04-10T15:49:05.436084000Z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attack2.pcap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2025-04-10T15:41:26.708942000Z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2025-04-10T15:44:11.735270000Z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Timerange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of actual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2025-04-10T15:42:22.300594000Z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2025-04-10T15:48:41.992074000Z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duration of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hours, 6 minutes and 19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</w:t>
            </w: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3f</w:t>
            </w:r>
            <w:r w:rsidDel="00000000" w:rsidR="00000000" w:rsidRPr="00000000">
              <w:rPr>
                <w:rtl w:val="0"/>
              </w:rPr>
              <w:t xml:space="preserve"> and subtract it from </w:t>
            </w: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3e</w:t>
            </w:r>
            <w:r w:rsidDel="00000000" w:rsidR="00000000" w:rsidRPr="00000000">
              <w:rPr>
                <w:rtl w:val="0"/>
              </w:rPr>
              <w:t xml:space="preserve"> to determine the total duration of the attack.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3g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authentication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2025-04-10T15:48:41.435805000Z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980, TCP stream No. 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(delete any additional rows below this that you don’t need for this incident)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2025-04-10T15:42:28.553779000Z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8446, TCP stream No. 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2025-04-10T15:42:37.947001000Z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17040, TCP stream No. 1082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2025-04-10T15:42:47.540769000Z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25948, TCP stream No. 1646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elliot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2025-04-10T15:42:56.170667000Z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Packet No. 34575, TCP stream No. 2239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color w:val="3d85c6"/>
              </w:rPr>
            </w:pPr>
            <w:r w:rsidDel="00000000" w:rsidR="00000000" w:rsidRPr="00000000">
              <w:rPr>
                <w:b w:val="1"/>
                <w:bCs w:val="1"/>
                <w:color w:val="3d85c6"/>
                <w:rtl w:val="0"/>
              </w:rPr>
              <w:t xml:space="preserve">4e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w47ksjnub98z" w:id="2"/>
      <w:bookmarkEnd w:id="2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Document the major events in the timeline.</w:t>
      </w:r>
      <w:r w:rsidDel="00000000" w:rsidR="00000000" w:rsidRPr="00000000">
        <w:rPr>
          <w:rtl w:val="0"/>
        </w:rPr>
      </w:r>
    </w:p>
    <w:tbl>
      <w:tblPr>
        <w:tblStyle w:val="Table2"/>
        <w:tblW w:w="1464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160"/>
        <w:gridCol w:w="975"/>
        <w:gridCol w:w="1515"/>
        <w:gridCol w:w="2820"/>
        <w:gridCol w:w="1950"/>
        <w:gridCol w:w="4590"/>
        <w:tblGridChange w:id="0">
          <w:tblGrid>
            <w:gridCol w:w="630"/>
            <w:gridCol w:w="2160"/>
            <w:gridCol w:w="975"/>
            <w:gridCol w:w="1515"/>
            <w:gridCol w:w="2820"/>
            <w:gridCol w:w="1950"/>
            <w:gridCol w:w="459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Timestamp (UTC)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Packet #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 type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 details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Evidence source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How to obtain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T6a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2025-04-10T15:48:41.397418000Z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9749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event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admin and Triple10. on port 37348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414363727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539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T6b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2025-04-10T15:48:41.435805000Z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9809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Authentication event (RESPONSE)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submits HTTPS 302 redirect on port 80,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confirming successful authentication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584466253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539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T2a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2025-04-10T15:42:28.401753000Z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8267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event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elliot and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 on port 42564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283638469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513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T2b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2025-04-10T15:42:28.553779000Z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8446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Authentication event (RESPONSE)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submits HTTPS 302 redirect on port 80,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confirming successful authentication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363124691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513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T3a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2025-04-10T15:42:37.897591000Z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16958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event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elliot and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 on port 57586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834045394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1082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T3b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2025-04-10T15:42:37.947001000Z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17040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Authentication event (RESPONSE)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submits HTTPS 302 redirect on port 80,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confirming successful authentication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096137684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1082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T4a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2025-04-10T15:42:47.244442000Z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25505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event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elliot and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 on port 60194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80319436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1646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T4b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2025-04-10T15:42:47.540769000Z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25948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Authentication event (RESPONSE)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submits HTTPS 302 redirect on port 80,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confirming successful authentication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38936517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1646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T5a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2025-04-10T15:42:56.129761000Z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34520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Authentication event (REQUEST)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 submits auth form with the administrative credentials elliot and [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c5G)I%23780jIyG!um3y5YRVf5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] on port 37242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554329797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2239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T5b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2025-04-10T15:42:56.170667000Z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34575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Authentication event (RESPONSE)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submits HTTPS 302 redirect on port 80,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confirming successful authentication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1072716852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2239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2025-04-10T15:42:22.300594000Z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Attack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Attacker’s first attempt to login on port 55042 at targeted device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195805203"/>
                <w:dropDownList w:lastValue="attack2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e5a0"/>
                    <w:sz w:val="20"/>
                    <w:szCs w:val="20"/>
                    <w:shd w:fill="473822" w:val="clear"/>
                  </w:rPr>
                  <w:t xml:space="preserve">attack2.pcap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18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d85c6"/>
                <w:sz w:val="20"/>
                <w:szCs w:val="20"/>
                <w:rtl w:val="0"/>
              </w:rPr>
              <w:t xml:space="preserve">T7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2025-04-10T15:48:41.992074000Z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10694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3"/>
                <w:szCs w:val="23"/>
                <w:rtl w:val="0"/>
              </w:rPr>
              <w:t xml:space="preserve">Attack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 final response submitted HTTPS 200 redirect on port 80 at attacker on port 37900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Evidence source"/>
                <w:id w:val="-5806113"/>
                <w:dropDownList w:lastValue="attack1.pcap">
                  <w:listItem w:displayText="Choose one:" w:value="Choose one:"/>
                  <w:listItem w:displayText="attack1.pcap" w:value="attack1.pcap"/>
                  <w:listItem w:displayText="attack2.pcap" w:value="attack2.pcap"/>
                  <w:listItem w:displayText="SIEM logs" w:value="SIEM logs"/>
                </w:dropDownList>
              </w:sdtPr>
              <w:sdtContent>
                <w:r w:rsidDel="00000000" w:rsidR="00000000" w:rsidRPr="00000000">
                  <w:rPr>
                    <w:color w:val="ffcfc9"/>
                    <w:sz w:val="20"/>
                    <w:szCs w:val="20"/>
                    <w:shd w:fill="b10202" w:val="clear"/>
                  </w:rPr>
                  <w:t xml:space="preserve">attack1.pcap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filter: tcp.stream eq 595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xq3hyms78g95" w:id="3"/>
      <w:bookmarkEnd w:id="3"/>
      <w:r w:rsidDel="00000000" w:rsidR="00000000" w:rsidRPr="00000000">
        <w:rPr>
          <w:rtl w:val="0"/>
        </w:rPr>
        <w:t xml:space="preserve">Investigation Artifacts</w:t>
      </w:r>
    </w:p>
    <w:p w:rsidR="00000000" w:rsidDel="00000000" w:rsidP="00000000" w:rsidRDefault="00000000" w:rsidRPr="00000000" w14:paraId="0000010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You may upload supporting artifacts associated with this incident in this section. </w:t>
      </w:r>
      <w:r w:rsidDel="00000000" w:rsidR="00000000" w:rsidRPr="00000000">
        <w:rPr>
          <w:i w:val="1"/>
          <w:iCs w:val="1"/>
          <w:rtl w:val="0"/>
        </w:rPr>
        <w:t xml:space="preserve">(Artifacts may include screenshots, Splunk query URLs, TCP stream text exports, etc…)</w:t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