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o95rl4iy9z4x" w:id="0"/>
      <w:bookmarkEnd w:id="0"/>
      <w:r w:rsidDel="00000000" w:rsidR="00000000" w:rsidRPr="00000000">
        <w:rPr>
          <w:b w:val="1"/>
          <w:bCs w:val="1"/>
          <w:rtl w:val="0"/>
        </w:rPr>
        <w:t xml:space="preserve">IR Triage Report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r8vk5xhc95p7" w:id="1"/>
      <w:bookmarkEnd w:id="1"/>
      <w:r w:rsidDel="00000000" w:rsidR="00000000" w:rsidRPr="00000000">
        <w:rPr>
          <w:rtl w:val="0"/>
        </w:rPr>
        <w:t xml:space="preserve">Front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Isidro Ibarra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2025-11-23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security@0x2asec.com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ALERT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UR-INT-20250603-0047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</w:t>
      </w:r>
      <w:sdt>
        <w:sdtPr>
          <w:alias w:val="Severity"/>
          <w:id w:val="-2091834992"/>
          <w:dropDownList w:lastValue="CRITICAL">
            <w:listItem w:displayText="(Pick One)" w:value="(Pick One)"/>
            <w:listItem w:displayText="INFORMATIONAL" w:value="INFORMATIONAL"/>
            <w:listItem w:displayText="LOW" w:value="LOW"/>
            <w:listItem w:displayText="MEDIUM" w:value="MEDIUM"/>
            <w:listItem w:displayText="HIGH" w:value="HIGH"/>
            <w:listItem w:displayText="CRITICAL" w:value="CRITICAL"/>
          </w:dropDownList>
        </w:sdtPr>
        <w:sdtContent>
          <w:r w:rsidDel="00000000" w:rsidR="00000000" w:rsidRPr="00000000">
            <w:rPr>
              <w:color w:val="ffcfc9"/>
              <w:shd w:fill="b10202" w:val="clear"/>
            </w:rPr>
            <w:t xml:space="preserve">CRITICAL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DISPOSITION:</w:t>
      </w:r>
      <w:r w:rsidDel="00000000" w:rsidR="00000000" w:rsidRPr="00000000">
        <w:rPr>
          <w:rtl w:val="0"/>
        </w:rPr>
        <w:t xml:space="preserve"> </w:t>
      </w:r>
      <w:sdt>
        <w:sdtPr>
          <w:alias w:val="Disposition"/>
          <w:id w:val="937457164"/>
          <w:dropDownList w:lastValue="True Positive (TP)">
            <w:listItem w:displayText="(Pick one)" w:value="(Pick one)"/>
            <w:listItem w:displayText="False Positive (FP)" w:value="False Positive (FP)"/>
            <w:listItem w:displayText="True Positive (TP)" w:value="True Positive (TP)"/>
            <w:listItem w:displayText="Benign True Positive (BTP)" w:value="Benign True Positive (BTP)"/>
            <w:listItem w:displayText="Not Enough Information (NEI)" w:value="Not Enough Information (NEI)"/>
            <w:listItem w:displayText="Duplicate" w:value="Duplicate"/>
            <w:listItem w:displayText="Escalated" w:value="Escalated"/>
            <w:listItem w:displayText="Informational" w:value="Informational"/>
          </w:dropDownList>
        </w:sdtPr>
        <w:sdtContent>
          <w:r w:rsidDel="00000000" w:rsidR="00000000" w:rsidRPr="00000000">
            <w:rPr>
              <w:color w:val="ffcfc9"/>
              <w:shd w:fill="b10202" w:val="clear"/>
            </w:rPr>
            <w:t xml:space="preserve">True Positive (TP)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ucnxzchc8xwp" w:id="2"/>
      <w:bookmarkEnd w:id="2"/>
      <w:r w:rsidDel="00000000" w:rsidR="00000000" w:rsidRPr="00000000">
        <w:rPr>
          <w:rtl w:val="0"/>
        </w:rPr>
        <w:t xml:space="preserve">Initial Findings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alert flagged an unusually high volume of request towards the domain and concluded that it's a potential brute-force authentication attempt. The activity was observed to be limited to a single domain with admin access on the CMS. Based on log review and further research, an illegitimate login did occur and linked to a malicious executable being downloaded from an unknown domain. The alert was dispositioned as a true positive with high confidence and assessed as Critical based on potential of data loss from this 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xs45mx1qxj6n" w:id="3"/>
      <w:bookmarkEnd w:id="3"/>
      <w:r w:rsidDel="00000000" w:rsidR="00000000" w:rsidRPr="00000000">
        <w:rPr>
          <w:rtl w:val="0"/>
        </w:rPr>
        <w:t xml:space="preserve">Incident Summary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Incident activity was observed between 2016-08-10 21:36:45 UTC and 2016-08-24 17:15:07 UTC, spanning a total duration of approximately 13 days, 19 hours, 38 minutes, and 22 seconds.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2016-08-10 21:36:45: The first instance of the attacker IP 40.80.148.42 in the logs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2016-08-10 21:45:10: The first instance of the brute force IP 23.22.63.114 in the logs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2016-08-10 21:45:21: The first brute-force authentication attempt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2016-08-10 21:46:51: The last brute-force authentication attempt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2016-08-10 21:48:06: Attacker IP 40.80.148.42 gained access of an admin account with password batman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2016-08-10 21:52:45: Firewall detected an executable 3791.exe being downloaded in the domain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2016-08-10 22:06:22: Image /poisonivy-is-coming-for-you-batman.jpeg was downloaded in imreallynotbatman.com from attacker’s domain prankglassinebracket.jumpingcrab.com.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2016-08-24 16:43:21: The beginning of the VB script being run.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2016-08-24 16:48:12: Host IP 192.168.250.100 interacted with a malicious website solidaritedeproximite.org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2016-08-24 16:48:13: File mhtr.jpg being downloaded into the host we8105desk’s computer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2016-08-24 17:05:48: The first instance of files being encrypted by ransomware.</w:t>
      </w:r>
    </w:p>
    <w:p w:rsidR="00000000" w:rsidDel="00000000" w:rsidP="00000000" w:rsidRDefault="00000000" w:rsidRPr="00000000" w14:paraId="00000019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The attacker successfully authenticated using the account admin on the web server suricata-ids.waynecorpinc.local. This host serves as the Suricata instance for the domain imreallynotbatman.com. Furthermore, a host computer from IP 192.168.250.100 was compromised and was injected with ransomware. The compromised web server did not contain customer data directly but the host computer will likely contain it.</w:t>
      </w:r>
    </w:p>
    <w:p w:rsidR="00000000" w:rsidDel="00000000" w:rsidP="00000000" w:rsidRDefault="00000000" w:rsidRPr="00000000" w14:paraId="0000001B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following MITRE ATT&amp;CK techniques were observed: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Exploit Public-Facing Application (T1190): Use of login endpoint to gain unauthorized access.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Brute Force: Password Guessing (T1110.001): Repeated authentication attempts against /auth.php from attacker IP.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Layer Protocol: Web Protocols (T1071.001): C2 communication via HTTP.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Encrypted for Impact (T1486): Encrypt data on target systems or on large numbers of systems in a network to interrupt availability to system and network resources.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Execution: Malicious Image (T1204.003): Use of a malicious image to facilitate execution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Indicators of Compromise: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FQDN: prankglassinebracket.jumpingcrab.com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Email: lillian@po1s0n1vy.com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SHA256 of executable: 9709473ab351387aab9e816eff3910b9f28a7a70202e250ed46dba8f820f34a8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User-Agent: Mozilla/5.0 (Windows NT 6.1; WOW64) AppleWebKit/537.21 (KHTML, like Gecko) Chrome/41.0.2228.0 Safari/537.21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4yz41h7g2tro" w:id="4"/>
      <w:bookmarkEnd w:id="4"/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Isolate host we8105desk from the network to prevent further outbound communication. Notify asset owners and escalate for IR imaging.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Enabling two-factor authentication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Blocking known-bad IPs or domains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Recommend rollout of regular phishing simulation campaigns to raise user awareness and reduce click rate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 service account usage policy to explicitly prohibit interactive login and </w:t>
      </w:r>
      <w:r w:rsidDel="00000000" w:rsidR="00000000" w:rsidRPr="00000000">
        <w:rPr>
          <w:rtl w:val="0"/>
        </w:rPr>
        <w:t xml:space="preserve">enforce with GPO</w:t>
      </w:r>
      <w:r w:rsidDel="00000000" w:rsidR="00000000" w:rsidRPr="00000000">
        <w:rPr>
          <w:rtl w:val="0"/>
        </w:rPr>
        <w:t xml:space="preserve"> controls.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40.80.148.42 and 23.22.63.114 to perimeter block list and monitor for reappearance under different infrastructure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