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CF6D8A" w14:textId="77777777" w:rsidR="00F904E4" w:rsidRPr="00C90175" w:rsidRDefault="00F904E4" w:rsidP="00F904E4">
      <w:pPr>
        <w:rPr>
          <w:b/>
          <w:bCs/>
          <w:sz w:val="32"/>
          <w:szCs w:val="32"/>
        </w:rPr>
      </w:pPr>
      <w:r w:rsidRPr="00C90175">
        <w:rPr>
          <w:b/>
          <w:bCs/>
          <w:sz w:val="32"/>
          <w:szCs w:val="32"/>
        </w:rPr>
        <w:t>Player attributes study and</w:t>
      </w:r>
      <w:r>
        <w:rPr>
          <w:b/>
          <w:bCs/>
          <w:sz w:val="32"/>
          <w:szCs w:val="32"/>
        </w:rPr>
        <w:t xml:space="preserve"> </w:t>
      </w:r>
      <w:r w:rsidRPr="00C90175">
        <w:rPr>
          <w:b/>
          <w:bCs/>
          <w:sz w:val="32"/>
          <w:szCs w:val="32"/>
        </w:rPr>
        <w:t>impact on player ratings in soccer – Under parameters of the UEFA</w:t>
      </w:r>
      <w:r>
        <w:rPr>
          <w:b/>
          <w:bCs/>
          <w:sz w:val="32"/>
          <w:szCs w:val="32"/>
        </w:rPr>
        <w:t xml:space="preserve"> </w:t>
      </w:r>
      <w:r w:rsidRPr="00C90175">
        <w:rPr>
          <w:b/>
          <w:bCs/>
          <w:sz w:val="32"/>
          <w:szCs w:val="32"/>
        </w:rPr>
        <w:t>Euro 2018 players.</w:t>
      </w:r>
    </w:p>
    <w:p w14:paraId="14AA05A0" w14:textId="77777777" w:rsidR="00F904E4" w:rsidRDefault="00F904E4" w:rsidP="00F904E4"/>
    <w:p w14:paraId="59A69155" w14:textId="77777777" w:rsidR="00F904E4" w:rsidRDefault="00F904E4" w:rsidP="00F904E4">
      <w:pPr>
        <w:autoSpaceDE w:val="0"/>
        <w:autoSpaceDN w:val="0"/>
        <w:adjustRightInd w:val="0"/>
        <w:spacing w:line="360" w:lineRule="auto"/>
        <w:rPr>
          <w:b/>
          <w:bCs/>
          <w:i/>
          <w:iCs/>
          <w:sz w:val="22"/>
          <w:szCs w:val="22"/>
        </w:rPr>
        <w:sectPr w:rsidR="00F904E4" w:rsidSect="008D1E2A">
          <w:headerReference w:type="default" r:id="rId6"/>
          <w:footerReference w:type="default" r:id="rId7"/>
          <w:pgSz w:w="12240" w:h="15840" w:code="1"/>
          <w:pgMar w:top="1440" w:right="1440" w:bottom="1440" w:left="1440" w:header="720" w:footer="720" w:gutter="0"/>
          <w:cols w:space="720"/>
          <w:docGrid w:linePitch="360"/>
        </w:sectPr>
      </w:pPr>
    </w:p>
    <w:p w14:paraId="66224B49" w14:textId="77777777" w:rsidR="00F904E4" w:rsidRPr="00EA5C97" w:rsidRDefault="00F904E4" w:rsidP="00F904E4">
      <w:pPr>
        <w:spacing w:line="360" w:lineRule="auto"/>
        <w:rPr>
          <w:sz w:val="22"/>
          <w:szCs w:val="22"/>
        </w:rPr>
      </w:pPr>
      <w:r w:rsidRPr="00C90175">
        <w:rPr>
          <w:b/>
          <w:bCs/>
          <w:i/>
          <w:iCs/>
          <w:sz w:val="22"/>
          <w:szCs w:val="22"/>
        </w:rPr>
        <w:t>Abstract</w:t>
      </w:r>
      <w:r w:rsidRPr="00C90175">
        <w:rPr>
          <w:b/>
          <w:bCs/>
          <w:sz w:val="22"/>
          <w:szCs w:val="22"/>
        </w:rPr>
        <w:t xml:space="preserve">- </w:t>
      </w:r>
      <w:r w:rsidRPr="00C90175">
        <w:rPr>
          <w:sz w:val="22"/>
          <w:szCs w:val="22"/>
        </w:rPr>
        <w:t>S</w:t>
      </w:r>
      <w:r w:rsidRPr="00C90175">
        <w:rPr>
          <w:color w:val="000000"/>
          <w:sz w:val="22"/>
          <w:szCs w:val="22"/>
        </w:rPr>
        <w:t xml:space="preserve">occer </w:t>
      </w:r>
      <w:r>
        <w:rPr>
          <w:color w:val="000000"/>
          <w:sz w:val="22"/>
          <w:szCs w:val="22"/>
        </w:rPr>
        <w:t xml:space="preserve">is </w:t>
      </w:r>
      <w:r w:rsidRPr="00C90175">
        <w:rPr>
          <w:color w:val="000000"/>
          <w:sz w:val="22"/>
          <w:szCs w:val="22"/>
        </w:rPr>
        <w:t>identified widely as an achievement sport. It involves the utilization of talent identification, development and retaining the services of t</w:t>
      </w:r>
      <w:r>
        <w:rPr>
          <w:color w:val="000000"/>
          <w:sz w:val="22"/>
          <w:szCs w:val="22"/>
        </w:rPr>
        <w:t>he most</w:t>
      </w:r>
      <w:r w:rsidRPr="00C90175">
        <w:rPr>
          <w:color w:val="000000"/>
          <w:sz w:val="22"/>
          <w:szCs w:val="22"/>
        </w:rPr>
        <w:t xml:space="preserve"> talented players and balancing flow of new players. Ratings are based on a unique, comprehensive statistical algorithm, calculated live during the game. </w:t>
      </w:r>
      <w:r>
        <w:rPr>
          <w:color w:val="000000"/>
          <w:sz w:val="22"/>
          <w:szCs w:val="22"/>
        </w:rPr>
        <w:t>T</w:t>
      </w:r>
      <w:r w:rsidRPr="00C90175">
        <w:rPr>
          <w:color w:val="000000"/>
          <w:sz w:val="22"/>
          <w:szCs w:val="22"/>
        </w:rPr>
        <w:t>here are over 200 raw statistics included in the calculation of a player's rating, weighted according to their influence within the game. The sample</w:t>
      </w:r>
      <w:r>
        <w:rPr>
          <w:color w:val="000000"/>
          <w:sz w:val="22"/>
          <w:szCs w:val="22"/>
        </w:rPr>
        <w:t xml:space="preserve"> in the study</w:t>
      </w:r>
      <w:r w:rsidRPr="00C90175">
        <w:rPr>
          <w:color w:val="000000"/>
          <w:sz w:val="22"/>
          <w:szCs w:val="22"/>
        </w:rPr>
        <w:t xml:space="preserve"> consisted of 2,973 players from the UEFA champions league in 2018. Modelling </w:t>
      </w:r>
      <w:r w:rsidRPr="00C90175">
        <w:rPr>
          <w:i/>
          <w:iCs/>
          <w:color w:val="000000"/>
          <w:sz w:val="22"/>
          <w:szCs w:val="22"/>
        </w:rPr>
        <w:t>Age</w:t>
      </w:r>
      <w:r w:rsidRPr="00C90175">
        <w:rPr>
          <w:color w:val="000000"/>
          <w:sz w:val="22"/>
          <w:szCs w:val="22"/>
        </w:rPr>
        <w:t xml:space="preserve"> and </w:t>
      </w:r>
      <w:r w:rsidRPr="00C90175">
        <w:rPr>
          <w:i/>
          <w:iCs/>
          <w:color w:val="000000"/>
          <w:sz w:val="22"/>
          <w:szCs w:val="22"/>
        </w:rPr>
        <w:t>Stamina</w:t>
      </w:r>
      <w:r w:rsidRPr="00C90175">
        <w:rPr>
          <w:color w:val="000000"/>
          <w:sz w:val="22"/>
          <w:szCs w:val="22"/>
        </w:rPr>
        <w:t xml:space="preserve"> to determine </w:t>
      </w:r>
      <w:r>
        <w:rPr>
          <w:color w:val="000000"/>
          <w:sz w:val="22"/>
          <w:szCs w:val="22"/>
        </w:rPr>
        <w:t xml:space="preserve">variances in </w:t>
      </w:r>
      <w:r w:rsidRPr="00C90175">
        <w:rPr>
          <w:color w:val="000000"/>
          <w:sz w:val="22"/>
          <w:szCs w:val="22"/>
        </w:rPr>
        <w:t xml:space="preserve">their </w:t>
      </w:r>
      <w:r w:rsidRPr="00C90175">
        <w:rPr>
          <w:i/>
          <w:iCs/>
          <w:color w:val="000000"/>
          <w:sz w:val="22"/>
          <w:szCs w:val="22"/>
        </w:rPr>
        <w:t>Overall rating</w:t>
      </w:r>
      <w:r w:rsidRPr="00C90175">
        <w:rPr>
          <w:color w:val="000000"/>
          <w:sz w:val="22"/>
          <w:szCs w:val="22"/>
        </w:rPr>
        <w:t xml:space="preserve"> is the crux of this study. This study </w:t>
      </w:r>
      <w:r w:rsidRPr="00C90175">
        <w:rPr>
          <w:bCs/>
          <w:sz w:val="22"/>
          <w:szCs w:val="22"/>
        </w:rPr>
        <w:t xml:space="preserve">analyzed whether there is significant difference in </w:t>
      </w:r>
      <w:r w:rsidRPr="00C90175">
        <w:rPr>
          <w:bCs/>
          <w:i/>
          <w:iCs/>
          <w:sz w:val="22"/>
          <w:szCs w:val="22"/>
        </w:rPr>
        <w:t>Overall rating</w:t>
      </w:r>
      <w:r w:rsidRPr="00C90175">
        <w:rPr>
          <w:bCs/>
          <w:sz w:val="22"/>
          <w:szCs w:val="22"/>
        </w:rPr>
        <w:t xml:space="preserve"> for players along different </w:t>
      </w:r>
      <w:r w:rsidRPr="00C90175">
        <w:rPr>
          <w:bCs/>
          <w:i/>
          <w:iCs/>
          <w:sz w:val="22"/>
          <w:szCs w:val="22"/>
        </w:rPr>
        <w:t>Age</w:t>
      </w:r>
      <w:r w:rsidRPr="00C90175">
        <w:rPr>
          <w:bCs/>
          <w:sz w:val="22"/>
          <w:szCs w:val="22"/>
        </w:rPr>
        <w:t xml:space="preserve"> groups and different </w:t>
      </w:r>
      <w:r w:rsidRPr="00C90175">
        <w:rPr>
          <w:bCs/>
          <w:i/>
          <w:iCs/>
          <w:sz w:val="22"/>
          <w:szCs w:val="22"/>
        </w:rPr>
        <w:t>Stamina</w:t>
      </w:r>
      <w:r w:rsidRPr="00C90175">
        <w:rPr>
          <w:bCs/>
          <w:sz w:val="22"/>
          <w:szCs w:val="22"/>
        </w:rPr>
        <w:t xml:space="preserve"> levels</w:t>
      </w:r>
      <w:r w:rsidRPr="00C90175">
        <w:rPr>
          <w:color w:val="000000"/>
          <w:sz w:val="22"/>
          <w:szCs w:val="22"/>
        </w:rPr>
        <w:t xml:space="preserve"> by conducting a Two-way ANOVA with post hoc tests. </w:t>
      </w:r>
      <w:r w:rsidRPr="00C90175">
        <w:rPr>
          <w:sz w:val="22"/>
          <w:szCs w:val="22"/>
        </w:rPr>
        <w:t xml:space="preserve">Players were divided into </w:t>
      </w:r>
      <w:r>
        <w:rPr>
          <w:sz w:val="22"/>
          <w:szCs w:val="22"/>
        </w:rPr>
        <w:t>5</w:t>
      </w:r>
      <w:r w:rsidRPr="00C90175">
        <w:rPr>
          <w:sz w:val="22"/>
          <w:szCs w:val="22"/>
        </w:rPr>
        <w:t xml:space="preserve"> groups according to their age (Group 1: </w:t>
      </w:r>
      <w:r>
        <w:rPr>
          <w:sz w:val="22"/>
          <w:szCs w:val="22"/>
        </w:rPr>
        <w:t xml:space="preserve">&lt;=24, </w:t>
      </w:r>
      <w:r w:rsidRPr="00C90175">
        <w:rPr>
          <w:sz w:val="22"/>
          <w:szCs w:val="22"/>
        </w:rPr>
        <w:t xml:space="preserve">Group </w:t>
      </w:r>
      <w:r>
        <w:rPr>
          <w:sz w:val="22"/>
          <w:szCs w:val="22"/>
        </w:rPr>
        <w:t xml:space="preserve">2: 25-26, </w:t>
      </w:r>
      <w:r w:rsidRPr="00C90175">
        <w:rPr>
          <w:sz w:val="22"/>
          <w:szCs w:val="22"/>
        </w:rPr>
        <w:t xml:space="preserve">Group </w:t>
      </w:r>
      <w:r>
        <w:rPr>
          <w:sz w:val="22"/>
          <w:szCs w:val="22"/>
        </w:rPr>
        <w:t xml:space="preserve">3: 27-28, </w:t>
      </w:r>
      <w:r w:rsidRPr="00C90175">
        <w:rPr>
          <w:sz w:val="22"/>
          <w:szCs w:val="22"/>
        </w:rPr>
        <w:t xml:space="preserve">Group </w:t>
      </w:r>
      <w:r>
        <w:rPr>
          <w:sz w:val="22"/>
          <w:szCs w:val="22"/>
        </w:rPr>
        <w:t>4: 29-31, Group 5: 32+</w:t>
      </w:r>
      <w:r w:rsidRPr="00C90175">
        <w:rPr>
          <w:sz w:val="22"/>
          <w:szCs w:val="22"/>
        </w:rPr>
        <w:t>)</w:t>
      </w:r>
      <w:r>
        <w:rPr>
          <w:sz w:val="22"/>
          <w:szCs w:val="22"/>
        </w:rPr>
        <w:t xml:space="preserve"> and stamina levels were classified into 6 groups. Stamina classes were grouped from 1 to 6 based on the stamina scores which ranged from 15 to 94 with mean of 70.05. A </w:t>
      </w:r>
      <w:r w:rsidRPr="00F036CD">
        <w:rPr>
          <w:sz w:val="22"/>
          <w:szCs w:val="22"/>
        </w:rPr>
        <w:t>significant main effect for stamina group</w:t>
      </w:r>
      <w:r>
        <w:rPr>
          <w:sz w:val="22"/>
          <w:szCs w:val="22"/>
        </w:rPr>
        <w:t>s</w:t>
      </w:r>
      <w:r w:rsidRPr="00F036CD">
        <w:rPr>
          <w:sz w:val="22"/>
          <w:szCs w:val="22"/>
        </w:rPr>
        <w:t xml:space="preserve"> (stamina: sig=.000)</w:t>
      </w:r>
      <w:r>
        <w:rPr>
          <w:sz w:val="22"/>
          <w:szCs w:val="22"/>
        </w:rPr>
        <w:t xml:space="preserve"> was found</w:t>
      </w:r>
      <w:r w:rsidRPr="00F036CD">
        <w:rPr>
          <w:sz w:val="22"/>
          <w:szCs w:val="22"/>
        </w:rPr>
        <w:t>,</w:t>
      </w:r>
      <w:r>
        <w:rPr>
          <w:sz w:val="22"/>
          <w:szCs w:val="22"/>
        </w:rPr>
        <w:t xml:space="preserve"> </w:t>
      </w:r>
      <w:r w:rsidRPr="00F036CD">
        <w:rPr>
          <w:sz w:val="22"/>
          <w:szCs w:val="22"/>
        </w:rPr>
        <w:t>but no significant main effect for age group (age: sig=.638)</w:t>
      </w:r>
      <w:r>
        <w:rPr>
          <w:sz w:val="22"/>
          <w:szCs w:val="22"/>
        </w:rPr>
        <w:t xml:space="preserve"> was reported</w:t>
      </w:r>
      <w:r w:rsidRPr="00F036CD">
        <w:rPr>
          <w:sz w:val="22"/>
          <w:szCs w:val="22"/>
        </w:rPr>
        <w:t>.</w:t>
      </w:r>
      <w:r>
        <w:rPr>
          <w:sz w:val="22"/>
          <w:szCs w:val="22"/>
        </w:rPr>
        <w:t xml:space="preserve"> </w:t>
      </w:r>
      <w:r w:rsidRPr="00C90175">
        <w:rPr>
          <w:sz w:val="22"/>
          <w:szCs w:val="22"/>
        </w:rPr>
        <w:t xml:space="preserve">Post-hoc comparisons using the Tukey HSD test indicated </w:t>
      </w:r>
      <w:r>
        <w:rPr>
          <w:sz w:val="22"/>
          <w:szCs w:val="22"/>
        </w:rPr>
        <w:t>the</w:t>
      </w:r>
      <w:r w:rsidRPr="00F036CD">
        <w:rPr>
          <w:sz w:val="22"/>
          <w:szCs w:val="22"/>
        </w:rPr>
        <w:t xml:space="preserve"> </w:t>
      </w:r>
      <w:r>
        <w:rPr>
          <w:sz w:val="22"/>
          <w:szCs w:val="22"/>
        </w:rPr>
        <w:t>Stamina</w:t>
      </w:r>
      <w:r w:rsidRPr="00F036CD">
        <w:rPr>
          <w:sz w:val="22"/>
          <w:szCs w:val="22"/>
        </w:rPr>
        <w:t xml:space="preserve"> group</w:t>
      </w:r>
      <w:r>
        <w:rPr>
          <w:sz w:val="22"/>
          <w:szCs w:val="22"/>
        </w:rPr>
        <w:t xml:space="preserve"> 6</w:t>
      </w:r>
      <w:r w:rsidRPr="00F036CD">
        <w:rPr>
          <w:sz w:val="22"/>
          <w:szCs w:val="22"/>
        </w:rPr>
        <w:t xml:space="preserve"> (</w:t>
      </w:r>
      <w:r w:rsidRPr="00F036CD">
        <w:rPr>
          <w:i/>
          <w:iCs/>
          <w:sz w:val="22"/>
          <w:szCs w:val="22"/>
        </w:rPr>
        <w:t>M</w:t>
      </w:r>
      <w:r w:rsidRPr="00F036CD">
        <w:rPr>
          <w:sz w:val="22"/>
          <w:szCs w:val="22"/>
        </w:rPr>
        <w:t>=</w:t>
      </w:r>
      <w:r>
        <w:rPr>
          <w:sz w:val="22"/>
          <w:szCs w:val="22"/>
        </w:rPr>
        <w:t>77.41</w:t>
      </w:r>
      <w:r w:rsidRPr="00F036CD">
        <w:rPr>
          <w:sz w:val="22"/>
          <w:szCs w:val="22"/>
        </w:rPr>
        <w:t xml:space="preserve">, </w:t>
      </w:r>
      <w:r w:rsidRPr="00F036CD">
        <w:rPr>
          <w:i/>
          <w:iCs/>
          <w:sz w:val="22"/>
          <w:szCs w:val="22"/>
        </w:rPr>
        <w:t>SD</w:t>
      </w:r>
      <w:r w:rsidRPr="00F036CD">
        <w:rPr>
          <w:sz w:val="22"/>
          <w:szCs w:val="22"/>
        </w:rPr>
        <w:t>=</w:t>
      </w:r>
      <w:r>
        <w:rPr>
          <w:sz w:val="22"/>
          <w:szCs w:val="22"/>
        </w:rPr>
        <w:t>3.201</w:t>
      </w:r>
      <w:r w:rsidRPr="00F036CD">
        <w:rPr>
          <w:sz w:val="22"/>
          <w:szCs w:val="22"/>
        </w:rPr>
        <w:t xml:space="preserve">) was </w:t>
      </w:r>
      <w:r w:rsidRPr="00F036CD">
        <w:rPr>
          <w:sz w:val="22"/>
          <w:szCs w:val="22"/>
        </w:rPr>
        <w:t>significantly different from the</w:t>
      </w:r>
      <w:r>
        <w:rPr>
          <w:sz w:val="22"/>
          <w:szCs w:val="22"/>
        </w:rPr>
        <w:t xml:space="preserve"> rest of the groups ( Group1: </w:t>
      </w:r>
      <w:r w:rsidRPr="00F036CD">
        <w:rPr>
          <w:i/>
          <w:iCs/>
          <w:sz w:val="22"/>
          <w:szCs w:val="22"/>
        </w:rPr>
        <w:t>M</w:t>
      </w:r>
      <w:r w:rsidRPr="00F036CD">
        <w:rPr>
          <w:sz w:val="22"/>
          <w:szCs w:val="22"/>
        </w:rPr>
        <w:t>=</w:t>
      </w:r>
      <w:r>
        <w:rPr>
          <w:sz w:val="22"/>
          <w:szCs w:val="22"/>
        </w:rPr>
        <w:t>76.60</w:t>
      </w:r>
      <w:r w:rsidRPr="00F036CD">
        <w:rPr>
          <w:sz w:val="22"/>
          <w:szCs w:val="22"/>
        </w:rPr>
        <w:t xml:space="preserve">, </w:t>
      </w:r>
      <w:r w:rsidRPr="00F036CD">
        <w:rPr>
          <w:i/>
          <w:iCs/>
          <w:sz w:val="22"/>
          <w:szCs w:val="22"/>
        </w:rPr>
        <w:t>SD</w:t>
      </w:r>
      <w:r w:rsidRPr="00F036CD">
        <w:rPr>
          <w:sz w:val="22"/>
          <w:szCs w:val="22"/>
        </w:rPr>
        <w:t>=</w:t>
      </w:r>
      <w:r>
        <w:rPr>
          <w:sz w:val="22"/>
          <w:szCs w:val="22"/>
        </w:rPr>
        <w:t xml:space="preserve">3.283), ( Group2: </w:t>
      </w:r>
      <w:r w:rsidRPr="00F036CD">
        <w:rPr>
          <w:i/>
          <w:iCs/>
          <w:sz w:val="22"/>
          <w:szCs w:val="22"/>
        </w:rPr>
        <w:t>M</w:t>
      </w:r>
      <w:r w:rsidRPr="00F036CD">
        <w:rPr>
          <w:sz w:val="22"/>
          <w:szCs w:val="22"/>
        </w:rPr>
        <w:t>=</w:t>
      </w:r>
      <w:r>
        <w:rPr>
          <w:sz w:val="22"/>
          <w:szCs w:val="22"/>
        </w:rPr>
        <w:t>76.06</w:t>
      </w:r>
      <w:r w:rsidRPr="00F036CD">
        <w:rPr>
          <w:sz w:val="22"/>
          <w:szCs w:val="22"/>
        </w:rPr>
        <w:t xml:space="preserve">, </w:t>
      </w:r>
      <w:r w:rsidRPr="00F036CD">
        <w:rPr>
          <w:i/>
          <w:iCs/>
          <w:sz w:val="22"/>
          <w:szCs w:val="22"/>
        </w:rPr>
        <w:t>SD</w:t>
      </w:r>
      <w:r w:rsidRPr="00F036CD">
        <w:rPr>
          <w:sz w:val="22"/>
          <w:szCs w:val="22"/>
        </w:rPr>
        <w:t>=</w:t>
      </w:r>
      <w:r>
        <w:rPr>
          <w:sz w:val="22"/>
          <w:szCs w:val="22"/>
        </w:rPr>
        <w:t xml:space="preserve">2.620), (Group3: </w:t>
      </w:r>
      <w:r w:rsidRPr="00F036CD">
        <w:rPr>
          <w:i/>
          <w:iCs/>
          <w:sz w:val="22"/>
          <w:szCs w:val="22"/>
        </w:rPr>
        <w:t>M</w:t>
      </w:r>
      <w:r w:rsidRPr="00F036CD">
        <w:rPr>
          <w:sz w:val="22"/>
          <w:szCs w:val="22"/>
        </w:rPr>
        <w:t>=</w:t>
      </w:r>
      <w:r>
        <w:rPr>
          <w:sz w:val="22"/>
          <w:szCs w:val="22"/>
        </w:rPr>
        <w:t>7.92</w:t>
      </w:r>
      <w:r w:rsidRPr="00F036CD">
        <w:rPr>
          <w:sz w:val="22"/>
          <w:szCs w:val="22"/>
        </w:rPr>
        <w:t xml:space="preserve">, </w:t>
      </w:r>
      <w:r w:rsidRPr="00F036CD">
        <w:rPr>
          <w:i/>
          <w:iCs/>
          <w:sz w:val="22"/>
          <w:szCs w:val="22"/>
        </w:rPr>
        <w:t>SD</w:t>
      </w:r>
      <w:r w:rsidRPr="00F036CD">
        <w:rPr>
          <w:sz w:val="22"/>
          <w:szCs w:val="22"/>
        </w:rPr>
        <w:t>=</w:t>
      </w:r>
      <w:r>
        <w:rPr>
          <w:sz w:val="22"/>
          <w:szCs w:val="22"/>
        </w:rPr>
        <w:t xml:space="preserve">2.658), ( Group4: </w:t>
      </w:r>
      <w:r w:rsidRPr="00F036CD">
        <w:rPr>
          <w:i/>
          <w:iCs/>
          <w:sz w:val="22"/>
          <w:szCs w:val="22"/>
        </w:rPr>
        <w:t>M</w:t>
      </w:r>
      <w:r w:rsidRPr="00F036CD">
        <w:rPr>
          <w:sz w:val="22"/>
          <w:szCs w:val="22"/>
        </w:rPr>
        <w:t>=</w:t>
      </w:r>
      <w:r>
        <w:rPr>
          <w:sz w:val="22"/>
          <w:szCs w:val="22"/>
        </w:rPr>
        <w:t>76.07</w:t>
      </w:r>
      <w:r w:rsidRPr="00F036CD">
        <w:rPr>
          <w:sz w:val="22"/>
          <w:szCs w:val="22"/>
        </w:rPr>
        <w:t xml:space="preserve">, </w:t>
      </w:r>
      <w:r w:rsidRPr="00F036CD">
        <w:rPr>
          <w:i/>
          <w:iCs/>
          <w:sz w:val="22"/>
          <w:szCs w:val="22"/>
        </w:rPr>
        <w:t>SD</w:t>
      </w:r>
      <w:r w:rsidRPr="00F036CD">
        <w:rPr>
          <w:sz w:val="22"/>
          <w:szCs w:val="22"/>
        </w:rPr>
        <w:t>=</w:t>
      </w:r>
      <w:r>
        <w:rPr>
          <w:sz w:val="22"/>
          <w:szCs w:val="22"/>
        </w:rPr>
        <w:t xml:space="preserve">2.681) and ( Group5: </w:t>
      </w:r>
      <w:r>
        <w:rPr>
          <w:i/>
          <w:iCs/>
          <w:sz w:val="22"/>
          <w:szCs w:val="22"/>
        </w:rPr>
        <w:t>77.08</w:t>
      </w:r>
      <w:r w:rsidRPr="00F036CD">
        <w:rPr>
          <w:sz w:val="22"/>
          <w:szCs w:val="22"/>
        </w:rPr>
        <w:t xml:space="preserve">, </w:t>
      </w:r>
      <w:r w:rsidRPr="00F036CD">
        <w:rPr>
          <w:i/>
          <w:iCs/>
          <w:sz w:val="22"/>
          <w:szCs w:val="22"/>
        </w:rPr>
        <w:t>SD</w:t>
      </w:r>
      <w:r w:rsidRPr="00F036CD">
        <w:rPr>
          <w:sz w:val="22"/>
          <w:szCs w:val="22"/>
        </w:rPr>
        <w:t>=</w:t>
      </w:r>
      <w:r>
        <w:rPr>
          <w:sz w:val="22"/>
          <w:szCs w:val="22"/>
        </w:rPr>
        <w:t>3.084). The rest of the stamina groups</w:t>
      </w:r>
      <w:r w:rsidRPr="00F036CD">
        <w:rPr>
          <w:sz w:val="22"/>
          <w:szCs w:val="22"/>
        </w:rPr>
        <w:t xml:space="preserve"> did not differ significantly </w:t>
      </w:r>
      <w:r>
        <w:rPr>
          <w:sz w:val="22"/>
          <w:szCs w:val="22"/>
        </w:rPr>
        <w:t>with each other</w:t>
      </w:r>
      <w:r w:rsidRPr="00F036CD">
        <w:rPr>
          <w:sz w:val="22"/>
          <w:szCs w:val="22"/>
        </w:rPr>
        <w:t xml:space="preserve">. </w:t>
      </w:r>
      <w:r w:rsidRPr="002C0227">
        <w:rPr>
          <w:sz w:val="22"/>
          <w:szCs w:val="22"/>
        </w:rPr>
        <w:t>Partial Eta Squared</w:t>
      </w:r>
      <w:r w:rsidRPr="00F036CD">
        <w:rPr>
          <w:b/>
          <w:bCs/>
          <w:sz w:val="22"/>
          <w:szCs w:val="22"/>
        </w:rPr>
        <w:t xml:space="preserve"> </w:t>
      </w:r>
      <w:r>
        <w:rPr>
          <w:sz w:val="22"/>
          <w:szCs w:val="22"/>
        </w:rPr>
        <w:t xml:space="preserve">of </w:t>
      </w:r>
      <w:r w:rsidRPr="00F036CD">
        <w:rPr>
          <w:sz w:val="22"/>
          <w:szCs w:val="22"/>
        </w:rPr>
        <w:t>.011</w:t>
      </w:r>
      <w:r>
        <w:rPr>
          <w:sz w:val="22"/>
          <w:szCs w:val="22"/>
        </w:rPr>
        <w:t xml:space="preserve"> was reported and classified as small</w:t>
      </w:r>
      <w:r w:rsidRPr="00EA5C97">
        <w:rPr>
          <w:sz w:val="22"/>
          <w:szCs w:val="22"/>
        </w:rPr>
        <w:t xml:space="preserve"> </w:t>
      </w:r>
      <w:r>
        <w:rPr>
          <w:sz w:val="22"/>
          <w:szCs w:val="22"/>
        </w:rPr>
        <w:t>u</w:t>
      </w:r>
      <w:r w:rsidRPr="00F036CD">
        <w:rPr>
          <w:sz w:val="22"/>
          <w:szCs w:val="22"/>
        </w:rPr>
        <w:t>sing Cohen’s (1988) criterion</w:t>
      </w:r>
      <w:r>
        <w:rPr>
          <w:sz w:val="22"/>
          <w:szCs w:val="22"/>
        </w:rPr>
        <w:t>. Besides a Two-way Anova, s</w:t>
      </w:r>
      <w:r w:rsidRPr="00C90175">
        <w:rPr>
          <w:sz w:val="22"/>
          <w:szCs w:val="22"/>
        </w:rPr>
        <w:t xml:space="preserve">tandard </w:t>
      </w:r>
      <w:r>
        <w:rPr>
          <w:sz w:val="22"/>
          <w:szCs w:val="22"/>
        </w:rPr>
        <w:t xml:space="preserve">linear </w:t>
      </w:r>
      <w:r w:rsidRPr="00C90175">
        <w:rPr>
          <w:sz w:val="22"/>
          <w:szCs w:val="22"/>
        </w:rPr>
        <w:t>multiple regression was performed</w:t>
      </w:r>
      <w:r>
        <w:rPr>
          <w:sz w:val="22"/>
          <w:szCs w:val="22"/>
        </w:rPr>
        <w:t xml:space="preserve"> to determine a predictive model to determine </w:t>
      </w:r>
      <w:r w:rsidRPr="00EA5C97">
        <w:rPr>
          <w:i/>
          <w:iCs/>
          <w:sz w:val="22"/>
          <w:szCs w:val="22"/>
        </w:rPr>
        <w:t>potential rating</w:t>
      </w:r>
      <w:r>
        <w:rPr>
          <w:sz w:val="22"/>
          <w:szCs w:val="22"/>
        </w:rPr>
        <w:t xml:space="preserve"> of the </w:t>
      </w:r>
      <w:r w:rsidRPr="008D1E2A">
        <w:rPr>
          <w:sz w:val="22"/>
          <w:szCs w:val="22"/>
        </w:rPr>
        <w:t>players. Standardized (beta</w:t>
      </w:r>
      <w:r w:rsidRPr="00C90175">
        <w:rPr>
          <w:sz w:val="22"/>
          <w:szCs w:val="22"/>
        </w:rPr>
        <w:t>) for</w:t>
      </w:r>
      <w:r>
        <w:rPr>
          <w:sz w:val="22"/>
          <w:szCs w:val="22"/>
        </w:rPr>
        <w:t xml:space="preserve"> predictors of </w:t>
      </w:r>
      <w:r w:rsidRPr="00EA5C97">
        <w:rPr>
          <w:i/>
          <w:iCs/>
          <w:sz w:val="22"/>
          <w:szCs w:val="22"/>
        </w:rPr>
        <w:t>Potential rating</w:t>
      </w:r>
      <w:r>
        <w:rPr>
          <w:sz w:val="22"/>
          <w:szCs w:val="22"/>
        </w:rPr>
        <w:t>:</w:t>
      </w:r>
      <w:r w:rsidRPr="00C90175">
        <w:rPr>
          <w:sz w:val="22"/>
          <w:szCs w:val="22"/>
        </w:rPr>
        <w:t xml:space="preserve"> </w:t>
      </w:r>
      <w:r w:rsidRPr="008D1E2A">
        <w:rPr>
          <w:i/>
          <w:iCs/>
          <w:sz w:val="22"/>
          <w:szCs w:val="22"/>
        </w:rPr>
        <w:t>Age, Composure, Shot</w:t>
      </w:r>
      <w:r>
        <w:rPr>
          <w:i/>
          <w:iCs/>
          <w:sz w:val="22"/>
          <w:szCs w:val="22"/>
        </w:rPr>
        <w:t>-</w:t>
      </w:r>
      <w:r w:rsidRPr="008D1E2A">
        <w:rPr>
          <w:i/>
          <w:iCs/>
          <w:sz w:val="22"/>
          <w:szCs w:val="22"/>
        </w:rPr>
        <w:t>power, Ball control, Jumping and Aggression</w:t>
      </w:r>
      <w:r w:rsidRPr="00C90175">
        <w:rPr>
          <w:sz w:val="22"/>
          <w:szCs w:val="22"/>
        </w:rPr>
        <w:t xml:space="preserve"> are -.563,</w:t>
      </w:r>
      <w:r>
        <w:rPr>
          <w:sz w:val="22"/>
          <w:szCs w:val="22"/>
        </w:rPr>
        <w:t xml:space="preserve"> </w:t>
      </w:r>
      <w:r w:rsidRPr="00C90175">
        <w:rPr>
          <w:sz w:val="22"/>
          <w:szCs w:val="22"/>
        </w:rPr>
        <w:t>.420, -.116,</w:t>
      </w:r>
      <w:r>
        <w:rPr>
          <w:sz w:val="22"/>
          <w:szCs w:val="22"/>
        </w:rPr>
        <w:t xml:space="preserve"> </w:t>
      </w:r>
      <w:r w:rsidRPr="00C90175">
        <w:rPr>
          <w:sz w:val="22"/>
          <w:szCs w:val="22"/>
        </w:rPr>
        <w:t>.0.89,</w:t>
      </w:r>
      <w:r>
        <w:rPr>
          <w:sz w:val="22"/>
          <w:szCs w:val="22"/>
        </w:rPr>
        <w:t xml:space="preserve"> </w:t>
      </w:r>
      <w:r w:rsidRPr="00C90175">
        <w:rPr>
          <w:sz w:val="22"/>
          <w:szCs w:val="22"/>
        </w:rPr>
        <w:t>.067 and -.125 respectively. Unstandardized (B) coefficients for Age, Composure, Shot-power, Ball control, Jumping and Aggression are -.629, .171, -.028, -.022, .025 and -.031 respectively. Standard errors (SE) are .017, .010, .007, .008, .006 and .005 respectively.</w:t>
      </w:r>
      <w:r w:rsidRPr="00C90175">
        <w:rPr>
          <w:color w:val="000000"/>
          <w:sz w:val="22"/>
          <w:szCs w:val="22"/>
        </w:rPr>
        <w:t xml:space="preserve"> The model significantly predicted the</w:t>
      </w:r>
      <w:r>
        <w:rPr>
          <w:color w:val="000000"/>
          <w:sz w:val="22"/>
          <w:szCs w:val="22"/>
        </w:rPr>
        <w:t xml:space="preserve"> potential ratings</w:t>
      </w:r>
      <w:r w:rsidRPr="00C90175">
        <w:rPr>
          <w:color w:val="000000"/>
          <w:sz w:val="22"/>
          <w:szCs w:val="22"/>
        </w:rPr>
        <w:t xml:space="preserve"> (</w:t>
      </w:r>
      <w:r>
        <w:rPr>
          <w:color w:val="000000"/>
          <w:sz w:val="22"/>
          <w:szCs w:val="22"/>
        </w:rPr>
        <w:t xml:space="preserve">adjusted </w:t>
      </w:r>
      <w:r w:rsidRPr="00C90175">
        <w:rPr>
          <w:i/>
          <w:iCs/>
          <w:color w:val="000000"/>
          <w:sz w:val="22"/>
          <w:szCs w:val="22"/>
        </w:rPr>
        <w:t>R</w:t>
      </w:r>
      <w:r>
        <w:rPr>
          <w:i/>
          <w:iCs/>
          <w:color w:val="000000"/>
          <w:sz w:val="22"/>
          <w:szCs w:val="22"/>
        </w:rPr>
        <w:t xml:space="preserve"> squared</w:t>
      </w:r>
      <w:r w:rsidRPr="00C90175">
        <w:rPr>
          <w:i/>
          <w:iCs/>
          <w:color w:val="000000"/>
          <w:sz w:val="22"/>
          <w:szCs w:val="22"/>
        </w:rPr>
        <w:t xml:space="preserve"> </w:t>
      </w:r>
      <w:r w:rsidRPr="00C90175">
        <w:rPr>
          <w:color w:val="000000"/>
          <w:sz w:val="22"/>
          <w:szCs w:val="22"/>
        </w:rPr>
        <w:t xml:space="preserve">= </w:t>
      </w:r>
      <w:r>
        <w:rPr>
          <w:color w:val="000000"/>
          <w:sz w:val="22"/>
          <w:szCs w:val="22"/>
        </w:rPr>
        <w:t>35.8</w:t>
      </w:r>
      <w:r w:rsidRPr="00C90175">
        <w:rPr>
          <w:color w:val="000000"/>
          <w:sz w:val="22"/>
          <w:szCs w:val="22"/>
        </w:rPr>
        <w:t>%)</w:t>
      </w:r>
      <w:r>
        <w:rPr>
          <w:color w:val="000000"/>
          <w:sz w:val="22"/>
          <w:szCs w:val="22"/>
        </w:rPr>
        <w:t xml:space="preserve">. </w:t>
      </w:r>
      <w:r w:rsidRPr="00C90175">
        <w:rPr>
          <w:color w:val="000000"/>
          <w:sz w:val="22"/>
          <w:szCs w:val="22"/>
        </w:rPr>
        <w:t>However</w:t>
      </w:r>
      <w:r>
        <w:rPr>
          <w:color w:val="000000"/>
          <w:sz w:val="22"/>
          <w:szCs w:val="22"/>
        </w:rPr>
        <w:t>,</w:t>
      </w:r>
      <w:r w:rsidRPr="00C90175">
        <w:rPr>
          <w:color w:val="000000"/>
          <w:sz w:val="22"/>
          <w:szCs w:val="22"/>
        </w:rPr>
        <w:t xml:space="preserve"> because of the limited sample size, the study’s relevance remains ambiguous. A challenge for future research lies in the integration of multivariate approaches that expand beyond the pattern of predictive validity across several types of leagues</w:t>
      </w:r>
      <w:r>
        <w:rPr>
          <w:color w:val="000000"/>
          <w:sz w:val="22"/>
          <w:szCs w:val="22"/>
        </w:rPr>
        <w:t xml:space="preserve"> and time periods</w:t>
      </w:r>
      <w:r w:rsidRPr="00C90175">
        <w:rPr>
          <w:color w:val="000000"/>
          <w:sz w:val="22"/>
          <w:szCs w:val="22"/>
        </w:rPr>
        <w:t xml:space="preserve"> in addition to a single soccer league</w:t>
      </w:r>
      <w:r>
        <w:rPr>
          <w:color w:val="000000"/>
          <w:sz w:val="22"/>
          <w:szCs w:val="22"/>
        </w:rPr>
        <w:t xml:space="preserve"> and period.</w:t>
      </w:r>
    </w:p>
    <w:p w14:paraId="4CAF0E74" w14:textId="77777777" w:rsidR="00F904E4" w:rsidRDefault="00F904E4" w:rsidP="00F904E4">
      <w:pPr>
        <w:autoSpaceDE w:val="0"/>
        <w:autoSpaceDN w:val="0"/>
        <w:adjustRightInd w:val="0"/>
        <w:spacing w:line="360" w:lineRule="auto"/>
        <w:rPr>
          <w:b/>
          <w:bCs/>
          <w:i/>
          <w:iCs/>
          <w:sz w:val="18"/>
          <w:szCs w:val="18"/>
        </w:rPr>
        <w:sectPr w:rsidR="00F904E4" w:rsidSect="00EA5C97">
          <w:type w:val="continuous"/>
          <w:pgSz w:w="12240" w:h="15840" w:code="1"/>
          <w:pgMar w:top="1440" w:right="1440" w:bottom="1440" w:left="1440" w:header="720" w:footer="720" w:gutter="0"/>
          <w:cols w:num="2" w:space="720"/>
          <w:docGrid w:linePitch="360"/>
        </w:sectPr>
      </w:pPr>
    </w:p>
    <w:p w14:paraId="72CA574C" w14:textId="77777777" w:rsidR="00F904E4" w:rsidRDefault="00F904E4" w:rsidP="00F904E4">
      <w:pPr>
        <w:autoSpaceDE w:val="0"/>
        <w:autoSpaceDN w:val="0"/>
        <w:adjustRightInd w:val="0"/>
        <w:spacing w:line="360" w:lineRule="auto"/>
        <w:rPr>
          <w:b/>
          <w:bCs/>
          <w:i/>
          <w:iCs/>
          <w:sz w:val="18"/>
          <w:szCs w:val="18"/>
        </w:rPr>
      </w:pPr>
    </w:p>
    <w:p w14:paraId="5783F2AC" w14:textId="77777777" w:rsidR="00F904E4" w:rsidRDefault="00F904E4" w:rsidP="00F904E4">
      <w:pPr>
        <w:autoSpaceDE w:val="0"/>
        <w:autoSpaceDN w:val="0"/>
        <w:adjustRightInd w:val="0"/>
        <w:spacing w:line="360" w:lineRule="auto"/>
        <w:rPr>
          <w:b/>
          <w:bCs/>
          <w:i/>
          <w:iCs/>
          <w:sz w:val="18"/>
          <w:szCs w:val="18"/>
        </w:rPr>
      </w:pPr>
    </w:p>
    <w:p w14:paraId="7C019842" w14:textId="77777777" w:rsidR="00F904E4" w:rsidRPr="00C90175" w:rsidRDefault="00F904E4" w:rsidP="00F904E4">
      <w:pPr>
        <w:autoSpaceDE w:val="0"/>
        <w:autoSpaceDN w:val="0"/>
        <w:adjustRightInd w:val="0"/>
        <w:spacing w:line="360" w:lineRule="auto"/>
        <w:rPr>
          <w:rFonts w:ascii="Arial" w:hAnsi="Arial" w:cs="Arial"/>
          <w:b/>
          <w:bCs/>
          <w:color w:val="000000"/>
          <w:sz w:val="22"/>
          <w:szCs w:val="22"/>
        </w:rPr>
        <w:sectPr w:rsidR="00F904E4" w:rsidRPr="00C90175" w:rsidSect="008D1E2A">
          <w:type w:val="continuous"/>
          <w:pgSz w:w="12240" w:h="15840" w:code="1"/>
          <w:pgMar w:top="1440" w:right="1440" w:bottom="1440" w:left="1440" w:header="720" w:footer="720" w:gutter="0"/>
          <w:cols w:space="720"/>
          <w:docGrid w:linePitch="360"/>
        </w:sectPr>
      </w:pPr>
    </w:p>
    <w:p w14:paraId="643B0BC5" w14:textId="77777777" w:rsidR="00F904E4" w:rsidRPr="00FE0EE1" w:rsidRDefault="00F904E4" w:rsidP="00F904E4">
      <w:pPr>
        <w:autoSpaceDE w:val="0"/>
        <w:autoSpaceDN w:val="0"/>
        <w:adjustRightInd w:val="0"/>
        <w:spacing w:line="360" w:lineRule="auto"/>
        <w:rPr>
          <w:rFonts w:ascii="Arial" w:hAnsi="Arial" w:cs="Arial"/>
          <w:b/>
          <w:bCs/>
          <w:i/>
          <w:iCs/>
          <w:color w:val="000000"/>
          <w:sz w:val="22"/>
          <w:szCs w:val="22"/>
        </w:rPr>
      </w:pPr>
      <w:r w:rsidRPr="00FE0EE1">
        <w:rPr>
          <w:rFonts w:ascii="Arial" w:hAnsi="Arial" w:cs="Arial"/>
          <w:b/>
          <w:bCs/>
          <w:i/>
          <w:iCs/>
          <w:color w:val="000000"/>
          <w:sz w:val="22"/>
          <w:szCs w:val="22"/>
        </w:rPr>
        <w:t>i)Background and Significance:</w:t>
      </w:r>
    </w:p>
    <w:p w14:paraId="483F5EB4" w14:textId="77777777" w:rsidR="00F904E4" w:rsidRPr="006D7AD3" w:rsidRDefault="00F904E4" w:rsidP="00F904E4">
      <w:pPr>
        <w:autoSpaceDE w:val="0"/>
        <w:autoSpaceDN w:val="0"/>
        <w:adjustRightInd w:val="0"/>
        <w:spacing w:line="360" w:lineRule="auto"/>
        <w:rPr>
          <w:color w:val="000000"/>
          <w:sz w:val="22"/>
          <w:szCs w:val="22"/>
        </w:rPr>
      </w:pPr>
      <w:r w:rsidRPr="006D7AD3">
        <w:rPr>
          <w:color w:val="000000"/>
          <w:sz w:val="22"/>
          <w:szCs w:val="22"/>
        </w:rPr>
        <w:t>There are well reasoned processes in talent research against premature selection in</w:t>
      </w:r>
    </w:p>
    <w:p w14:paraId="42210CF0" w14:textId="77777777" w:rsidR="00F904E4" w:rsidRPr="006D7AD3" w:rsidRDefault="00F904E4" w:rsidP="00F904E4">
      <w:pPr>
        <w:autoSpaceDE w:val="0"/>
        <w:autoSpaceDN w:val="0"/>
        <w:adjustRightInd w:val="0"/>
        <w:spacing w:line="360" w:lineRule="auto"/>
        <w:rPr>
          <w:color w:val="000000"/>
          <w:sz w:val="22"/>
          <w:szCs w:val="22"/>
        </w:rPr>
      </w:pPr>
      <w:r w:rsidRPr="006D7AD3">
        <w:rPr>
          <w:color w:val="000000"/>
          <w:sz w:val="22"/>
          <w:szCs w:val="22"/>
        </w:rPr>
        <w:t>talent identification and development programs in soccer.</w:t>
      </w:r>
      <w:r w:rsidRPr="006D7AD3">
        <w:rPr>
          <w:color w:val="000000"/>
          <w:sz w:val="22"/>
          <w:szCs w:val="22"/>
          <w:shd w:val="clear" w:color="auto" w:fill="FFFFFF"/>
        </w:rPr>
        <w:t xml:space="preserve"> Athletes who are born in different years are hypothesized to have different cognitive and physical development differences. That is why competitive teams tend to select older players more often than youngsters. Personal attributes’ differences effect is extensively described in young and elite team sports such as basketball, volleyball or, ice-hockey, as well as in soccer. </w:t>
      </w:r>
      <w:r w:rsidRPr="006D7AD3">
        <w:rPr>
          <w:sz w:val="22"/>
          <w:szCs w:val="22"/>
        </w:rPr>
        <w:t>Rankings of soccer players and data-driven evaluations of their performance are becoming more and more central in the soccer industry. Many sports companies, websites and television broadcasters and the plethora of online platforms use soccer statistics to compare the performance of professional players, with the purpose of increasing fan engagement through critical analyses, insights and scoring patterns. We are also interested in analytic tools to support tactical analysis and monitor the quality of their players in matches or entire seasons. Soccer scouts are continuously looking for data-driven tools to improve the retrieval of talented players with desired characteristics, based on evaluation criteria that take in account th</w:t>
      </w:r>
      <w:r>
        <w:rPr>
          <w:sz w:val="22"/>
          <w:szCs w:val="22"/>
        </w:rPr>
        <w:t>e</w:t>
      </w:r>
      <w:r w:rsidRPr="006D7AD3">
        <w:rPr>
          <w:sz w:val="22"/>
          <w:szCs w:val="22"/>
        </w:rPr>
        <w:t xml:space="preserve"> multi-dimensional nature of soccer performance. Although selecting talents on the entire space of soccer players is unfeasible for humans as it is </w:t>
      </w:r>
      <w:r w:rsidRPr="006D7AD3">
        <w:rPr>
          <w:sz w:val="22"/>
          <w:szCs w:val="22"/>
        </w:rPr>
        <w:t xml:space="preserve">time consuming, data-driven performance scores could help in selecting a small subset of the best players who meet specific constraints or show some pattern in their performance. It also helps in broadening scouting operations and career opportunities of talented players. Rating players means defining a relation of order between them with respect to some measure of their performance over a sequence of matches. Several data-driven ranking and evaluation algorithms have been proposed in the literature to date, but they suffer from </w:t>
      </w:r>
      <w:r>
        <w:rPr>
          <w:sz w:val="22"/>
          <w:szCs w:val="22"/>
        </w:rPr>
        <w:t>some</w:t>
      </w:r>
      <w:r w:rsidRPr="006D7AD3">
        <w:rPr>
          <w:sz w:val="22"/>
          <w:szCs w:val="22"/>
        </w:rPr>
        <w:t xml:space="preserve"> limitations. This study presents the results of a statistical analysis which takes into concern few determinant variables that are expected to play a vital role in the prediction of player ratings. </w:t>
      </w:r>
    </w:p>
    <w:p w14:paraId="08FA1C19" w14:textId="77777777" w:rsidR="00F904E4" w:rsidRDefault="00F904E4" w:rsidP="00F904E4">
      <w:pPr>
        <w:autoSpaceDE w:val="0"/>
        <w:autoSpaceDN w:val="0"/>
        <w:adjustRightInd w:val="0"/>
        <w:spacing w:line="360" w:lineRule="auto"/>
        <w:rPr>
          <w:color w:val="000000"/>
          <w:sz w:val="22"/>
          <w:szCs w:val="22"/>
        </w:rPr>
      </w:pPr>
      <w:r w:rsidRPr="006D7AD3">
        <w:rPr>
          <w:color w:val="000000"/>
          <w:sz w:val="22"/>
          <w:szCs w:val="22"/>
        </w:rPr>
        <w:t>Recent talent research in soccer offers several prospective studies investigating the validity of talent predictors. This study builds on</w:t>
      </w:r>
      <w:r>
        <w:rPr>
          <w:color w:val="000000"/>
          <w:sz w:val="22"/>
          <w:szCs w:val="22"/>
        </w:rPr>
        <w:t xml:space="preserve"> </w:t>
      </w:r>
      <w:r w:rsidRPr="006D7AD3">
        <w:rPr>
          <w:color w:val="000000"/>
          <w:sz w:val="22"/>
          <w:szCs w:val="22"/>
        </w:rPr>
        <w:t>often-considered predictors and are recognized as particularly important factors.</w:t>
      </w:r>
      <w:r>
        <w:rPr>
          <w:color w:val="000000"/>
          <w:sz w:val="22"/>
          <w:szCs w:val="22"/>
        </w:rPr>
        <w:t xml:space="preserve"> </w:t>
      </w:r>
      <w:r w:rsidRPr="006D7AD3">
        <w:rPr>
          <w:color w:val="000000"/>
          <w:sz w:val="22"/>
          <w:szCs w:val="22"/>
        </w:rPr>
        <w:t xml:space="preserve">However, because of a huge variety of study design parameters influencing the research results, current findings may provide an inconsistent picture </w:t>
      </w:r>
      <w:r>
        <w:rPr>
          <w:color w:val="000000"/>
          <w:sz w:val="22"/>
          <w:szCs w:val="22"/>
        </w:rPr>
        <w:t>regarding</w:t>
      </w:r>
      <w:r w:rsidRPr="006D7AD3">
        <w:rPr>
          <w:color w:val="000000"/>
          <w:sz w:val="22"/>
          <w:szCs w:val="22"/>
        </w:rPr>
        <w:t xml:space="preserve"> the validity of results.</w:t>
      </w:r>
    </w:p>
    <w:p w14:paraId="7E149470" w14:textId="77777777" w:rsidR="00F904E4" w:rsidRDefault="00F904E4" w:rsidP="00F904E4">
      <w:pPr>
        <w:autoSpaceDE w:val="0"/>
        <w:autoSpaceDN w:val="0"/>
        <w:adjustRightInd w:val="0"/>
        <w:spacing w:line="360" w:lineRule="auto"/>
        <w:rPr>
          <w:color w:val="000000"/>
          <w:sz w:val="22"/>
          <w:szCs w:val="22"/>
        </w:rPr>
      </w:pPr>
    </w:p>
    <w:p w14:paraId="768F9714" w14:textId="77777777" w:rsidR="00F904E4" w:rsidRPr="00956E71" w:rsidRDefault="00F904E4" w:rsidP="00F904E4">
      <w:pPr>
        <w:autoSpaceDE w:val="0"/>
        <w:autoSpaceDN w:val="0"/>
        <w:adjustRightInd w:val="0"/>
        <w:spacing w:line="360" w:lineRule="auto"/>
        <w:rPr>
          <w:rFonts w:ascii="Arial" w:hAnsi="Arial" w:cs="Arial"/>
          <w:b/>
          <w:bCs/>
          <w:i/>
          <w:iCs/>
          <w:color w:val="000000"/>
          <w:sz w:val="22"/>
          <w:szCs w:val="22"/>
        </w:rPr>
      </w:pPr>
      <w:r w:rsidRPr="00956E71">
        <w:rPr>
          <w:rFonts w:ascii="Arial" w:hAnsi="Arial" w:cs="Arial"/>
          <w:b/>
          <w:bCs/>
          <w:i/>
          <w:iCs/>
          <w:color w:val="000000"/>
          <w:sz w:val="22"/>
          <w:szCs w:val="22"/>
        </w:rPr>
        <w:t xml:space="preserve">ii)Methods: </w:t>
      </w:r>
    </w:p>
    <w:p w14:paraId="7DA3C6FC" w14:textId="77777777" w:rsidR="00F904E4" w:rsidRPr="005910C9" w:rsidRDefault="00F904E4" w:rsidP="00F904E4">
      <w:pPr>
        <w:jc w:val="both"/>
        <w:rPr>
          <w:b/>
          <w:bCs/>
          <w:i/>
          <w:iCs/>
          <w:sz w:val="22"/>
          <w:szCs w:val="22"/>
        </w:rPr>
      </w:pPr>
      <w:r w:rsidRPr="005910C9">
        <w:rPr>
          <w:b/>
          <w:bCs/>
          <w:i/>
          <w:iCs/>
          <w:sz w:val="22"/>
          <w:szCs w:val="22"/>
        </w:rPr>
        <w:t>a) Data collection:</w:t>
      </w:r>
    </w:p>
    <w:p w14:paraId="0F15A0F8" w14:textId="77777777" w:rsidR="00F904E4" w:rsidRPr="00AA2C0B" w:rsidRDefault="00F904E4" w:rsidP="00F904E4">
      <w:pPr>
        <w:spacing w:line="360" w:lineRule="auto"/>
        <w:jc w:val="both"/>
        <w:rPr>
          <w:color w:val="000000"/>
          <w:sz w:val="22"/>
          <w:szCs w:val="22"/>
        </w:rPr>
      </w:pPr>
      <w:r w:rsidRPr="00AA2C0B">
        <w:rPr>
          <w:color w:val="000000"/>
          <w:sz w:val="22"/>
          <w:szCs w:val="22"/>
        </w:rPr>
        <w:t xml:space="preserve">Sample data of 2973 players has been collected from a population of 8000 players from the information provided in </w:t>
      </w:r>
      <w:hyperlink r:id="rId8" w:history="1">
        <w:r w:rsidRPr="00AA2C0B">
          <w:rPr>
            <w:color w:val="000000"/>
            <w:sz w:val="22"/>
            <w:szCs w:val="22"/>
          </w:rPr>
          <w:t>https://www.uefa.com/</w:t>
        </w:r>
      </w:hyperlink>
    </w:p>
    <w:p w14:paraId="4BCD0177" w14:textId="77777777" w:rsidR="00F904E4" w:rsidRPr="00D15D61" w:rsidRDefault="00F904E4" w:rsidP="00F904E4">
      <w:pPr>
        <w:jc w:val="both"/>
        <w:rPr>
          <w:sz w:val="22"/>
          <w:szCs w:val="22"/>
        </w:rPr>
      </w:pPr>
    </w:p>
    <w:p w14:paraId="12BE14FD" w14:textId="77777777" w:rsidR="00F904E4" w:rsidRDefault="00F904E4" w:rsidP="00F904E4">
      <w:pPr>
        <w:spacing w:line="276" w:lineRule="auto"/>
        <w:jc w:val="both"/>
        <w:rPr>
          <w:b/>
          <w:bCs/>
          <w:i/>
          <w:iCs/>
          <w:sz w:val="22"/>
          <w:szCs w:val="22"/>
        </w:rPr>
      </w:pPr>
    </w:p>
    <w:p w14:paraId="2137F0D3" w14:textId="77777777" w:rsidR="00F904E4" w:rsidRDefault="00F904E4" w:rsidP="00F904E4">
      <w:pPr>
        <w:spacing w:line="276" w:lineRule="auto"/>
        <w:jc w:val="both"/>
        <w:rPr>
          <w:b/>
          <w:bCs/>
          <w:i/>
          <w:iCs/>
          <w:sz w:val="22"/>
          <w:szCs w:val="22"/>
        </w:rPr>
        <w:sectPr w:rsidR="00F904E4" w:rsidSect="00E3782A">
          <w:type w:val="continuous"/>
          <w:pgSz w:w="12240" w:h="15840" w:code="1"/>
          <w:pgMar w:top="1440" w:right="1440" w:bottom="1440" w:left="1440" w:header="720" w:footer="720" w:gutter="0"/>
          <w:cols w:num="2" w:space="720"/>
          <w:docGrid w:linePitch="360"/>
        </w:sectPr>
      </w:pPr>
    </w:p>
    <w:p w14:paraId="7A1E89FE" w14:textId="77777777" w:rsidR="00F904E4" w:rsidRDefault="00F904E4" w:rsidP="00F904E4">
      <w:pPr>
        <w:spacing w:line="360" w:lineRule="auto"/>
        <w:jc w:val="both"/>
        <w:rPr>
          <w:b/>
          <w:bCs/>
          <w:i/>
          <w:iCs/>
          <w:sz w:val="22"/>
          <w:szCs w:val="22"/>
        </w:rPr>
      </w:pPr>
    </w:p>
    <w:p w14:paraId="00A0D016" w14:textId="77777777" w:rsidR="00F904E4" w:rsidRDefault="00F904E4" w:rsidP="00F904E4">
      <w:pPr>
        <w:spacing w:line="360" w:lineRule="auto"/>
        <w:jc w:val="both"/>
        <w:rPr>
          <w:b/>
          <w:bCs/>
          <w:i/>
          <w:iCs/>
          <w:sz w:val="22"/>
          <w:szCs w:val="22"/>
        </w:rPr>
        <w:sectPr w:rsidR="00F904E4" w:rsidSect="00A037AE">
          <w:type w:val="continuous"/>
          <w:pgSz w:w="12240" w:h="15840" w:code="1"/>
          <w:pgMar w:top="1440" w:right="1440" w:bottom="1440" w:left="1440" w:header="720" w:footer="720" w:gutter="0"/>
          <w:cols w:space="720"/>
          <w:docGrid w:linePitch="360"/>
        </w:sectPr>
      </w:pPr>
    </w:p>
    <w:p w14:paraId="345B8461" w14:textId="77777777" w:rsidR="00F904E4" w:rsidRPr="00A037AE" w:rsidRDefault="00F904E4" w:rsidP="00F904E4">
      <w:pPr>
        <w:spacing w:line="360" w:lineRule="auto"/>
        <w:jc w:val="both"/>
        <w:rPr>
          <w:b/>
          <w:bCs/>
          <w:i/>
          <w:iCs/>
          <w:sz w:val="22"/>
          <w:szCs w:val="22"/>
        </w:rPr>
      </w:pPr>
      <w:r w:rsidRPr="00A037AE">
        <w:rPr>
          <w:b/>
          <w:bCs/>
          <w:i/>
          <w:iCs/>
          <w:sz w:val="22"/>
          <w:szCs w:val="22"/>
        </w:rPr>
        <w:t>b) List of Variables:</w:t>
      </w:r>
    </w:p>
    <w:p w14:paraId="35F25368" w14:textId="77777777" w:rsidR="00F904E4" w:rsidRPr="00A037AE" w:rsidRDefault="00F904E4" w:rsidP="00F904E4">
      <w:pPr>
        <w:spacing w:line="360" w:lineRule="auto"/>
        <w:jc w:val="both"/>
        <w:rPr>
          <w:sz w:val="22"/>
          <w:szCs w:val="22"/>
        </w:rPr>
        <w:sectPr w:rsidR="00F904E4" w:rsidRPr="00A037AE" w:rsidSect="00A037AE">
          <w:type w:val="continuous"/>
          <w:pgSz w:w="12240" w:h="15840" w:code="1"/>
          <w:pgMar w:top="1440" w:right="1440" w:bottom="1440" w:left="1440" w:header="720" w:footer="720" w:gutter="0"/>
          <w:cols w:space="720"/>
          <w:docGrid w:linePitch="360"/>
        </w:sectPr>
      </w:pPr>
      <w:r w:rsidRPr="00A037AE">
        <w:rPr>
          <w:sz w:val="22"/>
          <w:szCs w:val="22"/>
        </w:rPr>
        <w:t>Age, Overall Rating, Potential Rating, Balance, Ball Control, Composure, Crossing, Curve, Dribbling, Finishing, Free Kick Accuracy, Goalkeeper Diving, Handling, Kicking, Positioning, Reflexes, Heading Accuracy, Interception, Jumping, Long passing, Long shot, Marking, Penalties, Positioning, Reactions, Short passing, Shot power, Sliding tackle, Sprint speed, Stamina, Standing tackle, Strength, Vision.</w:t>
      </w:r>
    </w:p>
    <w:p w14:paraId="2C769DC7" w14:textId="77777777" w:rsidR="00F904E4" w:rsidRPr="00A037AE" w:rsidRDefault="00F904E4" w:rsidP="00F904E4">
      <w:pPr>
        <w:spacing w:line="360" w:lineRule="auto"/>
        <w:jc w:val="both"/>
        <w:rPr>
          <w:sz w:val="22"/>
          <w:szCs w:val="22"/>
        </w:rPr>
        <w:sectPr w:rsidR="00F904E4" w:rsidRPr="00A037AE" w:rsidSect="00A037AE">
          <w:type w:val="continuous"/>
          <w:pgSz w:w="12240" w:h="15840" w:code="1"/>
          <w:pgMar w:top="1440" w:right="1440" w:bottom="1440" w:left="1440" w:header="720" w:footer="720" w:gutter="0"/>
          <w:cols w:space="720"/>
          <w:docGrid w:linePitch="360"/>
        </w:sectPr>
      </w:pPr>
      <w:r w:rsidRPr="00A037AE">
        <w:rPr>
          <w:sz w:val="22"/>
          <w:szCs w:val="22"/>
        </w:rPr>
        <w:t>Acceleration, Aggression. Number of rows in SPSS is 2973.</w:t>
      </w:r>
    </w:p>
    <w:p w14:paraId="5D8FA71E" w14:textId="77777777" w:rsidR="00F904E4" w:rsidRPr="00A037AE" w:rsidRDefault="00F904E4" w:rsidP="00F904E4">
      <w:pPr>
        <w:autoSpaceDE w:val="0"/>
        <w:autoSpaceDN w:val="0"/>
        <w:adjustRightInd w:val="0"/>
        <w:spacing w:line="360" w:lineRule="auto"/>
        <w:rPr>
          <w:sz w:val="22"/>
          <w:szCs w:val="22"/>
        </w:rPr>
        <w:sectPr w:rsidR="00F904E4" w:rsidRPr="00A037AE" w:rsidSect="00A037AE">
          <w:type w:val="continuous"/>
          <w:pgSz w:w="12240" w:h="15840" w:code="1"/>
          <w:pgMar w:top="1440" w:right="1440" w:bottom="1440" w:left="1440" w:header="720" w:footer="720" w:gutter="0"/>
          <w:cols w:space="720"/>
          <w:docGrid w:linePitch="360"/>
        </w:sectPr>
      </w:pPr>
    </w:p>
    <w:p w14:paraId="6B0B2334" w14:textId="77777777" w:rsidR="00F904E4" w:rsidRPr="00A037AE" w:rsidRDefault="00F904E4" w:rsidP="00F904E4">
      <w:pPr>
        <w:autoSpaceDE w:val="0"/>
        <w:autoSpaceDN w:val="0"/>
        <w:adjustRightInd w:val="0"/>
        <w:spacing w:line="360" w:lineRule="auto"/>
        <w:rPr>
          <w:b/>
          <w:bCs/>
          <w:i/>
          <w:iCs/>
          <w:color w:val="000000"/>
          <w:sz w:val="22"/>
          <w:szCs w:val="22"/>
        </w:rPr>
      </w:pPr>
      <w:r w:rsidRPr="00A037AE">
        <w:rPr>
          <w:b/>
          <w:bCs/>
          <w:i/>
          <w:iCs/>
          <w:color w:val="000000"/>
          <w:sz w:val="22"/>
          <w:szCs w:val="22"/>
        </w:rPr>
        <w:t xml:space="preserve">c) Analytic Methods: </w:t>
      </w:r>
    </w:p>
    <w:p w14:paraId="25528504" w14:textId="77777777" w:rsidR="00F904E4" w:rsidRPr="00A037AE" w:rsidRDefault="00F904E4" w:rsidP="00F904E4">
      <w:pPr>
        <w:autoSpaceDE w:val="0"/>
        <w:autoSpaceDN w:val="0"/>
        <w:adjustRightInd w:val="0"/>
        <w:spacing w:line="360" w:lineRule="auto"/>
        <w:rPr>
          <w:color w:val="000000"/>
          <w:sz w:val="22"/>
          <w:szCs w:val="22"/>
        </w:rPr>
      </w:pPr>
      <w:r w:rsidRPr="00A037AE">
        <w:rPr>
          <w:b/>
          <w:bCs/>
          <w:i/>
          <w:iCs/>
          <w:color w:val="000000"/>
          <w:sz w:val="22"/>
          <w:szCs w:val="22"/>
          <w:u w:val="single"/>
        </w:rPr>
        <w:t>Statistical analysis:</w:t>
      </w:r>
      <w:r w:rsidRPr="00A037AE">
        <w:rPr>
          <w:color w:val="000000"/>
          <w:sz w:val="22"/>
          <w:szCs w:val="22"/>
        </w:rPr>
        <w:t xml:space="preserve"> </w:t>
      </w:r>
    </w:p>
    <w:p w14:paraId="69C5BF7F" w14:textId="77777777" w:rsidR="00F904E4" w:rsidRPr="00A037AE" w:rsidRDefault="00F904E4" w:rsidP="00F904E4">
      <w:pPr>
        <w:autoSpaceDE w:val="0"/>
        <w:autoSpaceDN w:val="0"/>
        <w:adjustRightInd w:val="0"/>
        <w:spacing w:line="360" w:lineRule="auto"/>
        <w:rPr>
          <w:color w:val="000000"/>
          <w:sz w:val="22"/>
          <w:szCs w:val="22"/>
        </w:rPr>
      </w:pPr>
      <w:r w:rsidRPr="00A037AE">
        <w:rPr>
          <w:color w:val="000000"/>
          <w:sz w:val="22"/>
          <w:szCs w:val="22"/>
        </w:rPr>
        <w:t xml:space="preserve">Data were analyzed using SPSS version 26. Regarding </w:t>
      </w:r>
      <w:r w:rsidRPr="00A037AE">
        <w:rPr>
          <w:bCs/>
          <w:sz w:val="22"/>
          <w:szCs w:val="22"/>
        </w:rPr>
        <w:t xml:space="preserve">difference in </w:t>
      </w:r>
      <w:r w:rsidRPr="00A037AE">
        <w:rPr>
          <w:bCs/>
          <w:i/>
          <w:iCs/>
          <w:sz w:val="22"/>
          <w:szCs w:val="22"/>
        </w:rPr>
        <w:t>overall rating</w:t>
      </w:r>
      <w:r w:rsidRPr="00A037AE">
        <w:rPr>
          <w:bCs/>
          <w:sz w:val="22"/>
          <w:szCs w:val="22"/>
        </w:rPr>
        <w:t xml:space="preserve"> for players along different </w:t>
      </w:r>
      <w:r w:rsidRPr="00A037AE">
        <w:rPr>
          <w:bCs/>
          <w:i/>
          <w:iCs/>
          <w:sz w:val="22"/>
          <w:szCs w:val="22"/>
        </w:rPr>
        <w:t>age</w:t>
      </w:r>
      <w:r w:rsidRPr="00A037AE">
        <w:rPr>
          <w:bCs/>
          <w:sz w:val="22"/>
          <w:szCs w:val="22"/>
        </w:rPr>
        <w:t xml:space="preserve"> groups and different </w:t>
      </w:r>
      <w:r w:rsidRPr="00A037AE">
        <w:rPr>
          <w:bCs/>
          <w:i/>
          <w:iCs/>
          <w:sz w:val="22"/>
          <w:szCs w:val="22"/>
        </w:rPr>
        <w:t>stamina</w:t>
      </w:r>
      <w:r w:rsidRPr="00A037AE">
        <w:rPr>
          <w:bCs/>
          <w:sz w:val="22"/>
          <w:szCs w:val="22"/>
        </w:rPr>
        <w:t xml:space="preserve"> levels,</w:t>
      </w:r>
      <w:r w:rsidRPr="00A037AE">
        <w:rPr>
          <w:rFonts w:eastAsiaTheme="minorHAnsi"/>
          <w:sz w:val="22"/>
          <w:szCs w:val="22"/>
        </w:rPr>
        <w:t xml:space="preserve"> variance in overall rating</w:t>
      </w:r>
      <w:r w:rsidRPr="00A037AE">
        <w:rPr>
          <w:color w:val="000000"/>
          <w:sz w:val="22"/>
          <w:szCs w:val="22"/>
        </w:rPr>
        <w:t xml:space="preserve"> was determined by a two-way ANOVA including overall rating as dependent variable. Additionally, a corresponding multiple linear regression was conducted incorporating </w:t>
      </w:r>
      <w:r w:rsidRPr="00A037AE">
        <w:rPr>
          <w:sz w:val="22"/>
          <w:szCs w:val="22"/>
        </w:rPr>
        <w:t xml:space="preserve">Age, Composure, Shot-power, Ball control, Jumping and Aggression as independent variables and Potential rating as a dependent variable. </w:t>
      </w:r>
      <w:r w:rsidRPr="00A037AE">
        <w:rPr>
          <w:color w:val="000000"/>
          <w:sz w:val="22"/>
          <w:szCs w:val="22"/>
        </w:rPr>
        <w:t xml:space="preserve">Post hoc tests (Tukey HSD) were conducted to contrast within group comparisons. </w:t>
      </w:r>
      <w:r w:rsidRPr="00A037AE">
        <w:rPr>
          <w:i/>
          <w:iCs/>
          <w:color w:val="000000"/>
          <w:sz w:val="22"/>
          <w:szCs w:val="22"/>
        </w:rPr>
        <w:t xml:space="preserve">R2 </w:t>
      </w:r>
      <w:r w:rsidRPr="00A037AE">
        <w:rPr>
          <w:color w:val="000000"/>
          <w:sz w:val="22"/>
          <w:szCs w:val="22"/>
        </w:rPr>
        <w:t>was examined to quantify the amount of variance explained by the linear regression model and refers to the explained variance proportion in the underlying response variables.</w:t>
      </w:r>
    </w:p>
    <w:p w14:paraId="62504B31" w14:textId="77777777" w:rsidR="00F904E4" w:rsidRPr="00A037AE" w:rsidRDefault="00F904E4" w:rsidP="00F904E4">
      <w:pPr>
        <w:autoSpaceDE w:val="0"/>
        <w:autoSpaceDN w:val="0"/>
        <w:adjustRightInd w:val="0"/>
        <w:spacing w:line="360" w:lineRule="auto"/>
        <w:rPr>
          <w:color w:val="000000"/>
          <w:sz w:val="22"/>
          <w:szCs w:val="22"/>
        </w:rPr>
      </w:pPr>
    </w:p>
    <w:p w14:paraId="3D6191C2" w14:textId="77777777" w:rsidR="00F904E4" w:rsidRPr="00A037AE" w:rsidRDefault="00F904E4" w:rsidP="00F904E4">
      <w:pPr>
        <w:spacing w:after="160" w:line="360" w:lineRule="auto"/>
        <w:rPr>
          <w:b/>
          <w:bCs/>
          <w:i/>
          <w:iCs/>
          <w:color w:val="000000"/>
          <w:sz w:val="22"/>
          <w:szCs w:val="22"/>
          <w:u w:val="single"/>
        </w:rPr>
      </w:pPr>
      <w:r w:rsidRPr="00A037AE">
        <w:rPr>
          <w:b/>
          <w:bCs/>
          <w:i/>
          <w:iCs/>
          <w:color w:val="000000"/>
          <w:sz w:val="22"/>
          <w:szCs w:val="22"/>
          <w:u w:val="single"/>
        </w:rPr>
        <w:t xml:space="preserve">Sample and design: </w:t>
      </w:r>
    </w:p>
    <w:p w14:paraId="63219C16" w14:textId="77777777" w:rsidR="00F904E4" w:rsidRPr="00A037AE" w:rsidRDefault="00F904E4" w:rsidP="00F904E4">
      <w:pPr>
        <w:spacing w:after="160" w:line="360" w:lineRule="auto"/>
        <w:rPr>
          <w:sz w:val="22"/>
          <w:szCs w:val="22"/>
        </w:rPr>
      </w:pPr>
      <w:r w:rsidRPr="00A037AE">
        <w:rPr>
          <w:color w:val="000000"/>
          <w:sz w:val="22"/>
          <w:szCs w:val="22"/>
        </w:rPr>
        <w:t xml:space="preserve">This study investigated the data from N = 2,972 players who belong to one of the </w:t>
      </w:r>
      <w:r w:rsidRPr="00A037AE">
        <w:rPr>
          <w:sz w:val="22"/>
          <w:szCs w:val="22"/>
        </w:rPr>
        <w:t>four classified groups: &lt;= 24, 25 - 26, 27 – 28, 29 – 31 and 34+. Similarly, Stamina is coded from 1 to 6 based on the reported stamina scores. Variables in the linear regression are all continuous variables. The UEFA Champions League is an annual club football competition organized by the Union of European Football Associations and contested by top-division European clubs, deciding the best team in Europe. Dataset was collected from</w:t>
      </w:r>
      <w:r w:rsidRPr="00A037AE">
        <w:rPr>
          <w:rFonts w:ascii="Arial" w:hAnsi="Arial" w:cs="Arial"/>
          <w:color w:val="222222"/>
          <w:sz w:val="22"/>
          <w:szCs w:val="22"/>
        </w:rPr>
        <w:t xml:space="preserve"> </w:t>
      </w:r>
      <w:r w:rsidRPr="00A037AE">
        <w:rPr>
          <w:sz w:val="22"/>
          <w:szCs w:val="22"/>
        </w:rPr>
        <w:t xml:space="preserve">UEFA Champions League Soccer competition players randomly. Population size is 8000 and the sample size is approximately 3000.  </w:t>
      </w:r>
    </w:p>
    <w:p w14:paraId="1B6DE551" w14:textId="77777777" w:rsidR="00F904E4" w:rsidRPr="00A037AE" w:rsidRDefault="00F904E4" w:rsidP="00F904E4">
      <w:pPr>
        <w:spacing w:after="160" w:line="360" w:lineRule="auto"/>
        <w:rPr>
          <w:b/>
          <w:bCs/>
          <w:i/>
          <w:iCs/>
          <w:sz w:val="22"/>
          <w:szCs w:val="22"/>
          <w:u w:val="single"/>
        </w:rPr>
      </w:pPr>
      <w:r w:rsidRPr="00A037AE">
        <w:rPr>
          <w:b/>
          <w:bCs/>
          <w:i/>
          <w:iCs/>
          <w:color w:val="000000"/>
          <w:sz w:val="22"/>
          <w:szCs w:val="22"/>
          <w:u w:val="single"/>
        </w:rPr>
        <w:t>Measures:</w:t>
      </w:r>
    </w:p>
    <w:p w14:paraId="6203086D" w14:textId="77777777" w:rsidR="00F904E4" w:rsidRPr="00A037AE" w:rsidRDefault="00F904E4" w:rsidP="00F904E4">
      <w:pPr>
        <w:spacing w:after="160" w:line="360" w:lineRule="auto"/>
        <w:rPr>
          <w:color w:val="000000"/>
          <w:sz w:val="22"/>
          <w:szCs w:val="22"/>
        </w:rPr>
      </w:pPr>
      <w:r w:rsidRPr="00A037AE">
        <w:rPr>
          <w:color w:val="000000"/>
          <w:sz w:val="22"/>
          <w:szCs w:val="22"/>
        </w:rPr>
        <w:t xml:space="preserve">Dependent variables: Overall rating and potential rating. Predictors:  Players attributes were gathered which included </w:t>
      </w:r>
      <w:r w:rsidRPr="00A037AE">
        <w:rPr>
          <w:sz w:val="22"/>
          <w:szCs w:val="22"/>
        </w:rPr>
        <w:t>Age, Stamina, Balance, Ball Control, Composure, Crossing, Curve, Dribbling, Finishing, Free Kick Accuracy, Goalkeeper Diving, Handling, Kicking, Positioning, Reflexes et.al.</w:t>
      </w:r>
      <w:r w:rsidRPr="00A037AE">
        <w:rPr>
          <w:color w:val="000000"/>
          <w:sz w:val="22"/>
          <w:szCs w:val="22"/>
        </w:rPr>
        <w:t xml:space="preserve"> Descriptive and inferential statistics for the diagnostics was used in the analysis process.</w:t>
      </w:r>
    </w:p>
    <w:p w14:paraId="296719B0" w14:textId="77777777" w:rsidR="00F904E4" w:rsidRDefault="00F904E4" w:rsidP="00F904E4">
      <w:pPr>
        <w:autoSpaceDE w:val="0"/>
        <w:autoSpaceDN w:val="0"/>
        <w:adjustRightInd w:val="0"/>
        <w:spacing w:line="360" w:lineRule="auto"/>
        <w:rPr>
          <w:b/>
          <w:bCs/>
          <w:color w:val="000000"/>
          <w:sz w:val="22"/>
          <w:szCs w:val="22"/>
        </w:rPr>
        <w:sectPr w:rsidR="00F904E4" w:rsidSect="00A037AE">
          <w:type w:val="continuous"/>
          <w:pgSz w:w="12240" w:h="15840" w:code="1"/>
          <w:pgMar w:top="1440" w:right="1440" w:bottom="1440" w:left="1440" w:header="720" w:footer="720" w:gutter="0"/>
          <w:cols w:space="720"/>
          <w:docGrid w:linePitch="360"/>
        </w:sectPr>
      </w:pPr>
    </w:p>
    <w:p w14:paraId="7351317A" w14:textId="77777777" w:rsidR="00F904E4" w:rsidRDefault="00F904E4" w:rsidP="00F904E4">
      <w:pPr>
        <w:autoSpaceDE w:val="0"/>
        <w:autoSpaceDN w:val="0"/>
        <w:adjustRightInd w:val="0"/>
        <w:spacing w:line="360" w:lineRule="auto"/>
        <w:rPr>
          <w:b/>
          <w:bCs/>
          <w:color w:val="000000"/>
          <w:sz w:val="22"/>
          <w:szCs w:val="22"/>
        </w:rPr>
        <w:sectPr w:rsidR="00F904E4" w:rsidSect="00B155ED">
          <w:type w:val="continuous"/>
          <w:pgSz w:w="12240" w:h="15840" w:code="1"/>
          <w:pgMar w:top="1440" w:right="1440" w:bottom="1440" w:left="1440" w:header="720" w:footer="720" w:gutter="0"/>
          <w:cols w:num="2" w:space="720"/>
          <w:docGrid w:linePitch="360"/>
        </w:sectPr>
      </w:pPr>
    </w:p>
    <w:p w14:paraId="0CE40C89" w14:textId="77777777" w:rsidR="00F904E4" w:rsidRDefault="00F904E4" w:rsidP="00F904E4">
      <w:pPr>
        <w:autoSpaceDE w:val="0"/>
        <w:autoSpaceDN w:val="0"/>
        <w:adjustRightInd w:val="0"/>
        <w:spacing w:line="360" w:lineRule="auto"/>
        <w:rPr>
          <w:b/>
          <w:bCs/>
          <w:color w:val="000000"/>
          <w:sz w:val="22"/>
          <w:szCs w:val="22"/>
        </w:rPr>
        <w:sectPr w:rsidR="00F904E4" w:rsidSect="00E3782A">
          <w:type w:val="continuous"/>
          <w:pgSz w:w="12240" w:h="15840" w:code="1"/>
          <w:pgMar w:top="1440" w:right="1440" w:bottom="1440" w:left="1440" w:header="720" w:footer="720" w:gutter="0"/>
          <w:cols w:space="720"/>
          <w:docGrid w:linePitch="360"/>
        </w:sectPr>
      </w:pPr>
    </w:p>
    <w:p w14:paraId="23C196F3" w14:textId="77777777" w:rsidR="00F904E4" w:rsidRDefault="00F904E4" w:rsidP="00F904E4">
      <w:pPr>
        <w:autoSpaceDE w:val="0"/>
        <w:autoSpaceDN w:val="0"/>
        <w:adjustRightInd w:val="0"/>
        <w:spacing w:line="360" w:lineRule="auto"/>
        <w:rPr>
          <w:color w:val="000000"/>
          <w:sz w:val="22"/>
          <w:szCs w:val="22"/>
        </w:rPr>
        <w:sectPr w:rsidR="00F904E4" w:rsidSect="00E3782A">
          <w:type w:val="continuous"/>
          <w:pgSz w:w="12240" w:h="15840" w:code="1"/>
          <w:pgMar w:top="1440" w:right="1440" w:bottom="1440" w:left="1440" w:header="720" w:footer="720" w:gutter="0"/>
          <w:cols w:space="720"/>
          <w:docGrid w:linePitch="360"/>
        </w:sectPr>
      </w:pPr>
    </w:p>
    <w:p w14:paraId="54C89E13" w14:textId="77777777" w:rsidR="00F904E4" w:rsidRPr="00956E71" w:rsidRDefault="00F904E4" w:rsidP="00F904E4">
      <w:pPr>
        <w:autoSpaceDE w:val="0"/>
        <w:autoSpaceDN w:val="0"/>
        <w:adjustRightInd w:val="0"/>
        <w:spacing w:line="360" w:lineRule="auto"/>
        <w:rPr>
          <w:rFonts w:ascii="Arial" w:hAnsi="Arial" w:cs="Arial"/>
          <w:b/>
          <w:bCs/>
          <w:i/>
          <w:iCs/>
          <w:color w:val="000000"/>
          <w:sz w:val="22"/>
          <w:szCs w:val="22"/>
        </w:rPr>
      </w:pPr>
      <w:r w:rsidRPr="00956E71">
        <w:rPr>
          <w:rFonts w:ascii="Arial" w:hAnsi="Arial" w:cs="Arial"/>
          <w:b/>
          <w:bCs/>
          <w:i/>
          <w:iCs/>
          <w:color w:val="000000"/>
          <w:sz w:val="22"/>
          <w:szCs w:val="22"/>
        </w:rPr>
        <w:lastRenderedPageBreak/>
        <w:t>iii)Results and Analysis:</w:t>
      </w:r>
      <w:r w:rsidRPr="00BE091B">
        <w:rPr>
          <w:noProof/>
        </w:rPr>
        <w:t xml:space="preserve"> </w:t>
      </w:r>
    </w:p>
    <w:p w14:paraId="2F6528C7" w14:textId="77777777" w:rsidR="00F904E4" w:rsidRPr="00F036CD" w:rsidRDefault="00F904E4" w:rsidP="00F904E4">
      <w:pPr>
        <w:autoSpaceDE w:val="0"/>
        <w:autoSpaceDN w:val="0"/>
        <w:adjustRightInd w:val="0"/>
        <w:spacing w:line="360" w:lineRule="auto"/>
        <w:rPr>
          <w:b/>
          <w:bCs/>
          <w:color w:val="000000"/>
          <w:sz w:val="22"/>
          <w:szCs w:val="22"/>
        </w:rPr>
      </w:pPr>
      <w:r>
        <w:rPr>
          <w:b/>
          <w:bCs/>
          <w:color w:val="000000"/>
          <w:sz w:val="22"/>
          <w:szCs w:val="22"/>
        </w:rPr>
        <w:t>Two-way ANOVA</w:t>
      </w:r>
    </w:p>
    <w:p w14:paraId="56DA2705" w14:textId="77777777" w:rsidR="00F904E4" w:rsidRPr="00200BD1" w:rsidRDefault="00F904E4" w:rsidP="00F904E4">
      <w:pPr>
        <w:autoSpaceDE w:val="0"/>
        <w:autoSpaceDN w:val="0"/>
        <w:adjustRightInd w:val="0"/>
        <w:spacing w:line="360" w:lineRule="auto"/>
        <w:rPr>
          <w:b/>
          <w:bCs/>
          <w:color w:val="000000"/>
          <w:sz w:val="22"/>
          <w:szCs w:val="22"/>
        </w:rPr>
      </w:pPr>
      <w:r>
        <w:rPr>
          <w:noProof/>
        </w:rPr>
        <w:drawing>
          <wp:inline distT="0" distB="0" distL="0" distR="0" wp14:anchorId="2970D27B" wp14:editId="684788DB">
            <wp:extent cx="2743200" cy="25533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43200" cy="2553335"/>
                    </a:xfrm>
                    <a:prstGeom prst="rect">
                      <a:avLst/>
                    </a:prstGeom>
                  </pic:spPr>
                </pic:pic>
              </a:graphicData>
            </a:graphic>
          </wp:inline>
        </w:drawing>
      </w:r>
      <w:r>
        <w:rPr>
          <w:noProof/>
        </w:rPr>
        <w:drawing>
          <wp:inline distT="0" distB="0" distL="0" distR="0" wp14:anchorId="1B5A210A" wp14:editId="6BB22A30">
            <wp:extent cx="2885874" cy="5651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99135" cy="567747"/>
                    </a:xfrm>
                    <a:prstGeom prst="rect">
                      <a:avLst/>
                    </a:prstGeom>
                  </pic:spPr>
                </pic:pic>
              </a:graphicData>
            </a:graphic>
          </wp:inline>
        </w:drawing>
      </w:r>
      <w:r>
        <w:rPr>
          <w:noProof/>
        </w:rPr>
        <w:drawing>
          <wp:inline distT="0" distB="0" distL="0" distR="0" wp14:anchorId="2D095E10" wp14:editId="5B6A5192">
            <wp:extent cx="2873721" cy="63500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80533" cy="636505"/>
                    </a:xfrm>
                    <a:prstGeom prst="rect">
                      <a:avLst/>
                    </a:prstGeom>
                  </pic:spPr>
                </pic:pic>
              </a:graphicData>
            </a:graphic>
          </wp:inline>
        </w:drawing>
      </w:r>
    </w:p>
    <w:p w14:paraId="0A17C4A9" w14:textId="77777777" w:rsidR="00F904E4" w:rsidRPr="00F036CD" w:rsidRDefault="00F904E4" w:rsidP="00F904E4">
      <w:pPr>
        <w:autoSpaceDE w:val="0"/>
        <w:autoSpaceDN w:val="0"/>
        <w:adjustRightInd w:val="0"/>
        <w:spacing w:line="360" w:lineRule="auto"/>
        <w:rPr>
          <w:sz w:val="22"/>
          <w:szCs w:val="22"/>
        </w:rPr>
      </w:pPr>
    </w:p>
    <w:p w14:paraId="4CE032B4" w14:textId="77777777" w:rsidR="00F904E4" w:rsidRDefault="00F904E4" w:rsidP="00F904E4">
      <w:pPr>
        <w:autoSpaceDE w:val="0"/>
        <w:autoSpaceDN w:val="0"/>
        <w:adjustRightInd w:val="0"/>
        <w:spacing w:line="360" w:lineRule="auto"/>
        <w:rPr>
          <w:sz w:val="22"/>
          <w:szCs w:val="22"/>
        </w:rPr>
      </w:pPr>
      <w:r w:rsidRPr="00F036CD">
        <w:rPr>
          <w:noProof/>
          <w:sz w:val="22"/>
          <w:szCs w:val="22"/>
        </w:rPr>
        <w:drawing>
          <wp:inline distT="0" distB="0" distL="0" distR="0" wp14:anchorId="18C82C00" wp14:editId="524CCD4C">
            <wp:extent cx="3172686" cy="2451100"/>
            <wp:effectExtent l="0" t="0" r="889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94595" cy="2468026"/>
                    </a:xfrm>
                    <a:prstGeom prst="rect">
                      <a:avLst/>
                    </a:prstGeom>
                  </pic:spPr>
                </pic:pic>
              </a:graphicData>
            </a:graphic>
          </wp:inline>
        </w:drawing>
      </w:r>
    </w:p>
    <w:p w14:paraId="5005FCC8" w14:textId="77777777" w:rsidR="00F904E4" w:rsidRPr="00F036CD" w:rsidRDefault="00F904E4" w:rsidP="00F904E4">
      <w:pPr>
        <w:autoSpaceDE w:val="0"/>
        <w:autoSpaceDN w:val="0"/>
        <w:adjustRightInd w:val="0"/>
        <w:spacing w:line="360" w:lineRule="auto"/>
        <w:rPr>
          <w:sz w:val="22"/>
          <w:szCs w:val="22"/>
        </w:rPr>
      </w:pPr>
    </w:p>
    <w:p w14:paraId="10BF52E2" w14:textId="77777777" w:rsidR="00F904E4" w:rsidRPr="00F036CD" w:rsidRDefault="00F904E4" w:rsidP="00F904E4">
      <w:pPr>
        <w:autoSpaceDE w:val="0"/>
        <w:autoSpaceDN w:val="0"/>
        <w:adjustRightInd w:val="0"/>
        <w:spacing w:line="360" w:lineRule="auto"/>
        <w:rPr>
          <w:sz w:val="22"/>
          <w:szCs w:val="22"/>
        </w:rPr>
      </w:pPr>
    </w:p>
    <w:p w14:paraId="16DB73DB" w14:textId="77777777" w:rsidR="00F904E4" w:rsidRPr="00F036CD" w:rsidRDefault="00F904E4" w:rsidP="00F904E4">
      <w:pPr>
        <w:autoSpaceDE w:val="0"/>
        <w:autoSpaceDN w:val="0"/>
        <w:adjustRightInd w:val="0"/>
        <w:spacing w:line="360" w:lineRule="auto"/>
        <w:rPr>
          <w:sz w:val="22"/>
          <w:szCs w:val="22"/>
        </w:rPr>
      </w:pPr>
    </w:p>
    <w:p w14:paraId="7BF86488" w14:textId="77777777" w:rsidR="00F904E4" w:rsidRPr="00F036CD" w:rsidRDefault="00F904E4" w:rsidP="00F904E4">
      <w:pPr>
        <w:autoSpaceDE w:val="0"/>
        <w:autoSpaceDN w:val="0"/>
        <w:adjustRightInd w:val="0"/>
        <w:spacing w:line="360" w:lineRule="auto"/>
        <w:rPr>
          <w:sz w:val="22"/>
          <w:szCs w:val="22"/>
        </w:rPr>
      </w:pPr>
    </w:p>
    <w:p w14:paraId="0335BCA8" w14:textId="77777777" w:rsidR="00F904E4" w:rsidRDefault="00F904E4" w:rsidP="00F904E4">
      <w:pPr>
        <w:autoSpaceDE w:val="0"/>
        <w:autoSpaceDN w:val="0"/>
        <w:adjustRightInd w:val="0"/>
        <w:spacing w:line="360" w:lineRule="auto"/>
        <w:rPr>
          <w:sz w:val="22"/>
          <w:szCs w:val="22"/>
        </w:rPr>
      </w:pPr>
      <w:r>
        <w:rPr>
          <w:noProof/>
        </w:rPr>
        <w:drawing>
          <wp:inline distT="0" distB="0" distL="0" distR="0" wp14:anchorId="676CB985" wp14:editId="51160625">
            <wp:extent cx="3333750" cy="3192529"/>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44838" cy="3203147"/>
                    </a:xfrm>
                    <a:prstGeom prst="rect">
                      <a:avLst/>
                    </a:prstGeom>
                  </pic:spPr>
                </pic:pic>
              </a:graphicData>
            </a:graphic>
          </wp:inline>
        </w:drawing>
      </w:r>
    </w:p>
    <w:p w14:paraId="3F932743" w14:textId="77777777" w:rsidR="00F904E4" w:rsidRPr="00F036CD" w:rsidRDefault="00F904E4" w:rsidP="00F904E4">
      <w:pPr>
        <w:autoSpaceDE w:val="0"/>
        <w:autoSpaceDN w:val="0"/>
        <w:adjustRightInd w:val="0"/>
        <w:spacing w:line="360" w:lineRule="auto"/>
        <w:rPr>
          <w:sz w:val="22"/>
          <w:szCs w:val="22"/>
        </w:rPr>
      </w:pPr>
      <w:r>
        <w:rPr>
          <w:noProof/>
        </w:rPr>
        <w:drawing>
          <wp:inline distT="0" distB="0" distL="0" distR="0" wp14:anchorId="54F6A9AF" wp14:editId="15D87C2A">
            <wp:extent cx="3327400" cy="4510476"/>
            <wp:effectExtent l="0" t="0" r="635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38045" cy="4524905"/>
                    </a:xfrm>
                    <a:prstGeom prst="rect">
                      <a:avLst/>
                    </a:prstGeom>
                  </pic:spPr>
                </pic:pic>
              </a:graphicData>
            </a:graphic>
          </wp:inline>
        </w:drawing>
      </w:r>
    </w:p>
    <w:p w14:paraId="0B5611F5" w14:textId="77777777" w:rsidR="00F904E4" w:rsidRPr="00F036CD" w:rsidRDefault="00F904E4" w:rsidP="00F904E4">
      <w:pPr>
        <w:autoSpaceDE w:val="0"/>
        <w:autoSpaceDN w:val="0"/>
        <w:adjustRightInd w:val="0"/>
        <w:spacing w:line="360" w:lineRule="auto"/>
        <w:rPr>
          <w:sz w:val="22"/>
          <w:szCs w:val="22"/>
        </w:rPr>
        <w:sectPr w:rsidR="00F904E4" w:rsidRPr="00F036CD" w:rsidSect="00231FEC">
          <w:type w:val="continuous"/>
          <w:pgSz w:w="12240" w:h="15840" w:code="1"/>
          <w:pgMar w:top="1440" w:right="1440" w:bottom="1440" w:left="1440" w:header="720" w:footer="720" w:gutter="0"/>
          <w:cols w:num="2" w:space="720"/>
          <w:docGrid w:linePitch="360"/>
        </w:sectPr>
      </w:pPr>
    </w:p>
    <w:p w14:paraId="7FFB9B99" w14:textId="77777777" w:rsidR="00F904E4" w:rsidRPr="00F036CD" w:rsidRDefault="00F904E4" w:rsidP="00F904E4">
      <w:pPr>
        <w:autoSpaceDE w:val="0"/>
        <w:autoSpaceDN w:val="0"/>
        <w:adjustRightInd w:val="0"/>
        <w:spacing w:line="360" w:lineRule="auto"/>
        <w:rPr>
          <w:b/>
          <w:bCs/>
          <w:color w:val="000000"/>
          <w:sz w:val="22"/>
          <w:szCs w:val="22"/>
        </w:rPr>
      </w:pPr>
    </w:p>
    <w:p w14:paraId="728D343D" w14:textId="77777777" w:rsidR="00F904E4" w:rsidRPr="00200BD1" w:rsidRDefault="00F904E4" w:rsidP="00F904E4">
      <w:pPr>
        <w:spacing w:after="160" w:line="360" w:lineRule="auto"/>
        <w:rPr>
          <w:b/>
          <w:bCs/>
          <w:sz w:val="22"/>
          <w:szCs w:val="22"/>
        </w:rPr>
      </w:pPr>
      <w:r>
        <w:rPr>
          <w:b/>
          <w:bCs/>
          <w:sz w:val="22"/>
          <w:szCs w:val="22"/>
        </w:rPr>
        <w:t xml:space="preserve">1. </w:t>
      </w:r>
      <w:r w:rsidRPr="00200BD1">
        <w:rPr>
          <w:b/>
          <w:bCs/>
          <w:sz w:val="22"/>
          <w:szCs w:val="22"/>
        </w:rPr>
        <w:t>For Two- way ANOVA:</w:t>
      </w:r>
    </w:p>
    <w:p w14:paraId="2E1A0B83" w14:textId="77777777" w:rsidR="00F904E4" w:rsidRPr="00F036CD" w:rsidRDefault="00F904E4" w:rsidP="00F904E4">
      <w:pPr>
        <w:spacing w:after="160" w:line="360" w:lineRule="auto"/>
        <w:rPr>
          <w:sz w:val="22"/>
          <w:szCs w:val="22"/>
        </w:rPr>
      </w:pPr>
      <w:r w:rsidRPr="00200BD1">
        <w:rPr>
          <w:sz w:val="22"/>
          <w:szCs w:val="22"/>
        </w:rPr>
        <w:t xml:space="preserve">• </w:t>
      </w:r>
      <w:r w:rsidRPr="00200BD1">
        <w:rPr>
          <w:sz w:val="22"/>
          <w:szCs w:val="22"/>
          <w:u w:val="single"/>
        </w:rPr>
        <w:t>Descriptive statistics:</w:t>
      </w:r>
      <w:r w:rsidRPr="00F036CD">
        <w:rPr>
          <w:b/>
          <w:bCs/>
          <w:sz w:val="22"/>
          <w:szCs w:val="22"/>
        </w:rPr>
        <w:t xml:space="preserve"> </w:t>
      </w:r>
      <w:r w:rsidRPr="00F036CD">
        <w:rPr>
          <w:sz w:val="22"/>
          <w:szCs w:val="22"/>
        </w:rPr>
        <w:t>Mean scores, standard deviations and N for each subgroup of Age and Stamina can be referred. Age has been classified into f</w:t>
      </w:r>
      <w:r>
        <w:rPr>
          <w:sz w:val="22"/>
          <w:szCs w:val="22"/>
        </w:rPr>
        <w:t>ive</w:t>
      </w:r>
      <w:r w:rsidRPr="00F036CD">
        <w:rPr>
          <w:sz w:val="22"/>
          <w:szCs w:val="22"/>
        </w:rPr>
        <w:t xml:space="preserve"> groups: &lt;= 24, 25 - 26, 27 – 28, 29 – 31 and 34+</w:t>
      </w:r>
      <w:r>
        <w:rPr>
          <w:sz w:val="22"/>
          <w:szCs w:val="22"/>
        </w:rPr>
        <w:t xml:space="preserve">, with mean age being 27.34. </w:t>
      </w:r>
      <w:r w:rsidRPr="00F036CD">
        <w:rPr>
          <w:sz w:val="22"/>
          <w:szCs w:val="22"/>
        </w:rPr>
        <w:t>Similarly, Stamina is coded from 1 to 6 based on the reported stamina scores</w:t>
      </w:r>
      <w:r>
        <w:rPr>
          <w:sz w:val="22"/>
          <w:szCs w:val="22"/>
        </w:rPr>
        <w:t xml:space="preserve"> ranging from 15 to 94 with mean of 70.05.</w:t>
      </w:r>
    </w:p>
    <w:p w14:paraId="3838641A" w14:textId="77777777" w:rsidR="00F904E4" w:rsidRPr="00F036CD" w:rsidRDefault="00F904E4" w:rsidP="00F904E4">
      <w:pPr>
        <w:spacing w:after="160" w:line="360" w:lineRule="auto"/>
        <w:rPr>
          <w:sz w:val="22"/>
          <w:szCs w:val="22"/>
        </w:rPr>
      </w:pPr>
      <w:r>
        <w:rPr>
          <w:noProof/>
        </w:rPr>
        <w:drawing>
          <wp:inline distT="0" distB="0" distL="0" distR="0" wp14:anchorId="2D2005B7" wp14:editId="408808A2">
            <wp:extent cx="4972050" cy="18926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9550" cy="1903140"/>
                    </a:xfrm>
                    <a:prstGeom prst="rect">
                      <a:avLst/>
                    </a:prstGeom>
                  </pic:spPr>
                </pic:pic>
              </a:graphicData>
            </a:graphic>
          </wp:inline>
        </w:drawing>
      </w:r>
    </w:p>
    <w:p w14:paraId="6665062B" w14:textId="77777777" w:rsidR="00F904E4" w:rsidRPr="00F036CD" w:rsidRDefault="00F904E4" w:rsidP="00F904E4">
      <w:pPr>
        <w:spacing w:after="160" w:line="360" w:lineRule="auto"/>
        <w:rPr>
          <w:sz w:val="22"/>
          <w:szCs w:val="22"/>
        </w:rPr>
      </w:pPr>
      <w:r w:rsidRPr="00200BD1">
        <w:rPr>
          <w:sz w:val="22"/>
          <w:szCs w:val="22"/>
        </w:rPr>
        <w:t>•</w:t>
      </w:r>
      <w:r w:rsidRPr="00200BD1">
        <w:rPr>
          <w:sz w:val="22"/>
          <w:szCs w:val="22"/>
          <w:u w:val="single"/>
        </w:rPr>
        <w:t xml:space="preserve"> Levene’s test:</w:t>
      </w:r>
      <w:r w:rsidRPr="00F036CD">
        <w:rPr>
          <w:sz w:val="22"/>
          <w:szCs w:val="22"/>
        </w:rPr>
        <w:t xml:space="preserve"> It provides a test of one of the assumptions underlying analysis of variance. A significant result (Sig. value less than .05) has been reported across all given statistics. It suggests that the variance of overall rating across different groups of age and stamina is not equal. </w:t>
      </w:r>
    </w:p>
    <w:p w14:paraId="4CAA9FD3" w14:textId="77777777" w:rsidR="00F904E4" w:rsidRDefault="00F904E4" w:rsidP="00F904E4">
      <w:pPr>
        <w:spacing w:after="160" w:line="360" w:lineRule="auto"/>
        <w:rPr>
          <w:sz w:val="22"/>
          <w:szCs w:val="22"/>
        </w:rPr>
      </w:pPr>
      <w:r w:rsidRPr="00200BD1">
        <w:rPr>
          <w:sz w:val="22"/>
          <w:szCs w:val="22"/>
        </w:rPr>
        <w:t>•</w:t>
      </w:r>
      <w:r w:rsidRPr="00200BD1">
        <w:rPr>
          <w:sz w:val="22"/>
          <w:szCs w:val="22"/>
          <w:u w:val="single"/>
        </w:rPr>
        <w:t xml:space="preserve"> Tests of Between-Subjects Effects:</w:t>
      </w:r>
      <w:r w:rsidRPr="00F036CD">
        <w:rPr>
          <w:sz w:val="22"/>
          <w:szCs w:val="22"/>
        </w:rPr>
        <w:t xml:space="preserve"> The main output from two-way ANOVA is</w:t>
      </w:r>
      <w:r>
        <w:rPr>
          <w:sz w:val="22"/>
          <w:szCs w:val="22"/>
        </w:rPr>
        <w:t xml:space="preserve"> the </w:t>
      </w:r>
      <w:r w:rsidRPr="00F036CD">
        <w:rPr>
          <w:sz w:val="22"/>
          <w:szCs w:val="22"/>
        </w:rPr>
        <w:t>table labelled</w:t>
      </w:r>
      <w:r>
        <w:rPr>
          <w:sz w:val="22"/>
          <w:szCs w:val="22"/>
        </w:rPr>
        <w:t xml:space="preserve"> below:</w:t>
      </w:r>
      <w:r w:rsidRPr="00F036CD">
        <w:rPr>
          <w:noProof/>
          <w:sz w:val="22"/>
          <w:szCs w:val="22"/>
        </w:rPr>
        <w:drawing>
          <wp:inline distT="0" distB="0" distL="0" distR="0" wp14:anchorId="3DC00FCF" wp14:editId="0C2B53B1">
            <wp:extent cx="6085982" cy="2768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42131" cy="2794143"/>
                    </a:xfrm>
                    <a:prstGeom prst="rect">
                      <a:avLst/>
                    </a:prstGeom>
                  </pic:spPr>
                </pic:pic>
              </a:graphicData>
            </a:graphic>
          </wp:inline>
        </w:drawing>
      </w:r>
    </w:p>
    <w:p w14:paraId="48C23353" w14:textId="77777777" w:rsidR="00F904E4" w:rsidRPr="00F036CD" w:rsidRDefault="00F904E4" w:rsidP="00F904E4">
      <w:pPr>
        <w:spacing w:after="160" w:line="360" w:lineRule="auto"/>
        <w:rPr>
          <w:b/>
          <w:bCs/>
          <w:sz w:val="22"/>
          <w:szCs w:val="22"/>
        </w:rPr>
      </w:pPr>
    </w:p>
    <w:p w14:paraId="5D37D08A" w14:textId="77777777" w:rsidR="00F904E4" w:rsidRPr="00200BD1" w:rsidRDefault="00F904E4" w:rsidP="00F904E4">
      <w:pPr>
        <w:spacing w:after="160" w:line="360" w:lineRule="auto"/>
        <w:rPr>
          <w:sz w:val="22"/>
          <w:szCs w:val="22"/>
          <w:u w:val="single"/>
        </w:rPr>
        <w:sectPr w:rsidR="00F904E4" w:rsidRPr="00200BD1" w:rsidSect="00231FEC">
          <w:type w:val="continuous"/>
          <w:pgSz w:w="12240" w:h="15840" w:code="1"/>
          <w:pgMar w:top="1440" w:right="1440" w:bottom="1440" w:left="1440" w:header="720" w:footer="720" w:gutter="0"/>
          <w:cols w:space="720"/>
          <w:docGrid w:linePitch="360"/>
        </w:sectPr>
      </w:pPr>
      <w:r w:rsidRPr="00200BD1">
        <w:rPr>
          <w:sz w:val="22"/>
          <w:szCs w:val="22"/>
        </w:rPr>
        <w:lastRenderedPageBreak/>
        <w:t>•</w:t>
      </w:r>
      <w:r w:rsidRPr="00200BD1">
        <w:rPr>
          <w:sz w:val="22"/>
          <w:szCs w:val="22"/>
          <w:u w:val="single"/>
        </w:rPr>
        <w:t xml:space="preserve"> Interaction effects</w:t>
      </w:r>
      <w:r>
        <w:rPr>
          <w:sz w:val="22"/>
          <w:szCs w:val="22"/>
          <w:u w:val="single"/>
        </w:rPr>
        <w:t xml:space="preserve">: </w:t>
      </w:r>
      <w:r>
        <w:rPr>
          <w:sz w:val="22"/>
          <w:szCs w:val="22"/>
        </w:rPr>
        <w:t>The</w:t>
      </w:r>
      <w:r w:rsidRPr="00F036CD">
        <w:rPr>
          <w:sz w:val="22"/>
          <w:szCs w:val="22"/>
        </w:rPr>
        <w:t xml:space="preserve"> influence of stamina on overall rating </w:t>
      </w:r>
      <w:r>
        <w:rPr>
          <w:sz w:val="22"/>
          <w:szCs w:val="22"/>
        </w:rPr>
        <w:t>(</w:t>
      </w:r>
      <w:r w:rsidRPr="00F036CD">
        <w:rPr>
          <w:sz w:val="22"/>
          <w:szCs w:val="22"/>
        </w:rPr>
        <w:t>depends on which age group players belong</w:t>
      </w:r>
      <w:r>
        <w:rPr>
          <w:sz w:val="22"/>
          <w:szCs w:val="22"/>
        </w:rPr>
        <w:t>)</w:t>
      </w:r>
      <w:r w:rsidRPr="00F036CD">
        <w:rPr>
          <w:sz w:val="22"/>
          <w:szCs w:val="22"/>
        </w:rPr>
        <w:t xml:space="preserve"> </w:t>
      </w:r>
      <w:r>
        <w:rPr>
          <w:sz w:val="22"/>
          <w:szCs w:val="22"/>
        </w:rPr>
        <w:t xml:space="preserve">and is </w:t>
      </w:r>
      <w:r w:rsidRPr="00F036CD">
        <w:rPr>
          <w:sz w:val="22"/>
          <w:szCs w:val="22"/>
        </w:rPr>
        <w:t>check</w:t>
      </w:r>
      <w:r>
        <w:rPr>
          <w:sz w:val="22"/>
          <w:szCs w:val="22"/>
        </w:rPr>
        <w:t>ed</w:t>
      </w:r>
      <w:r w:rsidRPr="00F036CD">
        <w:rPr>
          <w:sz w:val="22"/>
          <w:szCs w:val="22"/>
        </w:rPr>
        <w:t xml:space="preserve"> for the possibility of an interaction effect. If we find a significant interaction effect</w:t>
      </w:r>
      <w:r>
        <w:rPr>
          <w:sz w:val="22"/>
          <w:szCs w:val="22"/>
        </w:rPr>
        <w:t>,</w:t>
      </w:r>
      <w:r w:rsidRPr="00F036CD">
        <w:rPr>
          <w:sz w:val="22"/>
          <w:szCs w:val="22"/>
        </w:rPr>
        <w:t xml:space="preserve"> we cannot easily and simply interpret the main effects. This is because, in order to describe the influence of one of the independent variables, we need to specify the level of the other independent variable. The interaction effect (Age_band</w:t>
      </w:r>
      <w:r>
        <w:rPr>
          <w:sz w:val="22"/>
          <w:szCs w:val="22"/>
        </w:rPr>
        <w:t xml:space="preserve"> </w:t>
      </w:r>
      <w:r w:rsidRPr="00F036CD">
        <w:rPr>
          <w:sz w:val="22"/>
          <w:szCs w:val="22"/>
        </w:rPr>
        <w:t>*</w:t>
      </w:r>
      <w:r>
        <w:rPr>
          <w:sz w:val="22"/>
          <w:szCs w:val="22"/>
        </w:rPr>
        <w:t xml:space="preserve"> </w:t>
      </w:r>
      <w:r w:rsidRPr="00F036CD">
        <w:rPr>
          <w:sz w:val="22"/>
          <w:szCs w:val="22"/>
        </w:rPr>
        <w:t>Stamina_band) is not significant (.776).</w:t>
      </w:r>
      <w:r>
        <w:rPr>
          <w:sz w:val="22"/>
          <w:szCs w:val="22"/>
        </w:rPr>
        <w:t xml:space="preserve"> </w:t>
      </w:r>
      <w:r w:rsidRPr="00F036CD">
        <w:rPr>
          <w:sz w:val="22"/>
          <w:szCs w:val="22"/>
        </w:rPr>
        <w:t>This indicates that there is no significant difference in the effect of stamina on overall ratings for the given age groups.</w:t>
      </w:r>
    </w:p>
    <w:p w14:paraId="414832B9" w14:textId="77777777" w:rsidR="00F904E4" w:rsidRPr="00200BD1" w:rsidRDefault="00F904E4" w:rsidP="00F904E4">
      <w:pPr>
        <w:spacing w:after="160" w:line="360" w:lineRule="auto"/>
        <w:rPr>
          <w:sz w:val="22"/>
          <w:szCs w:val="22"/>
          <w:u w:val="single"/>
        </w:rPr>
      </w:pPr>
      <w:r w:rsidRPr="00200BD1">
        <w:rPr>
          <w:sz w:val="22"/>
          <w:szCs w:val="22"/>
        </w:rPr>
        <w:t>•</w:t>
      </w:r>
      <w:r w:rsidRPr="00200BD1">
        <w:rPr>
          <w:sz w:val="22"/>
          <w:szCs w:val="22"/>
          <w:u w:val="single"/>
        </w:rPr>
        <w:t xml:space="preserve"> Main effects</w:t>
      </w:r>
      <w:r>
        <w:rPr>
          <w:sz w:val="22"/>
          <w:szCs w:val="22"/>
          <w:u w:val="single"/>
        </w:rPr>
        <w:t xml:space="preserve">: </w:t>
      </w:r>
      <w:r w:rsidRPr="00F036CD">
        <w:rPr>
          <w:sz w:val="22"/>
          <w:szCs w:val="22"/>
        </w:rPr>
        <w:t>We did not have a significant interaction effect; therefore, we can interpret the main effects. If the value is less than or equal to .05, then there is a significant main effect for that independent variable. We can report a significant main effect for stamina group (stamina: sig=.000),</w:t>
      </w:r>
      <w:r>
        <w:rPr>
          <w:sz w:val="22"/>
          <w:szCs w:val="22"/>
        </w:rPr>
        <w:t xml:space="preserve"> </w:t>
      </w:r>
      <w:r w:rsidRPr="00F036CD">
        <w:rPr>
          <w:sz w:val="22"/>
          <w:szCs w:val="22"/>
        </w:rPr>
        <w:t>but no significant main effect for age group (age: sig=.638). This means that players across several age groups do not differ in terms of their overall ratings, but there is a difference in scores for players with different stamina groups.</w:t>
      </w:r>
    </w:p>
    <w:p w14:paraId="09CEAEF7" w14:textId="77777777" w:rsidR="00F904E4" w:rsidRPr="00200BD1" w:rsidRDefault="00F904E4" w:rsidP="00F904E4">
      <w:pPr>
        <w:spacing w:after="160" w:line="360" w:lineRule="auto"/>
        <w:rPr>
          <w:sz w:val="22"/>
          <w:szCs w:val="22"/>
          <w:u w:val="single"/>
        </w:rPr>
      </w:pPr>
      <w:r w:rsidRPr="00200BD1">
        <w:rPr>
          <w:sz w:val="22"/>
          <w:szCs w:val="22"/>
        </w:rPr>
        <w:t>•</w:t>
      </w:r>
      <w:r w:rsidRPr="00200BD1">
        <w:rPr>
          <w:sz w:val="22"/>
          <w:szCs w:val="22"/>
          <w:u w:val="single"/>
        </w:rPr>
        <w:t xml:space="preserve"> Effect size</w:t>
      </w:r>
      <w:r>
        <w:rPr>
          <w:sz w:val="22"/>
          <w:szCs w:val="22"/>
          <w:u w:val="single"/>
        </w:rPr>
        <w:t xml:space="preserve">: </w:t>
      </w:r>
      <w:r w:rsidRPr="00F036CD">
        <w:rPr>
          <w:sz w:val="22"/>
          <w:szCs w:val="22"/>
        </w:rPr>
        <w:t xml:space="preserve">The effect size for the stamina is provided in the column labelled </w:t>
      </w:r>
      <w:r w:rsidRPr="002C0227">
        <w:rPr>
          <w:sz w:val="22"/>
          <w:szCs w:val="22"/>
        </w:rPr>
        <w:t>Partial Eta Squared</w:t>
      </w:r>
      <w:r w:rsidRPr="00F036CD">
        <w:rPr>
          <w:b/>
          <w:bCs/>
          <w:sz w:val="22"/>
          <w:szCs w:val="22"/>
        </w:rPr>
        <w:t xml:space="preserve"> </w:t>
      </w:r>
      <w:r w:rsidRPr="00F036CD">
        <w:rPr>
          <w:sz w:val="22"/>
          <w:szCs w:val="22"/>
        </w:rPr>
        <w:t>(.011). Using Cohen’s (1988) criterion, this can be classified as small. So, although this effect reaches statistical significance, the actual difference in the mean values is very small.</w:t>
      </w:r>
      <w:r w:rsidRPr="00F036CD">
        <w:rPr>
          <w:b/>
          <w:bCs/>
          <w:sz w:val="22"/>
          <w:szCs w:val="22"/>
        </w:rPr>
        <w:t xml:space="preserve"> </w:t>
      </w:r>
      <w:r w:rsidRPr="00F036CD">
        <w:rPr>
          <w:sz w:val="22"/>
          <w:szCs w:val="22"/>
        </w:rPr>
        <w:t>The difference between the groups appears to be of little practical significance.</w:t>
      </w:r>
    </w:p>
    <w:p w14:paraId="591ADF58" w14:textId="77777777" w:rsidR="00F904E4" w:rsidRDefault="00F904E4" w:rsidP="00F904E4">
      <w:pPr>
        <w:spacing w:line="360" w:lineRule="auto"/>
        <w:rPr>
          <w:sz w:val="22"/>
          <w:szCs w:val="22"/>
        </w:rPr>
      </w:pPr>
      <w:r w:rsidRPr="00200BD1">
        <w:rPr>
          <w:sz w:val="22"/>
          <w:szCs w:val="22"/>
        </w:rPr>
        <w:t>•</w:t>
      </w:r>
      <w:r w:rsidRPr="00200BD1">
        <w:rPr>
          <w:sz w:val="22"/>
          <w:szCs w:val="22"/>
          <w:u w:val="single"/>
        </w:rPr>
        <w:t xml:space="preserve"> Post-hoc tests</w:t>
      </w:r>
      <w:r>
        <w:rPr>
          <w:sz w:val="22"/>
          <w:szCs w:val="22"/>
          <w:u w:val="single"/>
        </w:rPr>
        <w:t xml:space="preserve">: </w:t>
      </w:r>
      <w:r w:rsidRPr="00F036CD">
        <w:rPr>
          <w:sz w:val="22"/>
          <w:szCs w:val="22"/>
        </w:rPr>
        <w:t>Although we know that our stamina groups differ, we do not know where these differences occur: Is stamina class 1 different from class 2, is class 2 different from class 3 and so on. To investigate these question</w:t>
      </w:r>
      <w:r>
        <w:rPr>
          <w:sz w:val="22"/>
          <w:szCs w:val="22"/>
        </w:rPr>
        <w:t>s,</w:t>
      </w:r>
      <w:r w:rsidRPr="00F036CD">
        <w:rPr>
          <w:sz w:val="22"/>
          <w:szCs w:val="22"/>
        </w:rPr>
        <w:t xml:space="preserve"> we need to conduct post-hoc tests. Post-hoc tests are relevant only if </w:t>
      </w:r>
      <w:r>
        <w:rPr>
          <w:sz w:val="22"/>
          <w:szCs w:val="22"/>
        </w:rPr>
        <w:t>we</w:t>
      </w:r>
      <w:r w:rsidRPr="00F036CD">
        <w:rPr>
          <w:sz w:val="22"/>
          <w:szCs w:val="22"/>
        </w:rPr>
        <w:t xml:space="preserve"> have more than two levels (groups) to our independent variable. These tests systematically compare each of pairs of</w:t>
      </w:r>
      <w:r>
        <w:rPr>
          <w:sz w:val="22"/>
          <w:szCs w:val="22"/>
        </w:rPr>
        <w:t xml:space="preserve"> </w:t>
      </w:r>
      <w:r w:rsidRPr="00F036CD">
        <w:rPr>
          <w:sz w:val="22"/>
          <w:szCs w:val="22"/>
        </w:rPr>
        <w:t>group</w:t>
      </w:r>
      <w:r>
        <w:rPr>
          <w:sz w:val="22"/>
          <w:szCs w:val="22"/>
        </w:rPr>
        <w:t>s</w:t>
      </w:r>
      <w:r w:rsidRPr="00F036CD">
        <w:rPr>
          <w:sz w:val="22"/>
          <w:szCs w:val="22"/>
        </w:rPr>
        <w:t xml:space="preserve"> and indicate whether there is a significant difference in the means of each. The main effect for</w:t>
      </w:r>
      <w:r>
        <w:rPr>
          <w:sz w:val="22"/>
          <w:szCs w:val="22"/>
        </w:rPr>
        <w:t xml:space="preserve"> stamina</w:t>
      </w:r>
      <w:r w:rsidRPr="00F036CD">
        <w:rPr>
          <w:sz w:val="22"/>
          <w:szCs w:val="22"/>
        </w:rPr>
        <w:t xml:space="preserve"> and the interaction effect did not reach statistical significance.</w:t>
      </w:r>
      <w:r>
        <w:rPr>
          <w:sz w:val="22"/>
          <w:szCs w:val="22"/>
        </w:rPr>
        <w:t xml:space="preserve"> Stamina</w:t>
      </w:r>
      <w:r w:rsidRPr="00F036CD">
        <w:rPr>
          <w:sz w:val="22"/>
          <w:szCs w:val="22"/>
        </w:rPr>
        <w:t xml:space="preserve"> group</w:t>
      </w:r>
      <w:r>
        <w:rPr>
          <w:sz w:val="22"/>
          <w:szCs w:val="22"/>
        </w:rPr>
        <w:t xml:space="preserve"> 6</w:t>
      </w:r>
      <w:r w:rsidRPr="00F036CD">
        <w:rPr>
          <w:sz w:val="22"/>
          <w:szCs w:val="22"/>
        </w:rPr>
        <w:t xml:space="preserve"> (</w:t>
      </w:r>
      <w:r w:rsidRPr="00F036CD">
        <w:rPr>
          <w:i/>
          <w:iCs/>
          <w:sz w:val="22"/>
          <w:szCs w:val="22"/>
        </w:rPr>
        <w:t>M</w:t>
      </w:r>
      <w:r w:rsidRPr="00F036CD">
        <w:rPr>
          <w:sz w:val="22"/>
          <w:szCs w:val="22"/>
        </w:rPr>
        <w:t>=</w:t>
      </w:r>
      <w:r>
        <w:rPr>
          <w:sz w:val="22"/>
          <w:szCs w:val="22"/>
        </w:rPr>
        <w:t>77.41</w:t>
      </w:r>
      <w:r w:rsidRPr="00F036CD">
        <w:rPr>
          <w:sz w:val="22"/>
          <w:szCs w:val="22"/>
        </w:rPr>
        <w:t xml:space="preserve">, </w:t>
      </w:r>
      <w:r w:rsidRPr="00F036CD">
        <w:rPr>
          <w:i/>
          <w:iCs/>
          <w:sz w:val="22"/>
          <w:szCs w:val="22"/>
        </w:rPr>
        <w:t>SD</w:t>
      </w:r>
      <w:r w:rsidRPr="00F036CD">
        <w:rPr>
          <w:sz w:val="22"/>
          <w:szCs w:val="22"/>
        </w:rPr>
        <w:t>=</w:t>
      </w:r>
      <w:r>
        <w:rPr>
          <w:sz w:val="22"/>
          <w:szCs w:val="22"/>
        </w:rPr>
        <w:t>3.201</w:t>
      </w:r>
      <w:r w:rsidRPr="00F036CD">
        <w:rPr>
          <w:sz w:val="22"/>
          <w:szCs w:val="22"/>
        </w:rPr>
        <w:t xml:space="preserve">) was significantly different from the </w:t>
      </w:r>
      <w:r>
        <w:rPr>
          <w:sz w:val="22"/>
          <w:szCs w:val="22"/>
        </w:rPr>
        <w:t xml:space="preserve">rest of the groups ( Group1: </w:t>
      </w:r>
      <w:r w:rsidRPr="00F036CD">
        <w:rPr>
          <w:i/>
          <w:iCs/>
          <w:sz w:val="22"/>
          <w:szCs w:val="22"/>
        </w:rPr>
        <w:t>M</w:t>
      </w:r>
      <w:r w:rsidRPr="00F036CD">
        <w:rPr>
          <w:sz w:val="22"/>
          <w:szCs w:val="22"/>
        </w:rPr>
        <w:t>=</w:t>
      </w:r>
      <w:r>
        <w:rPr>
          <w:sz w:val="22"/>
          <w:szCs w:val="22"/>
        </w:rPr>
        <w:t>76.60</w:t>
      </w:r>
      <w:r w:rsidRPr="00F036CD">
        <w:rPr>
          <w:sz w:val="22"/>
          <w:szCs w:val="22"/>
        </w:rPr>
        <w:t xml:space="preserve">, </w:t>
      </w:r>
      <w:r w:rsidRPr="00F036CD">
        <w:rPr>
          <w:i/>
          <w:iCs/>
          <w:sz w:val="22"/>
          <w:szCs w:val="22"/>
        </w:rPr>
        <w:t>SD</w:t>
      </w:r>
      <w:r w:rsidRPr="00F036CD">
        <w:rPr>
          <w:sz w:val="22"/>
          <w:szCs w:val="22"/>
        </w:rPr>
        <w:t>=</w:t>
      </w:r>
      <w:r>
        <w:rPr>
          <w:sz w:val="22"/>
          <w:szCs w:val="22"/>
        </w:rPr>
        <w:t xml:space="preserve">3.283),                ( Group2: </w:t>
      </w:r>
      <w:r w:rsidRPr="00F036CD">
        <w:rPr>
          <w:i/>
          <w:iCs/>
          <w:sz w:val="22"/>
          <w:szCs w:val="22"/>
        </w:rPr>
        <w:t>M</w:t>
      </w:r>
      <w:r w:rsidRPr="00F036CD">
        <w:rPr>
          <w:sz w:val="22"/>
          <w:szCs w:val="22"/>
        </w:rPr>
        <w:t>=</w:t>
      </w:r>
      <w:r>
        <w:rPr>
          <w:sz w:val="22"/>
          <w:szCs w:val="22"/>
        </w:rPr>
        <w:t>76.06</w:t>
      </w:r>
      <w:r w:rsidRPr="00F036CD">
        <w:rPr>
          <w:sz w:val="22"/>
          <w:szCs w:val="22"/>
        </w:rPr>
        <w:t xml:space="preserve">, </w:t>
      </w:r>
      <w:r w:rsidRPr="00F036CD">
        <w:rPr>
          <w:i/>
          <w:iCs/>
          <w:sz w:val="22"/>
          <w:szCs w:val="22"/>
        </w:rPr>
        <w:t>SD</w:t>
      </w:r>
      <w:r w:rsidRPr="00F036CD">
        <w:rPr>
          <w:sz w:val="22"/>
          <w:szCs w:val="22"/>
        </w:rPr>
        <w:t>=</w:t>
      </w:r>
      <w:r>
        <w:rPr>
          <w:sz w:val="22"/>
          <w:szCs w:val="22"/>
        </w:rPr>
        <w:t xml:space="preserve">2.620), ( Group3: </w:t>
      </w:r>
      <w:r w:rsidRPr="00F036CD">
        <w:rPr>
          <w:i/>
          <w:iCs/>
          <w:sz w:val="22"/>
          <w:szCs w:val="22"/>
        </w:rPr>
        <w:t>M</w:t>
      </w:r>
      <w:r w:rsidRPr="00F036CD">
        <w:rPr>
          <w:sz w:val="22"/>
          <w:szCs w:val="22"/>
        </w:rPr>
        <w:t>=</w:t>
      </w:r>
      <w:r>
        <w:rPr>
          <w:sz w:val="22"/>
          <w:szCs w:val="22"/>
        </w:rPr>
        <w:t>7.92</w:t>
      </w:r>
      <w:r w:rsidRPr="00F036CD">
        <w:rPr>
          <w:sz w:val="22"/>
          <w:szCs w:val="22"/>
        </w:rPr>
        <w:t xml:space="preserve">, </w:t>
      </w:r>
      <w:r w:rsidRPr="00F036CD">
        <w:rPr>
          <w:i/>
          <w:iCs/>
          <w:sz w:val="22"/>
          <w:szCs w:val="22"/>
        </w:rPr>
        <w:t>SD</w:t>
      </w:r>
      <w:r w:rsidRPr="00F036CD">
        <w:rPr>
          <w:sz w:val="22"/>
          <w:szCs w:val="22"/>
        </w:rPr>
        <w:t>=</w:t>
      </w:r>
      <w:r>
        <w:rPr>
          <w:sz w:val="22"/>
          <w:szCs w:val="22"/>
        </w:rPr>
        <w:t xml:space="preserve">2.658), ( Group4: </w:t>
      </w:r>
      <w:r w:rsidRPr="00F036CD">
        <w:rPr>
          <w:i/>
          <w:iCs/>
          <w:sz w:val="22"/>
          <w:szCs w:val="22"/>
        </w:rPr>
        <w:t>M</w:t>
      </w:r>
      <w:r w:rsidRPr="00F036CD">
        <w:rPr>
          <w:sz w:val="22"/>
          <w:szCs w:val="22"/>
        </w:rPr>
        <w:t>=</w:t>
      </w:r>
      <w:r>
        <w:rPr>
          <w:sz w:val="22"/>
          <w:szCs w:val="22"/>
        </w:rPr>
        <w:t>76.07</w:t>
      </w:r>
      <w:r w:rsidRPr="00F036CD">
        <w:rPr>
          <w:sz w:val="22"/>
          <w:szCs w:val="22"/>
        </w:rPr>
        <w:t xml:space="preserve">, </w:t>
      </w:r>
      <w:r w:rsidRPr="00F036CD">
        <w:rPr>
          <w:i/>
          <w:iCs/>
          <w:sz w:val="22"/>
          <w:szCs w:val="22"/>
        </w:rPr>
        <w:t>SD</w:t>
      </w:r>
      <w:r w:rsidRPr="00F036CD">
        <w:rPr>
          <w:sz w:val="22"/>
          <w:szCs w:val="22"/>
        </w:rPr>
        <w:t>=</w:t>
      </w:r>
      <w:r>
        <w:rPr>
          <w:sz w:val="22"/>
          <w:szCs w:val="22"/>
        </w:rPr>
        <w:t xml:space="preserve">2.681) and                      ( Group5: </w:t>
      </w:r>
      <w:r>
        <w:rPr>
          <w:i/>
          <w:iCs/>
          <w:sz w:val="22"/>
          <w:szCs w:val="22"/>
        </w:rPr>
        <w:t>77.08</w:t>
      </w:r>
      <w:r w:rsidRPr="00F036CD">
        <w:rPr>
          <w:sz w:val="22"/>
          <w:szCs w:val="22"/>
        </w:rPr>
        <w:t xml:space="preserve">, </w:t>
      </w:r>
      <w:r w:rsidRPr="00F036CD">
        <w:rPr>
          <w:i/>
          <w:iCs/>
          <w:sz w:val="22"/>
          <w:szCs w:val="22"/>
        </w:rPr>
        <w:t>SD</w:t>
      </w:r>
      <w:r w:rsidRPr="00F036CD">
        <w:rPr>
          <w:sz w:val="22"/>
          <w:szCs w:val="22"/>
        </w:rPr>
        <w:t>=</w:t>
      </w:r>
      <w:r>
        <w:rPr>
          <w:sz w:val="22"/>
          <w:szCs w:val="22"/>
        </w:rPr>
        <w:t xml:space="preserve">3.084). </w:t>
      </w:r>
      <w:r w:rsidRPr="00F036CD">
        <w:rPr>
          <w:sz w:val="22"/>
          <w:szCs w:val="22"/>
        </w:rPr>
        <w:t xml:space="preserve"> </w:t>
      </w:r>
      <w:r>
        <w:rPr>
          <w:sz w:val="22"/>
          <w:szCs w:val="22"/>
        </w:rPr>
        <w:t>However, the rest of the stamina groups</w:t>
      </w:r>
      <w:r w:rsidRPr="00F036CD">
        <w:rPr>
          <w:sz w:val="22"/>
          <w:szCs w:val="22"/>
        </w:rPr>
        <w:t xml:space="preserve"> did not differ significantly from either of the other groups.</w:t>
      </w:r>
      <w:r>
        <w:rPr>
          <w:sz w:val="22"/>
          <w:szCs w:val="22"/>
        </w:rPr>
        <w:t xml:space="preserve"> </w:t>
      </w:r>
    </w:p>
    <w:p w14:paraId="76F713D9" w14:textId="77777777" w:rsidR="00F904E4" w:rsidRPr="00231FEC" w:rsidRDefault="00F904E4" w:rsidP="00F904E4">
      <w:pPr>
        <w:spacing w:line="360" w:lineRule="auto"/>
        <w:rPr>
          <w:sz w:val="22"/>
          <w:szCs w:val="22"/>
        </w:rPr>
      </w:pPr>
      <w:r w:rsidRPr="00F036CD">
        <w:rPr>
          <w:sz w:val="22"/>
          <w:szCs w:val="22"/>
        </w:rPr>
        <w:t xml:space="preserve"> </w:t>
      </w:r>
      <w:r>
        <w:rPr>
          <w:sz w:val="22"/>
          <w:szCs w:val="22"/>
        </w:rPr>
        <w:t xml:space="preserve"> </w:t>
      </w:r>
      <w:r w:rsidRPr="00F036CD">
        <w:rPr>
          <w:sz w:val="22"/>
          <w:szCs w:val="22"/>
        </w:rPr>
        <w:t xml:space="preserve"> </w:t>
      </w:r>
    </w:p>
    <w:p w14:paraId="7FC166B6" w14:textId="77777777" w:rsidR="00F904E4" w:rsidRPr="00200BD1" w:rsidRDefault="00F904E4" w:rsidP="00F904E4">
      <w:pPr>
        <w:spacing w:after="160" w:line="360" w:lineRule="auto"/>
        <w:rPr>
          <w:sz w:val="22"/>
          <w:szCs w:val="22"/>
          <w:u w:val="single"/>
        </w:rPr>
      </w:pPr>
      <w:r w:rsidRPr="00200BD1">
        <w:rPr>
          <w:sz w:val="22"/>
          <w:szCs w:val="22"/>
        </w:rPr>
        <w:t>•</w:t>
      </w:r>
      <w:r w:rsidRPr="00200BD1">
        <w:rPr>
          <w:sz w:val="22"/>
          <w:szCs w:val="22"/>
          <w:u w:val="single"/>
        </w:rPr>
        <w:t xml:space="preserve"> Multiple comparisons</w:t>
      </w:r>
      <w:r>
        <w:rPr>
          <w:sz w:val="22"/>
          <w:szCs w:val="22"/>
          <w:u w:val="single"/>
        </w:rPr>
        <w:t xml:space="preserve">: </w:t>
      </w:r>
      <w:r w:rsidRPr="00F036CD">
        <w:rPr>
          <w:sz w:val="22"/>
          <w:szCs w:val="22"/>
        </w:rPr>
        <w:t xml:space="preserve">The results of the post-hoc tests are provided in the table labelled </w:t>
      </w:r>
      <w:r w:rsidRPr="00200BD1">
        <w:rPr>
          <w:sz w:val="22"/>
          <w:szCs w:val="22"/>
        </w:rPr>
        <w:t>Multiple Comparisons.</w:t>
      </w:r>
      <w:r w:rsidRPr="00F036CD">
        <w:rPr>
          <w:sz w:val="22"/>
          <w:szCs w:val="22"/>
        </w:rPr>
        <w:t xml:space="preserve"> We have requested the Tukey Honestly Significant Difference test. Stamina group 6 is significantly different from the rest of the stamina groups, </w:t>
      </w:r>
      <w:r>
        <w:rPr>
          <w:sz w:val="22"/>
          <w:szCs w:val="22"/>
        </w:rPr>
        <w:t xml:space="preserve">i.e., </w:t>
      </w:r>
      <w:r w:rsidRPr="00F036CD">
        <w:rPr>
          <w:sz w:val="22"/>
          <w:szCs w:val="22"/>
        </w:rPr>
        <w:t>stamina group 6 and 1, stamina group 6 and 2, stamina group 6 and 3, stamina group 6 and 4, stamina group 6 and 5, differ significantly from one another.</w:t>
      </w:r>
    </w:p>
    <w:p w14:paraId="398E5020" w14:textId="77777777" w:rsidR="00F904E4" w:rsidRPr="00F036CD" w:rsidRDefault="00F904E4" w:rsidP="00F904E4">
      <w:pPr>
        <w:spacing w:after="160" w:line="360" w:lineRule="auto"/>
        <w:rPr>
          <w:sz w:val="22"/>
          <w:szCs w:val="22"/>
        </w:rPr>
      </w:pPr>
    </w:p>
    <w:p w14:paraId="23A4A6C8" w14:textId="77777777" w:rsidR="00F904E4" w:rsidRPr="00F036CD" w:rsidRDefault="00F904E4" w:rsidP="00F904E4">
      <w:pPr>
        <w:spacing w:line="360" w:lineRule="auto"/>
        <w:rPr>
          <w:sz w:val="22"/>
          <w:szCs w:val="22"/>
        </w:rPr>
      </w:pPr>
      <w:r w:rsidRPr="00F036CD">
        <w:rPr>
          <w:noProof/>
          <w:sz w:val="22"/>
          <w:szCs w:val="22"/>
        </w:rPr>
        <w:drawing>
          <wp:inline distT="0" distB="0" distL="0" distR="0" wp14:anchorId="75365875" wp14:editId="40EC7252">
            <wp:extent cx="4800600" cy="309525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8908" cy="3132854"/>
                    </a:xfrm>
                    <a:prstGeom prst="rect">
                      <a:avLst/>
                    </a:prstGeom>
                  </pic:spPr>
                </pic:pic>
              </a:graphicData>
            </a:graphic>
          </wp:inline>
        </w:drawing>
      </w:r>
      <w:r w:rsidRPr="00F036CD">
        <w:rPr>
          <w:noProof/>
          <w:sz w:val="22"/>
          <w:szCs w:val="22"/>
        </w:rPr>
        <w:t xml:space="preserve"> </w:t>
      </w:r>
    </w:p>
    <w:p w14:paraId="7E9F013F" w14:textId="77777777" w:rsidR="00F904E4" w:rsidRDefault="00F904E4" w:rsidP="00F904E4">
      <w:pPr>
        <w:spacing w:after="160" w:line="360" w:lineRule="auto"/>
        <w:rPr>
          <w:noProof/>
          <w:sz w:val="22"/>
          <w:szCs w:val="22"/>
        </w:rPr>
      </w:pPr>
      <w:r>
        <w:rPr>
          <w:noProof/>
        </w:rPr>
        <w:drawing>
          <wp:inline distT="0" distB="0" distL="0" distR="0" wp14:anchorId="49EA8A55" wp14:editId="45C9B0DA">
            <wp:extent cx="4787900" cy="330088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94195" cy="3305229"/>
                    </a:xfrm>
                    <a:prstGeom prst="rect">
                      <a:avLst/>
                    </a:prstGeom>
                  </pic:spPr>
                </pic:pic>
              </a:graphicData>
            </a:graphic>
          </wp:inline>
        </w:drawing>
      </w:r>
    </w:p>
    <w:p w14:paraId="34FFCFBD" w14:textId="77777777" w:rsidR="00F904E4" w:rsidRDefault="00F904E4" w:rsidP="00F904E4">
      <w:pPr>
        <w:spacing w:after="160" w:line="360" w:lineRule="auto"/>
        <w:rPr>
          <w:noProof/>
          <w:sz w:val="22"/>
          <w:szCs w:val="22"/>
        </w:rPr>
      </w:pPr>
    </w:p>
    <w:p w14:paraId="54D15742" w14:textId="77777777" w:rsidR="00F904E4" w:rsidRDefault="00F904E4" w:rsidP="00F904E4">
      <w:pPr>
        <w:spacing w:after="160" w:line="360" w:lineRule="auto"/>
        <w:rPr>
          <w:noProof/>
          <w:sz w:val="22"/>
          <w:szCs w:val="22"/>
        </w:rPr>
      </w:pPr>
    </w:p>
    <w:p w14:paraId="7E0D5165" w14:textId="77777777" w:rsidR="00F904E4" w:rsidRDefault="00F904E4" w:rsidP="00F904E4">
      <w:pPr>
        <w:spacing w:after="160" w:line="360" w:lineRule="auto"/>
        <w:rPr>
          <w:noProof/>
          <w:sz w:val="22"/>
          <w:szCs w:val="22"/>
        </w:rPr>
      </w:pPr>
    </w:p>
    <w:p w14:paraId="5FF88866" w14:textId="77777777" w:rsidR="00F904E4" w:rsidRDefault="00F904E4" w:rsidP="00F904E4">
      <w:pPr>
        <w:spacing w:after="160" w:line="360" w:lineRule="auto"/>
        <w:rPr>
          <w:noProof/>
          <w:sz w:val="22"/>
          <w:szCs w:val="22"/>
        </w:rPr>
      </w:pPr>
    </w:p>
    <w:p w14:paraId="5C95A2DF" w14:textId="77777777" w:rsidR="00F904E4" w:rsidRPr="00F036CD" w:rsidRDefault="00F904E4" w:rsidP="00F904E4">
      <w:pPr>
        <w:spacing w:after="160" w:line="360" w:lineRule="auto"/>
        <w:rPr>
          <w:sz w:val="22"/>
          <w:szCs w:val="22"/>
        </w:rPr>
        <w:sectPr w:rsidR="00F904E4" w:rsidRPr="00F036CD" w:rsidSect="00231FEC">
          <w:type w:val="continuous"/>
          <w:pgSz w:w="12240" w:h="15840" w:code="1"/>
          <w:pgMar w:top="1440" w:right="1440" w:bottom="1440" w:left="1440" w:header="720" w:footer="720" w:gutter="0"/>
          <w:cols w:space="720"/>
          <w:docGrid w:linePitch="360"/>
        </w:sectPr>
      </w:pPr>
    </w:p>
    <w:p w14:paraId="73961B7A" w14:textId="77777777" w:rsidR="00F904E4" w:rsidRPr="00F036CD" w:rsidRDefault="00F904E4" w:rsidP="00F904E4">
      <w:pPr>
        <w:spacing w:line="360" w:lineRule="auto"/>
        <w:rPr>
          <w:sz w:val="22"/>
          <w:szCs w:val="22"/>
        </w:rPr>
      </w:pPr>
    </w:p>
    <w:p w14:paraId="60A908AF" w14:textId="77777777" w:rsidR="00F904E4" w:rsidRPr="00F036CD" w:rsidRDefault="00F904E4" w:rsidP="00F904E4">
      <w:pPr>
        <w:spacing w:after="160" w:line="360" w:lineRule="auto"/>
        <w:rPr>
          <w:sz w:val="22"/>
          <w:szCs w:val="22"/>
        </w:rPr>
      </w:pPr>
      <w:r w:rsidRPr="00F036CD">
        <w:rPr>
          <w:noProof/>
          <w:sz w:val="22"/>
          <w:szCs w:val="22"/>
        </w:rPr>
        <w:drawing>
          <wp:inline distT="0" distB="0" distL="0" distR="0" wp14:anchorId="65926A18" wp14:editId="3CFCFED3">
            <wp:extent cx="2839578" cy="3048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9816" cy="3155596"/>
                    </a:xfrm>
                    <a:prstGeom prst="rect">
                      <a:avLst/>
                    </a:prstGeom>
                  </pic:spPr>
                </pic:pic>
              </a:graphicData>
            </a:graphic>
          </wp:inline>
        </w:drawing>
      </w:r>
      <w:r w:rsidRPr="00F036CD">
        <w:rPr>
          <w:sz w:val="22"/>
          <w:szCs w:val="22"/>
        </w:rPr>
        <w:t xml:space="preserve"> </w:t>
      </w:r>
      <w:r>
        <w:rPr>
          <w:noProof/>
        </w:rPr>
        <w:drawing>
          <wp:inline distT="0" distB="0" distL="0" distR="0" wp14:anchorId="50C8B1E7" wp14:editId="3E5DCF2C">
            <wp:extent cx="5943600" cy="35020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02025"/>
                    </a:xfrm>
                    <a:prstGeom prst="rect">
                      <a:avLst/>
                    </a:prstGeom>
                  </pic:spPr>
                </pic:pic>
              </a:graphicData>
            </a:graphic>
          </wp:inline>
        </w:drawing>
      </w:r>
    </w:p>
    <w:p w14:paraId="4FBF1B08" w14:textId="77777777" w:rsidR="00F904E4" w:rsidRDefault="00F904E4" w:rsidP="00F904E4">
      <w:pPr>
        <w:spacing w:after="160" w:line="360" w:lineRule="auto"/>
        <w:rPr>
          <w:sz w:val="22"/>
          <w:szCs w:val="22"/>
        </w:rPr>
      </w:pPr>
      <w:r w:rsidRPr="00200BD1">
        <w:rPr>
          <w:sz w:val="22"/>
          <w:szCs w:val="22"/>
        </w:rPr>
        <w:t>•</w:t>
      </w:r>
      <w:r w:rsidRPr="00200BD1">
        <w:rPr>
          <w:sz w:val="22"/>
          <w:szCs w:val="22"/>
          <w:u w:val="single"/>
        </w:rPr>
        <w:t xml:space="preserve"> </w:t>
      </w:r>
      <w:r w:rsidRPr="00FB379D">
        <w:rPr>
          <w:sz w:val="22"/>
          <w:szCs w:val="22"/>
          <w:u w:val="single"/>
        </w:rPr>
        <w:t>Plots:</w:t>
      </w:r>
      <w:r w:rsidRPr="00F036CD">
        <w:rPr>
          <w:b/>
          <w:bCs/>
          <w:sz w:val="22"/>
          <w:szCs w:val="22"/>
        </w:rPr>
        <w:t xml:space="preserve"> </w:t>
      </w:r>
      <w:r w:rsidRPr="00F036CD">
        <w:rPr>
          <w:sz w:val="22"/>
          <w:szCs w:val="22"/>
        </w:rPr>
        <w:t xml:space="preserve">By interpreting the output of a plot of the overall ratings, for stamina groups, across the given age groups, </w:t>
      </w:r>
      <w:r>
        <w:rPr>
          <w:sz w:val="22"/>
          <w:szCs w:val="22"/>
        </w:rPr>
        <w:t>there</w:t>
      </w:r>
      <w:r w:rsidRPr="00F036CD">
        <w:rPr>
          <w:sz w:val="22"/>
          <w:szCs w:val="22"/>
        </w:rPr>
        <w:t xml:space="preserve"> appears to be </w:t>
      </w:r>
      <w:r>
        <w:rPr>
          <w:sz w:val="22"/>
          <w:szCs w:val="22"/>
        </w:rPr>
        <w:t>small</w:t>
      </w:r>
      <w:r w:rsidRPr="00F036CD">
        <w:rPr>
          <w:sz w:val="22"/>
          <w:szCs w:val="22"/>
        </w:rPr>
        <w:t xml:space="preserve"> difference in </w:t>
      </w:r>
      <w:r>
        <w:rPr>
          <w:sz w:val="22"/>
          <w:szCs w:val="22"/>
        </w:rPr>
        <w:t>stamina</w:t>
      </w:r>
      <w:r w:rsidRPr="00F036CD">
        <w:rPr>
          <w:sz w:val="22"/>
          <w:szCs w:val="22"/>
        </w:rPr>
        <w:t xml:space="preserve"> for the</w:t>
      </w:r>
      <w:r>
        <w:rPr>
          <w:sz w:val="22"/>
          <w:szCs w:val="22"/>
        </w:rPr>
        <w:t xml:space="preserve"> given age groups. </w:t>
      </w:r>
    </w:p>
    <w:p w14:paraId="717CEC9A" w14:textId="77777777" w:rsidR="00F904E4" w:rsidRDefault="00F904E4" w:rsidP="00F904E4">
      <w:pPr>
        <w:spacing w:after="160" w:line="360" w:lineRule="auto"/>
        <w:rPr>
          <w:b/>
          <w:bCs/>
          <w:sz w:val="22"/>
          <w:szCs w:val="22"/>
        </w:rPr>
      </w:pPr>
    </w:p>
    <w:p w14:paraId="608DC2F5" w14:textId="77777777" w:rsidR="00F904E4" w:rsidRPr="00F036CD" w:rsidRDefault="00F904E4" w:rsidP="00F904E4">
      <w:pPr>
        <w:spacing w:after="160" w:line="360" w:lineRule="auto"/>
        <w:rPr>
          <w:b/>
          <w:bCs/>
          <w:sz w:val="22"/>
          <w:szCs w:val="22"/>
        </w:rPr>
      </w:pPr>
    </w:p>
    <w:p w14:paraId="397D2A50" w14:textId="77777777" w:rsidR="00F904E4" w:rsidRPr="00F036CD" w:rsidRDefault="00F904E4" w:rsidP="00F904E4">
      <w:pPr>
        <w:spacing w:line="360" w:lineRule="auto"/>
        <w:rPr>
          <w:sz w:val="22"/>
          <w:szCs w:val="22"/>
        </w:rPr>
      </w:pPr>
      <w:r w:rsidRPr="00200BD1">
        <w:rPr>
          <w:sz w:val="22"/>
          <w:szCs w:val="22"/>
        </w:rPr>
        <w:lastRenderedPageBreak/>
        <w:t>•</w:t>
      </w:r>
      <w:r w:rsidRPr="00200BD1">
        <w:rPr>
          <w:sz w:val="22"/>
          <w:szCs w:val="22"/>
          <w:u w:val="single"/>
        </w:rPr>
        <w:t xml:space="preserve"> </w:t>
      </w:r>
      <w:r w:rsidRPr="008D1173">
        <w:rPr>
          <w:b/>
          <w:bCs/>
          <w:sz w:val="22"/>
          <w:szCs w:val="22"/>
          <w:u w:val="single"/>
        </w:rPr>
        <w:t>Results:</w:t>
      </w:r>
      <w:r w:rsidRPr="00F036CD">
        <w:rPr>
          <w:b/>
          <w:bCs/>
          <w:sz w:val="22"/>
          <w:szCs w:val="22"/>
        </w:rPr>
        <w:t xml:space="preserve"> </w:t>
      </w:r>
      <w:r w:rsidRPr="00C90175">
        <w:rPr>
          <w:color w:val="000000"/>
          <w:sz w:val="22"/>
          <w:szCs w:val="22"/>
        </w:rPr>
        <w:t xml:space="preserve"> </w:t>
      </w:r>
      <w:r w:rsidRPr="00C90175">
        <w:rPr>
          <w:sz w:val="22"/>
          <w:szCs w:val="22"/>
        </w:rPr>
        <w:t xml:space="preserve">Players were divided into </w:t>
      </w:r>
      <w:r>
        <w:rPr>
          <w:sz w:val="22"/>
          <w:szCs w:val="22"/>
        </w:rPr>
        <w:t>5</w:t>
      </w:r>
      <w:r w:rsidRPr="00C90175">
        <w:rPr>
          <w:sz w:val="22"/>
          <w:szCs w:val="22"/>
        </w:rPr>
        <w:t xml:space="preserve"> groups according to their age (Group 1: </w:t>
      </w:r>
      <w:r>
        <w:rPr>
          <w:sz w:val="22"/>
          <w:szCs w:val="22"/>
        </w:rPr>
        <w:t xml:space="preserve">&lt;=24, </w:t>
      </w:r>
      <w:r w:rsidRPr="00C90175">
        <w:rPr>
          <w:sz w:val="22"/>
          <w:szCs w:val="22"/>
        </w:rPr>
        <w:t xml:space="preserve">Group </w:t>
      </w:r>
      <w:r>
        <w:rPr>
          <w:sz w:val="22"/>
          <w:szCs w:val="22"/>
        </w:rPr>
        <w:t xml:space="preserve">2: 25-26, </w:t>
      </w:r>
      <w:r w:rsidRPr="00C90175">
        <w:rPr>
          <w:sz w:val="22"/>
          <w:szCs w:val="22"/>
        </w:rPr>
        <w:t xml:space="preserve">Group </w:t>
      </w:r>
      <w:r>
        <w:rPr>
          <w:sz w:val="22"/>
          <w:szCs w:val="22"/>
        </w:rPr>
        <w:t xml:space="preserve">3: 27-28, </w:t>
      </w:r>
      <w:r w:rsidRPr="00C90175">
        <w:rPr>
          <w:sz w:val="22"/>
          <w:szCs w:val="22"/>
        </w:rPr>
        <w:t xml:space="preserve">Group </w:t>
      </w:r>
      <w:r>
        <w:rPr>
          <w:sz w:val="22"/>
          <w:szCs w:val="22"/>
        </w:rPr>
        <w:t>4: 29-31, Group 5: 32+</w:t>
      </w:r>
      <w:r w:rsidRPr="00C90175">
        <w:rPr>
          <w:sz w:val="22"/>
          <w:szCs w:val="22"/>
        </w:rPr>
        <w:t>)</w:t>
      </w:r>
      <w:r>
        <w:rPr>
          <w:sz w:val="22"/>
          <w:szCs w:val="22"/>
        </w:rPr>
        <w:t xml:space="preserve"> and stamina levels were classified into 6 groups. Stamina classes were grouped from 1 to 6 based on the stamina scores which ranged from 15 to 94 with mean of 70.05. A </w:t>
      </w:r>
      <w:r w:rsidRPr="00F036CD">
        <w:rPr>
          <w:sz w:val="22"/>
          <w:szCs w:val="22"/>
        </w:rPr>
        <w:t>significant main effect for stamina group (stamina: sig=.000)</w:t>
      </w:r>
      <w:r>
        <w:rPr>
          <w:sz w:val="22"/>
          <w:szCs w:val="22"/>
        </w:rPr>
        <w:t xml:space="preserve"> was found</w:t>
      </w:r>
      <w:r w:rsidRPr="00F036CD">
        <w:rPr>
          <w:sz w:val="22"/>
          <w:szCs w:val="22"/>
        </w:rPr>
        <w:t>,</w:t>
      </w:r>
      <w:r>
        <w:rPr>
          <w:sz w:val="22"/>
          <w:szCs w:val="22"/>
        </w:rPr>
        <w:t xml:space="preserve"> </w:t>
      </w:r>
      <w:r w:rsidRPr="00F036CD">
        <w:rPr>
          <w:sz w:val="22"/>
          <w:szCs w:val="22"/>
        </w:rPr>
        <w:t>but no significant main effect for age group (age: sig=.638)</w:t>
      </w:r>
      <w:r>
        <w:rPr>
          <w:sz w:val="22"/>
          <w:szCs w:val="22"/>
        </w:rPr>
        <w:t xml:space="preserve"> was reported</w:t>
      </w:r>
      <w:r w:rsidRPr="00F036CD">
        <w:rPr>
          <w:sz w:val="22"/>
          <w:szCs w:val="22"/>
        </w:rPr>
        <w:t>.</w:t>
      </w:r>
      <w:r>
        <w:rPr>
          <w:sz w:val="22"/>
          <w:szCs w:val="22"/>
        </w:rPr>
        <w:t xml:space="preserve"> </w:t>
      </w:r>
      <w:r w:rsidRPr="00C90175">
        <w:rPr>
          <w:sz w:val="22"/>
          <w:szCs w:val="22"/>
        </w:rPr>
        <w:t xml:space="preserve">Post-hoc comparisons using the Tukey HSD test indicated </w:t>
      </w:r>
      <w:r>
        <w:rPr>
          <w:sz w:val="22"/>
          <w:szCs w:val="22"/>
        </w:rPr>
        <w:t>the</w:t>
      </w:r>
      <w:r w:rsidRPr="00F036CD">
        <w:rPr>
          <w:sz w:val="22"/>
          <w:szCs w:val="22"/>
        </w:rPr>
        <w:t xml:space="preserve"> </w:t>
      </w:r>
      <w:r>
        <w:rPr>
          <w:sz w:val="22"/>
          <w:szCs w:val="22"/>
        </w:rPr>
        <w:t>Stamina</w:t>
      </w:r>
      <w:r w:rsidRPr="00F036CD">
        <w:rPr>
          <w:sz w:val="22"/>
          <w:szCs w:val="22"/>
        </w:rPr>
        <w:t xml:space="preserve"> group</w:t>
      </w:r>
      <w:r>
        <w:rPr>
          <w:sz w:val="22"/>
          <w:szCs w:val="22"/>
        </w:rPr>
        <w:t xml:space="preserve"> 6</w:t>
      </w:r>
      <w:r w:rsidRPr="00F036CD">
        <w:rPr>
          <w:sz w:val="22"/>
          <w:szCs w:val="22"/>
        </w:rPr>
        <w:t xml:space="preserve"> (</w:t>
      </w:r>
      <w:r w:rsidRPr="00F036CD">
        <w:rPr>
          <w:i/>
          <w:iCs/>
          <w:sz w:val="22"/>
          <w:szCs w:val="22"/>
        </w:rPr>
        <w:t>M</w:t>
      </w:r>
      <w:r w:rsidRPr="00F036CD">
        <w:rPr>
          <w:sz w:val="22"/>
          <w:szCs w:val="22"/>
        </w:rPr>
        <w:t>=</w:t>
      </w:r>
      <w:r>
        <w:rPr>
          <w:sz w:val="22"/>
          <w:szCs w:val="22"/>
        </w:rPr>
        <w:t>77.41</w:t>
      </w:r>
      <w:r w:rsidRPr="00F036CD">
        <w:rPr>
          <w:sz w:val="22"/>
          <w:szCs w:val="22"/>
        </w:rPr>
        <w:t xml:space="preserve">, </w:t>
      </w:r>
      <w:r w:rsidRPr="00F036CD">
        <w:rPr>
          <w:i/>
          <w:iCs/>
          <w:sz w:val="22"/>
          <w:szCs w:val="22"/>
        </w:rPr>
        <w:t>SD</w:t>
      </w:r>
      <w:r w:rsidRPr="00F036CD">
        <w:rPr>
          <w:sz w:val="22"/>
          <w:szCs w:val="22"/>
        </w:rPr>
        <w:t>=</w:t>
      </w:r>
      <w:r>
        <w:rPr>
          <w:sz w:val="22"/>
          <w:szCs w:val="22"/>
        </w:rPr>
        <w:t>3.201</w:t>
      </w:r>
      <w:r w:rsidRPr="00F036CD">
        <w:rPr>
          <w:sz w:val="22"/>
          <w:szCs w:val="22"/>
        </w:rPr>
        <w:t>) was</w:t>
      </w:r>
      <w:r>
        <w:rPr>
          <w:sz w:val="22"/>
          <w:szCs w:val="22"/>
        </w:rPr>
        <w:t xml:space="preserve"> </w:t>
      </w:r>
      <w:r w:rsidRPr="00F036CD">
        <w:rPr>
          <w:sz w:val="22"/>
          <w:szCs w:val="22"/>
        </w:rPr>
        <w:t>significantly different from the</w:t>
      </w:r>
      <w:r>
        <w:rPr>
          <w:sz w:val="22"/>
          <w:szCs w:val="22"/>
        </w:rPr>
        <w:t xml:space="preserve"> rest of the groups ( Group1: </w:t>
      </w:r>
      <w:r w:rsidRPr="00F036CD">
        <w:rPr>
          <w:i/>
          <w:iCs/>
          <w:sz w:val="22"/>
          <w:szCs w:val="22"/>
        </w:rPr>
        <w:t>M</w:t>
      </w:r>
      <w:r w:rsidRPr="00F036CD">
        <w:rPr>
          <w:sz w:val="22"/>
          <w:szCs w:val="22"/>
        </w:rPr>
        <w:t>=</w:t>
      </w:r>
      <w:r>
        <w:rPr>
          <w:sz w:val="22"/>
          <w:szCs w:val="22"/>
        </w:rPr>
        <w:t>76.60</w:t>
      </w:r>
      <w:r w:rsidRPr="00F036CD">
        <w:rPr>
          <w:sz w:val="22"/>
          <w:szCs w:val="22"/>
        </w:rPr>
        <w:t xml:space="preserve">, </w:t>
      </w:r>
      <w:r w:rsidRPr="00F036CD">
        <w:rPr>
          <w:i/>
          <w:iCs/>
          <w:sz w:val="22"/>
          <w:szCs w:val="22"/>
        </w:rPr>
        <w:t>SD</w:t>
      </w:r>
      <w:r w:rsidRPr="00F036CD">
        <w:rPr>
          <w:sz w:val="22"/>
          <w:szCs w:val="22"/>
        </w:rPr>
        <w:t>=</w:t>
      </w:r>
      <w:r>
        <w:rPr>
          <w:sz w:val="22"/>
          <w:szCs w:val="22"/>
        </w:rPr>
        <w:t xml:space="preserve">3.283), ( Group2: </w:t>
      </w:r>
      <w:r w:rsidRPr="00F036CD">
        <w:rPr>
          <w:i/>
          <w:iCs/>
          <w:sz w:val="22"/>
          <w:szCs w:val="22"/>
        </w:rPr>
        <w:t>M</w:t>
      </w:r>
      <w:r w:rsidRPr="00F036CD">
        <w:rPr>
          <w:sz w:val="22"/>
          <w:szCs w:val="22"/>
        </w:rPr>
        <w:t>=</w:t>
      </w:r>
      <w:r>
        <w:rPr>
          <w:sz w:val="22"/>
          <w:szCs w:val="22"/>
        </w:rPr>
        <w:t>76.06</w:t>
      </w:r>
      <w:r w:rsidRPr="00F036CD">
        <w:rPr>
          <w:sz w:val="22"/>
          <w:szCs w:val="22"/>
        </w:rPr>
        <w:t xml:space="preserve">, </w:t>
      </w:r>
      <w:r w:rsidRPr="00F036CD">
        <w:rPr>
          <w:i/>
          <w:iCs/>
          <w:sz w:val="22"/>
          <w:szCs w:val="22"/>
        </w:rPr>
        <w:t>SD</w:t>
      </w:r>
      <w:r w:rsidRPr="00F036CD">
        <w:rPr>
          <w:sz w:val="22"/>
          <w:szCs w:val="22"/>
        </w:rPr>
        <w:t>=</w:t>
      </w:r>
      <w:r>
        <w:rPr>
          <w:sz w:val="22"/>
          <w:szCs w:val="22"/>
        </w:rPr>
        <w:t xml:space="preserve">2.620), (Group3: </w:t>
      </w:r>
      <w:r w:rsidRPr="00F036CD">
        <w:rPr>
          <w:i/>
          <w:iCs/>
          <w:sz w:val="22"/>
          <w:szCs w:val="22"/>
        </w:rPr>
        <w:t>M</w:t>
      </w:r>
      <w:r w:rsidRPr="00F036CD">
        <w:rPr>
          <w:sz w:val="22"/>
          <w:szCs w:val="22"/>
        </w:rPr>
        <w:t>=</w:t>
      </w:r>
      <w:r>
        <w:rPr>
          <w:sz w:val="22"/>
          <w:szCs w:val="22"/>
        </w:rPr>
        <w:t>7.92</w:t>
      </w:r>
      <w:r w:rsidRPr="00F036CD">
        <w:rPr>
          <w:sz w:val="22"/>
          <w:szCs w:val="22"/>
        </w:rPr>
        <w:t xml:space="preserve">, </w:t>
      </w:r>
      <w:r w:rsidRPr="00F036CD">
        <w:rPr>
          <w:i/>
          <w:iCs/>
          <w:sz w:val="22"/>
          <w:szCs w:val="22"/>
        </w:rPr>
        <w:t>SD</w:t>
      </w:r>
      <w:r w:rsidRPr="00F036CD">
        <w:rPr>
          <w:sz w:val="22"/>
          <w:szCs w:val="22"/>
        </w:rPr>
        <w:t>=</w:t>
      </w:r>
      <w:r>
        <w:rPr>
          <w:sz w:val="22"/>
          <w:szCs w:val="22"/>
        </w:rPr>
        <w:t xml:space="preserve">2.658), ( Group4: </w:t>
      </w:r>
      <w:r w:rsidRPr="00F036CD">
        <w:rPr>
          <w:i/>
          <w:iCs/>
          <w:sz w:val="22"/>
          <w:szCs w:val="22"/>
        </w:rPr>
        <w:t>M</w:t>
      </w:r>
      <w:r w:rsidRPr="00F036CD">
        <w:rPr>
          <w:sz w:val="22"/>
          <w:szCs w:val="22"/>
        </w:rPr>
        <w:t>=</w:t>
      </w:r>
      <w:r>
        <w:rPr>
          <w:sz w:val="22"/>
          <w:szCs w:val="22"/>
        </w:rPr>
        <w:t>76.07</w:t>
      </w:r>
      <w:r w:rsidRPr="00F036CD">
        <w:rPr>
          <w:sz w:val="22"/>
          <w:szCs w:val="22"/>
        </w:rPr>
        <w:t xml:space="preserve">, </w:t>
      </w:r>
      <w:r w:rsidRPr="00F036CD">
        <w:rPr>
          <w:i/>
          <w:iCs/>
          <w:sz w:val="22"/>
          <w:szCs w:val="22"/>
        </w:rPr>
        <w:t>SD</w:t>
      </w:r>
      <w:r w:rsidRPr="00F036CD">
        <w:rPr>
          <w:sz w:val="22"/>
          <w:szCs w:val="22"/>
        </w:rPr>
        <w:t>=</w:t>
      </w:r>
      <w:r>
        <w:rPr>
          <w:sz w:val="22"/>
          <w:szCs w:val="22"/>
        </w:rPr>
        <w:t xml:space="preserve">2.681) and ( Group5: </w:t>
      </w:r>
      <w:r>
        <w:rPr>
          <w:i/>
          <w:iCs/>
          <w:sz w:val="22"/>
          <w:szCs w:val="22"/>
        </w:rPr>
        <w:t>77.08</w:t>
      </w:r>
      <w:r w:rsidRPr="00F036CD">
        <w:rPr>
          <w:sz w:val="22"/>
          <w:szCs w:val="22"/>
        </w:rPr>
        <w:t xml:space="preserve">, </w:t>
      </w:r>
      <w:r w:rsidRPr="00F036CD">
        <w:rPr>
          <w:i/>
          <w:iCs/>
          <w:sz w:val="22"/>
          <w:szCs w:val="22"/>
        </w:rPr>
        <w:t>SD</w:t>
      </w:r>
      <w:r w:rsidRPr="00F036CD">
        <w:rPr>
          <w:sz w:val="22"/>
          <w:szCs w:val="22"/>
        </w:rPr>
        <w:t>=</w:t>
      </w:r>
      <w:r>
        <w:rPr>
          <w:sz w:val="22"/>
          <w:szCs w:val="22"/>
        </w:rPr>
        <w:t>3.084). The rest of the stamina groups</w:t>
      </w:r>
      <w:r w:rsidRPr="00F036CD">
        <w:rPr>
          <w:sz w:val="22"/>
          <w:szCs w:val="22"/>
        </w:rPr>
        <w:t xml:space="preserve"> did not differ significantly </w:t>
      </w:r>
      <w:r>
        <w:rPr>
          <w:sz w:val="22"/>
          <w:szCs w:val="22"/>
        </w:rPr>
        <w:t>with each other</w:t>
      </w:r>
      <w:r w:rsidRPr="00F036CD">
        <w:rPr>
          <w:sz w:val="22"/>
          <w:szCs w:val="22"/>
        </w:rPr>
        <w:t xml:space="preserve">. </w:t>
      </w:r>
      <w:r w:rsidRPr="002C0227">
        <w:rPr>
          <w:sz w:val="22"/>
          <w:szCs w:val="22"/>
        </w:rPr>
        <w:t>Partial Eta Squared</w:t>
      </w:r>
      <w:r w:rsidRPr="00F036CD">
        <w:rPr>
          <w:b/>
          <w:bCs/>
          <w:sz w:val="22"/>
          <w:szCs w:val="22"/>
        </w:rPr>
        <w:t xml:space="preserve"> </w:t>
      </w:r>
      <w:r>
        <w:rPr>
          <w:sz w:val="22"/>
          <w:szCs w:val="22"/>
        </w:rPr>
        <w:t xml:space="preserve">of </w:t>
      </w:r>
      <w:r w:rsidRPr="00F036CD">
        <w:rPr>
          <w:sz w:val="22"/>
          <w:szCs w:val="22"/>
        </w:rPr>
        <w:t>.011</w:t>
      </w:r>
      <w:r>
        <w:rPr>
          <w:sz w:val="22"/>
          <w:szCs w:val="22"/>
        </w:rPr>
        <w:t xml:space="preserve"> was reported and classified as small</w:t>
      </w:r>
      <w:r w:rsidRPr="00EA5C97">
        <w:rPr>
          <w:sz w:val="22"/>
          <w:szCs w:val="22"/>
        </w:rPr>
        <w:t xml:space="preserve"> </w:t>
      </w:r>
      <w:r>
        <w:rPr>
          <w:sz w:val="22"/>
          <w:szCs w:val="22"/>
        </w:rPr>
        <w:t>u</w:t>
      </w:r>
      <w:r w:rsidRPr="00F036CD">
        <w:rPr>
          <w:sz w:val="22"/>
          <w:szCs w:val="22"/>
        </w:rPr>
        <w:t>sing Cohen’s (1988) criterion</w:t>
      </w:r>
      <w:r>
        <w:rPr>
          <w:sz w:val="22"/>
          <w:szCs w:val="22"/>
        </w:rPr>
        <w:t>.</w:t>
      </w:r>
    </w:p>
    <w:p w14:paraId="11CD1BD4" w14:textId="77777777" w:rsidR="00F904E4" w:rsidRPr="00F036CD" w:rsidRDefault="00F904E4" w:rsidP="00F904E4">
      <w:pPr>
        <w:autoSpaceDE w:val="0"/>
        <w:autoSpaceDN w:val="0"/>
        <w:adjustRightInd w:val="0"/>
        <w:spacing w:line="360" w:lineRule="auto"/>
        <w:rPr>
          <w:sz w:val="22"/>
          <w:szCs w:val="22"/>
        </w:rPr>
      </w:pPr>
      <w:bookmarkStart w:id="0" w:name="_Hlk27750510"/>
    </w:p>
    <w:p w14:paraId="04B1428D" w14:textId="77777777" w:rsidR="00F904E4" w:rsidRPr="00FB379D" w:rsidRDefault="00F904E4" w:rsidP="00F904E4">
      <w:pPr>
        <w:autoSpaceDE w:val="0"/>
        <w:autoSpaceDN w:val="0"/>
        <w:adjustRightInd w:val="0"/>
        <w:spacing w:line="360" w:lineRule="auto"/>
        <w:rPr>
          <w:b/>
          <w:bCs/>
          <w:sz w:val="22"/>
          <w:szCs w:val="22"/>
        </w:rPr>
      </w:pPr>
      <w:r>
        <w:rPr>
          <w:b/>
          <w:bCs/>
          <w:sz w:val="22"/>
          <w:szCs w:val="22"/>
        </w:rPr>
        <w:t xml:space="preserve">2. </w:t>
      </w:r>
      <w:r w:rsidRPr="00FB379D">
        <w:rPr>
          <w:b/>
          <w:bCs/>
          <w:sz w:val="22"/>
          <w:szCs w:val="22"/>
        </w:rPr>
        <w:t>For Standard Multiple Linear Regression:</w:t>
      </w:r>
    </w:p>
    <w:p w14:paraId="1F52C6FC" w14:textId="77777777" w:rsidR="00F904E4" w:rsidRPr="00F036CD" w:rsidRDefault="00F904E4" w:rsidP="00F904E4">
      <w:pPr>
        <w:autoSpaceDE w:val="0"/>
        <w:autoSpaceDN w:val="0"/>
        <w:adjustRightInd w:val="0"/>
        <w:spacing w:line="360" w:lineRule="auto"/>
        <w:rPr>
          <w:color w:val="000000"/>
          <w:sz w:val="22"/>
          <w:szCs w:val="22"/>
        </w:rPr>
      </w:pPr>
      <w:r w:rsidRPr="00FB379D">
        <w:rPr>
          <w:color w:val="000000"/>
          <w:sz w:val="22"/>
          <w:szCs w:val="22"/>
        </w:rPr>
        <w:t xml:space="preserve"> </w:t>
      </w:r>
      <w:r>
        <w:rPr>
          <w:color w:val="000000"/>
          <w:sz w:val="22"/>
          <w:szCs w:val="22"/>
        </w:rPr>
        <w:t>Checking</w:t>
      </w:r>
      <w:r w:rsidRPr="00F036CD">
        <w:rPr>
          <w:color w:val="000000"/>
          <w:sz w:val="22"/>
          <w:szCs w:val="22"/>
        </w:rPr>
        <w:t xml:space="preserve"> assumptions</w:t>
      </w:r>
      <w:r>
        <w:rPr>
          <w:color w:val="000000"/>
          <w:sz w:val="22"/>
          <w:szCs w:val="22"/>
        </w:rPr>
        <w:t xml:space="preserve"> of linear regression provided us the following information:</w:t>
      </w:r>
    </w:p>
    <w:p w14:paraId="45A86805" w14:textId="77777777" w:rsidR="00F904E4" w:rsidRPr="00F036CD" w:rsidRDefault="00F904E4" w:rsidP="00F904E4">
      <w:pPr>
        <w:autoSpaceDE w:val="0"/>
        <w:autoSpaceDN w:val="0"/>
        <w:adjustRightInd w:val="0"/>
        <w:spacing w:line="360" w:lineRule="auto"/>
        <w:rPr>
          <w:color w:val="000000"/>
          <w:sz w:val="22"/>
          <w:szCs w:val="22"/>
        </w:rPr>
      </w:pPr>
      <w:r w:rsidRPr="00200BD1">
        <w:rPr>
          <w:sz w:val="22"/>
          <w:szCs w:val="22"/>
        </w:rPr>
        <w:t>•</w:t>
      </w:r>
      <w:r>
        <w:rPr>
          <w:sz w:val="22"/>
          <w:szCs w:val="22"/>
        </w:rPr>
        <w:t xml:space="preserve"> </w:t>
      </w:r>
      <w:r w:rsidRPr="00FB379D">
        <w:rPr>
          <w:color w:val="000000"/>
          <w:sz w:val="22"/>
          <w:szCs w:val="22"/>
          <w:u w:val="single"/>
        </w:rPr>
        <w:t>Multicollinearity:</w:t>
      </w:r>
      <w:r w:rsidRPr="00F036CD">
        <w:rPr>
          <w:color w:val="000000"/>
          <w:sz w:val="22"/>
          <w:szCs w:val="22"/>
        </w:rPr>
        <w:t xml:space="preserve"> The correlations between potential rating and </w:t>
      </w:r>
      <w:bookmarkStart w:id="1" w:name="_Hlk27779102"/>
      <w:r w:rsidRPr="00F036CD">
        <w:rPr>
          <w:color w:val="000000"/>
          <w:sz w:val="22"/>
          <w:szCs w:val="22"/>
        </w:rPr>
        <w:t>age, composure, shot power, ball control, jumping, aggression</w:t>
      </w:r>
      <w:bookmarkEnd w:id="1"/>
      <w:r w:rsidRPr="00F036CD">
        <w:rPr>
          <w:color w:val="000000"/>
          <w:sz w:val="22"/>
          <w:szCs w:val="22"/>
        </w:rPr>
        <w:t xml:space="preserve"> in the given model are -.523, .208, .095, .177, .051, -0.03. Though the remaining variables have little correlation with the dependent variable (potential rating), age indicated high positive correlation with potential rating. Since the dependent variables have bivariate correlations less than .7, we retained all the independent variables.</w:t>
      </w:r>
      <w:r>
        <w:rPr>
          <w:color w:val="000000"/>
          <w:sz w:val="22"/>
          <w:szCs w:val="22"/>
        </w:rPr>
        <w:t xml:space="preserve"> </w:t>
      </w:r>
      <w:r w:rsidRPr="00F036CD">
        <w:rPr>
          <w:color w:val="000000"/>
          <w:sz w:val="22"/>
          <w:szCs w:val="22"/>
        </w:rPr>
        <w:t>In this case, the independent variables are not multicollinear.</w:t>
      </w:r>
    </w:p>
    <w:p w14:paraId="68AB63AD" w14:textId="77777777" w:rsidR="00F904E4" w:rsidRDefault="00F904E4" w:rsidP="00F904E4">
      <w:pPr>
        <w:autoSpaceDE w:val="0"/>
        <w:autoSpaceDN w:val="0"/>
        <w:adjustRightInd w:val="0"/>
        <w:spacing w:line="360" w:lineRule="auto"/>
        <w:rPr>
          <w:color w:val="000000"/>
          <w:sz w:val="22"/>
          <w:szCs w:val="22"/>
        </w:rPr>
      </w:pPr>
      <w:r>
        <w:rPr>
          <w:noProof/>
        </w:rPr>
        <w:drawing>
          <wp:inline distT="0" distB="0" distL="0" distR="0" wp14:anchorId="2FE1A62C" wp14:editId="7EB0C1FE">
            <wp:extent cx="4907474" cy="3365500"/>
            <wp:effectExtent l="0" t="0" r="762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17471" cy="3372356"/>
                    </a:xfrm>
                    <a:prstGeom prst="rect">
                      <a:avLst/>
                    </a:prstGeom>
                  </pic:spPr>
                </pic:pic>
              </a:graphicData>
            </a:graphic>
          </wp:inline>
        </w:drawing>
      </w:r>
    </w:p>
    <w:p w14:paraId="121BD837" w14:textId="77777777" w:rsidR="00F904E4" w:rsidRPr="00BF37D3" w:rsidRDefault="00F904E4" w:rsidP="00F904E4">
      <w:pPr>
        <w:autoSpaceDE w:val="0"/>
        <w:autoSpaceDN w:val="0"/>
        <w:adjustRightInd w:val="0"/>
        <w:spacing w:line="360" w:lineRule="auto"/>
        <w:rPr>
          <w:color w:val="000000"/>
          <w:sz w:val="22"/>
          <w:szCs w:val="22"/>
        </w:rPr>
      </w:pPr>
    </w:p>
    <w:p w14:paraId="51426CD4" w14:textId="77777777" w:rsidR="00F904E4" w:rsidRDefault="00F904E4" w:rsidP="00F904E4">
      <w:pPr>
        <w:autoSpaceDE w:val="0"/>
        <w:autoSpaceDN w:val="0"/>
        <w:adjustRightInd w:val="0"/>
        <w:spacing w:line="360" w:lineRule="auto"/>
        <w:rPr>
          <w:color w:val="000000"/>
          <w:sz w:val="22"/>
          <w:szCs w:val="22"/>
        </w:rPr>
      </w:pPr>
      <w:r w:rsidRPr="00200BD1">
        <w:rPr>
          <w:sz w:val="22"/>
          <w:szCs w:val="22"/>
        </w:rPr>
        <w:lastRenderedPageBreak/>
        <w:t>•</w:t>
      </w:r>
      <w:r>
        <w:rPr>
          <w:sz w:val="22"/>
          <w:szCs w:val="22"/>
        </w:rPr>
        <w:t xml:space="preserve"> </w:t>
      </w:r>
      <w:r w:rsidRPr="00FB379D">
        <w:rPr>
          <w:color w:val="000000"/>
          <w:sz w:val="22"/>
          <w:szCs w:val="22"/>
          <w:u w:val="single"/>
        </w:rPr>
        <w:t>Tolerance and VIF:</w:t>
      </w:r>
      <w:r w:rsidRPr="00F036CD">
        <w:rPr>
          <w:color w:val="000000"/>
          <w:sz w:val="22"/>
          <w:szCs w:val="22"/>
        </w:rPr>
        <w:t xml:space="preserve"> Tolerance for age, composure, shot power, ball control, jumping, aggression </w:t>
      </w:r>
      <w:proofErr w:type="gramStart"/>
      <w:r w:rsidRPr="00F036CD">
        <w:rPr>
          <w:color w:val="000000"/>
          <w:sz w:val="22"/>
          <w:szCs w:val="22"/>
        </w:rPr>
        <w:t>are</w:t>
      </w:r>
      <w:proofErr w:type="gramEnd"/>
      <w:r>
        <w:rPr>
          <w:color w:val="000000"/>
          <w:sz w:val="22"/>
          <w:szCs w:val="22"/>
        </w:rPr>
        <w:t xml:space="preserve"> </w:t>
      </w:r>
      <w:r w:rsidRPr="00F036CD">
        <w:rPr>
          <w:color w:val="000000"/>
          <w:sz w:val="22"/>
          <w:szCs w:val="22"/>
        </w:rPr>
        <w:t>.888, .392, .279, .202, .886, .644 which are higher than the tolerance of .20.  In addition, VIF are below 10 for all given independent variables. Hence there is no indication of possibility of multicollinearity in the given model</w:t>
      </w:r>
      <w:r>
        <w:rPr>
          <w:color w:val="000000"/>
          <w:sz w:val="22"/>
          <w:szCs w:val="22"/>
        </w:rPr>
        <w:t>.</w:t>
      </w:r>
    </w:p>
    <w:p w14:paraId="7C55D95A" w14:textId="77777777" w:rsidR="00F904E4" w:rsidRDefault="00F904E4" w:rsidP="00F904E4">
      <w:pPr>
        <w:autoSpaceDE w:val="0"/>
        <w:autoSpaceDN w:val="0"/>
        <w:adjustRightInd w:val="0"/>
        <w:spacing w:line="360" w:lineRule="auto"/>
        <w:rPr>
          <w:color w:val="000000"/>
          <w:sz w:val="22"/>
          <w:szCs w:val="22"/>
        </w:rPr>
      </w:pPr>
      <w:r w:rsidRPr="00F036CD">
        <w:rPr>
          <w:noProof/>
          <w:sz w:val="22"/>
          <w:szCs w:val="22"/>
        </w:rPr>
        <w:drawing>
          <wp:inline distT="0" distB="0" distL="0" distR="0" wp14:anchorId="5E0F2F92" wp14:editId="07A0EF73">
            <wp:extent cx="6703695" cy="20256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15607" cy="2029249"/>
                    </a:xfrm>
                    <a:prstGeom prst="rect">
                      <a:avLst/>
                    </a:prstGeom>
                  </pic:spPr>
                </pic:pic>
              </a:graphicData>
            </a:graphic>
          </wp:inline>
        </w:drawing>
      </w:r>
    </w:p>
    <w:p w14:paraId="048057D2" w14:textId="77777777" w:rsidR="00F904E4" w:rsidRPr="00F036CD" w:rsidRDefault="00F904E4" w:rsidP="00F904E4">
      <w:pPr>
        <w:autoSpaceDE w:val="0"/>
        <w:autoSpaceDN w:val="0"/>
        <w:adjustRightInd w:val="0"/>
        <w:spacing w:line="360" w:lineRule="auto"/>
        <w:rPr>
          <w:color w:val="000000"/>
          <w:sz w:val="22"/>
          <w:szCs w:val="22"/>
        </w:rPr>
      </w:pPr>
    </w:p>
    <w:p w14:paraId="4AB5CC29" w14:textId="77777777" w:rsidR="00F904E4" w:rsidRDefault="00F904E4" w:rsidP="00F904E4">
      <w:pPr>
        <w:autoSpaceDE w:val="0"/>
        <w:autoSpaceDN w:val="0"/>
        <w:adjustRightInd w:val="0"/>
        <w:spacing w:line="360" w:lineRule="auto"/>
        <w:rPr>
          <w:color w:val="000000"/>
          <w:sz w:val="22"/>
          <w:szCs w:val="22"/>
        </w:rPr>
      </w:pPr>
      <w:r w:rsidRPr="00200BD1">
        <w:rPr>
          <w:sz w:val="22"/>
          <w:szCs w:val="22"/>
        </w:rPr>
        <w:t>•</w:t>
      </w:r>
      <w:r>
        <w:rPr>
          <w:sz w:val="22"/>
          <w:szCs w:val="22"/>
        </w:rPr>
        <w:t xml:space="preserve"> </w:t>
      </w:r>
      <w:r w:rsidRPr="008D1173">
        <w:rPr>
          <w:color w:val="000000"/>
          <w:sz w:val="22"/>
          <w:szCs w:val="22"/>
          <w:u w:val="single"/>
        </w:rPr>
        <w:t>Statistical Significance of the model</w:t>
      </w:r>
      <w:r w:rsidRPr="00F036CD">
        <w:rPr>
          <w:color w:val="000000"/>
          <w:sz w:val="22"/>
          <w:szCs w:val="22"/>
        </w:rPr>
        <w:t>: From the ANOVA table, we can infer that the model reaches statistical significance (Sig = .000, which means p&lt;.0005).</w:t>
      </w:r>
      <w:r w:rsidRPr="008D1173">
        <w:rPr>
          <w:noProof/>
          <w:sz w:val="22"/>
          <w:szCs w:val="22"/>
        </w:rPr>
        <w:t xml:space="preserve"> </w:t>
      </w:r>
    </w:p>
    <w:p w14:paraId="3B661590" w14:textId="77777777" w:rsidR="00F904E4" w:rsidRDefault="00F904E4" w:rsidP="00F904E4">
      <w:pPr>
        <w:autoSpaceDE w:val="0"/>
        <w:autoSpaceDN w:val="0"/>
        <w:adjustRightInd w:val="0"/>
        <w:spacing w:line="360" w:lineRule="auto"/>
        <w:rPr>
          <w:sz w:val="22"/>
          <w:szCs w:val="22"/>
        </w:rPr>
      </w:pPr>
      <w:r w:rsidRPr="00F036CD">
        <w:rPr>
          <w:noProof/>
          <w:sz w:val="22"/>
          <w:szCs w:val="22"/>
        </w:rPr>
        <w:drawing>
          <wp:inline distT="0" distB="0" distL="0" distR="0" wp14:anchorId="440EC879" wp14:editId="062D9E8E">
            <wp:extent cx="2368870" cy="22961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84306" cy="2408052"/>
                    </a:xfrm>
                    <a:prstGeom prst="rect">
                      <a:avLst/>
                    </a:prstGeom>
                  </pic:spPr>
                </pic:pic>
              </a:graphicData>
            </a:graphic>
          </wp:inline>
        </w:drawing>
      </w:r>
      <w:r w:rsidRPr="00F036CD">
        <w:rPr>
          <w:noProof/>
          <w:sz w:val="22"/>
          <w:szCs w:val="22"/>
        </w:rPr>
        <w:drawing>
          <wp:inline distT="0" distB="0" distL="0" distR="0" wp14:anchorId="1F2863D6" wp14:editId="6B8ACFB2">
            <wp:extent cx="4216400" cy="1557275"/>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43926" cy="1567441"/>
                    </a:xfrm>
                    <a:prstGeom prst="rect">
                      <a:avLst/>
                    </a:prstGeom>
                  </pic:spPr>
                </pic:pic>
              </a:graphicData>
            </a:graphic>
          </wp:inline>
        </w:drawing>
      </w:r>
    </w:p>
    <w:p w14:paraId="565618E4" w14:textId="77777777" w:rsidR="00F904E4" w:rsidRPr="00BF37D3" w:rsidRDefault="00F904E4" w:rsidP="00F904E4">
      <w:pPr>
        <w:autoSpaceDE w:val="0"/>
        <w:autoSpaceDN w:val="0"/>
        <w:adjustRightInd w:val="0"/>
        <w:spacing w:line="360" w:lineRule="auto"/>
        <w:rPr>
          <w:color w:val="000000"/>
          <w:sz w:val="22"/>
          <w:szCs w:val="22"/>
        </w:rPr>
      </w:pPr>
      <w:r w:rsidRPr="00200BD1">
        <w:rPr>
          <w:sz w:val="22"/>
          <w:szCs w:val="22"/>
        </w:rPr>
        <w:lastRenderedPageBreak/>
        <w:t>•</w:t>
      </w:r>
      <w:r>
        <w:rPr>
          <w:sz w:val="22"/>
          <w:szCs w:val="22"/>
        </w:rPr>
        <w:t xml:space="preserve"> </w:t>
      </w:r>
      <w:r w:rsidRPr="008D1173">
        <w:rPr>
          <w:color w:val="000000"/>
          <w:sz w:val="22"/>
          <w:szCs w:val="22"/>
          <w:u w:val="single"/>
        </w:rPr>
        <w:t>Evaluating the model</w:t>
      </w:r>
      <w:r>
        <w:rPr>
          <w:color w:val="000000"/>
          <w:sz w:val="22"/>
          <w:szCs w:val="22"/>
          <w:u w:val="single"/>
        </w:rPr>
        <w:t xml:space="preserve">:  </w:t>
      </w:r>
      <w:r>
        <w:rPr>
          <w:color w:val="000000"/>
          <w:sz w:val="22"/>
          <w:szCs w:val="22"/>
        </w:rPr>
        <w:t>By inferring</w:t>
      </w:r>
      <w:r w:rsidRPr="00F036CD">
        <w:rPr>
          <w:color w:val="000000"/>
          <w:sz w:val="22"/>
          <w:szCs w:val="22"/>
        </w:rPr>
        <w:t xml:space="preserve"> </w:t>
      </w:r>
      <w:r w:rsidRPr="008D1173">
        <w:rPr>
          <w:color w:val="000000"/>
          <w:sz w:val="22"/>
          <w:szCs w:val="22"/>
        </w:rPr>
        <w:t>Model Summary</w:t>
      </w:r>
      <w:r w:rsidRPr="00F036CD">
        <w:rPr>
          <w:b/>
          <w:bCs/>
          <w:color w:val="000000"/>
          <w:sz w:val="22"/>
          <w:szCs w:val="22"/>
        </w:rPr>
        <w:t xml:space="preserve"> </w:t>
      </w:r>
      <w:r w:rsidRPr="00F036CD">
        <w:rPr>
          <w:color w:val="000000"/>
          <w:sz w:val="22"/>
          <w:szCs w:val="22"/>
        </w:rPr>
        <w:t>box</w:t>
      </w:r>
      <w:r>
        <w:rPr>
          <w:color w:val="000000"/>
          <w:sz w:val="22"/>
          <w:szCs w:val="22"/>
        </w:rPr>
        <w:t xml:space="preserve">, </w:t>
      </w:r>
      <w:r w:rsidRPr="00F036CD">
        <w:rPr>
          <w:color w:val="000000"/>
          <w:sz w:val="22"/>
          <w:szCs w:val="22"/>
        </w:rPr>
        <w:t>our model (which includes age, composure, shot power, ball control, jumping, aggression) explains 35.8 percent</w:t>
      </w:r>
      <w:r>
        <w:rPr>
          <w:color w:val="000000"/>
          <w:sz w:val="22"/>
          <w:szCs w:val="22"/>
        </w:rPr>
        <w:t xml:space="preserve"> </w:t>
      </w:r>
      <w:r w:rsidRPr="00F036CD">
        <w:rPr>
          <w:color w:val="000000"/>
          <w:sz w:val="22"/>
          <w:szCs w:val="22"/>
        </w:rPr>
        <w:t>(based on adjusted R square) of the variance in potential rating. This is</w:t>
      </w:r>
      <w:r>
        <w:rPr>
          <w:color w:val="000000"/>
          <w:sz w:val="22"/>
          <w:szCs w:val="22"/>
        </w:rPr>
        <w:t xml:space="preserve"> a</w:t>
      </w:r>
      <w:r w:rsidRPr="00F036CD">
        <w:rPr>
          <w:color w:val="000000"/>
          <w:sz w:val="22"/>
          <w:szCs w:val="22"/>
        </w:rPr>
        <w:t xml:space="preserve"> quite moderate result.</w:t>
      </w:r>
      <w:r w:rsidRPr="008D1173">
        <w:rPr>
          <w:noProof/>
          <w:sz w:val="22"/>
          <w:szCs w:val="22"/>
        </w:rPr>
        <w:t xml:space="preserve"> </w:t>
      </w:r>
    </w:p>
    <w:p w14:paraId="4005CC07" w14:textId="77777777" w:rsidR="00F904E4" w:rsidRDefault="00F904E4" w:rsidP="00F904E4">
      <w:pPr>
        <w:autoSpaceDE w:val="0"/>
        <w:autoSpaceDN w:val="0"/>
        <w:adjustRightInd w:val="0"/>
        <w:spacing w:line="360" w:lineRule="auto"/>
        <w:rPr>
          <w:sz w:val="22"/>
          <w:szCs w:val="22"/>
        </w:rPr>
      </w:pPr>
    </w:p>
    <w:p w14:paraId="39710348" w14:textId="77777777" w:rsidR="00F904E4" w:rsidRDefault="00F904E4" w:rsidP="00F904E4">
      <w:pPr>
        <w:autoSpaceDE w:val="0"/>
        <w:autoSpaceDN w:val="0"/>
        <w:adjustRightInd w:val="0"/>
        <w:spacing w:line="360" w:lineRule="auto"/>
        <w:rPr>
          <w:color w:val="000000"/>
          <w:sz w:val="22"/>
          <w:szCs w:val="22"/>
        </w:rPr>
      </w:pPr>
      <w:r w:rsidRPr="00200BD1">
        <w:rPr>
          <w:sz w:val="22"/>
          <w:szCs w:val="22"/>
        </w:rPr>
        <w:t>•</w:t>
      </w:r>
      <w:r>
        <w:rPr>
          <w:sz w:val="22"/>
          <w:szCs w:val="22"/>
        </w:rPr>
        <w:t xml:space="preserve"> </w:t>
      </w:r>
      <w:r w:rsidRPr="00FB379D">
        <w:rPr>
          <w:color w:val="000000"/>
          <w:sz w:val="22"/>
          <w:szCs w:val="22"/>
          <w:u w:val="single"/>
        </w:rPr>
        <w:t>Outliers, Normality, Linearity, Homoscedasticity, Independence of Residuals:</w:t>
      </w:r>
      <w:r w:rsidRPr="00F036CD">
        <w:rPr>
          <w:color w:val="000000"/>
          <w:sz w:val="22"/>
          <w:szCs w:val="22"/>
        </w:rPr>
        <w:t xml:space="preserve"> In the Normal Probability Plot</w:t>
      </w:r>
      <w:r>
        <w:rPr>
          <w:color w:val="000000"/>
          <w:sz w:val="22"/>
          <w:szCs w:val="22"/>
        </w:rPr>
        <w:t>, we see the</w:t>
      </w:r>
      <w:r w:rsidRPr="00F036CD">
        <w:rPr>
          <w:color w:val="000000"/>
          <w:sz w:val="22"/>
          <w:szCs w:val="22"/>
        </w:rPr>
        <w:t xml:space="preserve"> points lie in a</w:t>
      </w:r>
      <w:r>
        <w:rPr>
          <w:color w:val="000000"/>
          <w:sz w:val="22"/>
          <w:szCs w:val="22"/>
        </w:rPr>
        <w:t xml:space="preserve"> </w:t>
      </w:r>
      <w:r w:rsidRPr="00F036CD">
        <w:rPr>
          <w:color w:val="000000"/>
          <w:sz w:val="22"/>
          <w:szCs w:val="22"/>
        </w:rPr>
        <w:t>reasonably straight diagonal line from bottom left to top right. Thi</w:t>
      </w:r>
      <w:r>
        <w:rPr>
          <w:color w:val="000000"/>
          <w:sz w:val="22"/>
          <w:szCs w:val="22"/>
        </w:rPr>
        <w:t xml:space="preserve">s </w:t>
      </w:r>
      <w:r w:rsidRPr="00F036CD">
        <w:rPr>
          <w:color w:val="000000"/>
          <w:sz w:val="22"/>
          <w:szCs w:val="22"/>
        </w:rPr>
        <w:t>suggest</w:t>
      </w:r>
      <w:r>
        <w:rPr>
          <w:color w:val="000000"/>
          <w:sz w:val="22"/>
          <w:szCs w:val="22"/>
        </w:rPr>
        <w:t>s</w:t>
      </w:r>
      <w:r w:rsidRPr="00F036CD">
        <w:rPr>
          <w:color w:val="000000"/>
          <w:sz w:val="22"/>
          <w:szCs w:val="22"/>
        </w:rPr>
        <w:t xml:space="preserve"> no major deviations from normality. In the Scatterplot</w:t>
      </w:r>
      <w:r>
        <w:rPr>
          <w:color w:val="000000"/>
          <w:sz w:val="22"/>
          <w:szCs w:val="22"/>
        </w:rPr>
        <w:t xml:space="preserve">, </w:t>
      </w:r>
      <w:r w:rsidRPr="00F036CD">
        <w:rPr>
          <w:color w:val="000000"/>
          <w:sz w:val="22"/>
          <w:szCs w:val="22"/>
        </w:rPr>
        <w:t>the standardi</w:t>
      </w:r>
      <w:r>
        <w:rPr>
          <w:color w:val="000000"/>
          <w:sz w:val="22"/>
          <w:szCs w:val="22"/>
        </w:rPr>
        <w:t>z</w:t>
      </w:r>
      <w:r w:rsidRPr="00F036CD">
        <w:rPr>
          <w:color w:val="000000"/>
          <w:sz w:val="22"/>
          <w:szCs w:val="22"/>
        </w:rPr>
        <w:t>ed</w:t>
      </w:r>
      <w:r>
        <w:rPr>
          <w:color w:val="000000"/>
          <w:sz w:val="22"/>
          <w:szCs w:val="22"/>
        </w:rPr>
        <w:t xml:space="preserve"> </w:t>
      </w:r>
      <w:r w:rsidRPr="00F036CD">
        <w:rPr>
          <w:color w:val="000000"/>
          <w:sz w:val="22"/>
          <w:szCs w:val="22"/>
        </w:rPr>
        <w:t>residuals</w:t>
      </w:r>
      <w:r>
        <w:rPr>
          <w:color w:val="000000"/>
          <w:sz w:val="22"/>
          <w:szCs w:val="22"/>
        </w:rPr>
        <w:t xml:space="preserve"> are </w:t>
      </w:r>
      <w:r w:rsidRPr="00F036CD">
        <w:rPr>
          <w:color w:val="000000"/>
          <w:sz w:val="22"/>
          <w:szCs w:val="22"/>
        </w:rPr>
        <w:t>roughly rectangularly distributed, with most of the scores concentrated in the</w:t>
      </w:r>
      <w:r>
        <w:rPr>
          <w:color w:val="000000"/>
          <w:sz w:val="22"/>
          <w:szCs w:val="22"/>
        </w:rPr>
        <w:t xml:space="preserve"> </w:t>
      </w:r>
      <w:r w:rsidRPr="00F036CD">
        <w:rPr>
          <w:color w:val="000000"/>
          <w:sz w:val="22"/>
          <w:szCs w:val="22"/>
        </w:rPr>
        <w:t>cent</w:t>
      </w:r>
      <w:r>
        <w:rPr>
          <w:color w:val="000000"/>
          <w:sz w:val="22"/>
          <w:szCs w:val="22"/>
        </w:rPr>
        <w:t>er</w:t>
      </w:r>
      <w:r w:rsidRPr="00F036CD">
        <w:rPr>
          <w:color w:val="000000"/>
          <w:sz w:val="22"/>
          <w:szCs w:val="22"/>
        </w:rPr>
        <w:t xml:space="preserve"> (along the 0 point). No significant outliers are seen in the scatterplot</w:t>
      </w:r>
      <w:r>
        <w:rPr>
          <w:color w:val="000000"/>
          <w:sz w:val="22"/>
          <w:szCs w:val="22"/>
        </w:rPr>
        <w:t>.</w:t>
      </w:r>
    </w:p>
    <w:p w14:paraId="3F97B9B9" w14:textId="77777777" w:rsidR="00F904E4" w:rsidRDefault="00F904E4" w:rsidP="00F904E4">
      <w:pPr>
        <w:autoSpaceDE w:val="0"/>
        <w:autoSpaceDN w:val="0"/>
        <w:adjustRightInd w:val="0"/>
        <w:spacing w:line="360" w:lineRule="auto"/>
        <w:rPr>
          <w:color w:val="000000"/>
          <w:sz w:val="22"/>
          <w:szCs w:val="22"/>
        </w:rPr>
      </w:pPr>
      <w:r>
        <w:rPr>
          <w:noProof/>
        </w:rPr>
        <w:drawing>
          <wp:inline distT="0" distB="0" distL="0" distR="0" wp14:anchorId="474EE064" wp14:editId="38033891">
            <wp:extent cx="4197350" cy="241661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32116" cy="2436632"/>
                    </a:xfrm>
                    <a:prstGeom prst="rect">
                      <a:avLst/>
                    </a:prstGeom>
                  </pic:spPr>
                </pic:pic>
              </a:graphicData>
            </a:graphic>
          </wp:inline>
        </w:drawing>
      </w:r>
    </w:p>
    <w:p w14:paraId="3ABCBC82" w14:textId="77777777" w:rsidR="00F904E4" w:rsidRPr="008D1173" w:rsidRDefault="00F904E4" w:rsidP="00F904E4">
      <w:pPr>
        <w:rPr>
          <w:sz w:val="22"/>
          <w:szCs w:val="22"/>
        </w:rPr>
      </w:pPr>
    </w:p>
    <w:p w14:paraId="759899F2" w14:textId="77777777" w:rsidR="00F904E4" w:rsidRPr="008D1173" w:rsidRDefault="00F904E4" w:rsidP="00F904E4">
      <w:pPr>
        <w:rPr>
          <w:sz w:val="22"/>
          <w:szCs w:val="22"/>
        </w:rPr>
      </w:pPr>
      <w:r>
        <w:rPr>
          <w:noProof/>
        </w:rPr>
        <w:drawing>
          <wp:inline distT="0" distB="0" distL="0" distR="0" wp14:anchorId="6E9DDD27" wp14:editId="393A1023">
            <wp:extent cx="3905690" cy="2711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45801" cy="2739296"/>
                    </a:xfrm>
                    <a:prstGeom prst="rect">
                      <a:avLst/>
                    </a:prstGeom>
                  </pic:spPr>
                </pic:pic>
              </a:graphicData>
            </a:graphic>
          </wp:inline>
        </w:drawing>
      </w:r>
    </w:p>
    <w:p w14:paraId="7A56C721" w14:textId="77777777" w:rsidR="00F904E4" w:rsidRPr="008D1173" w:rsidRDefault="00F904E4" w:rsidP="00F904E4">
      <w:pPr>
        <w:rPr>
          <w:sz w:val="22"/>
          <w:szCs w:val="22"/>
        </w:rPr>
      </w:pPr>
    </w:p>
    <w:p w14:paraId="6E2244AE" w14:textId="77777777" w:rsidR="00F904E4" w:rsidRPr="008D1173" w:rsidRDefault="00F904E4" w:rsidP="00F904E4">
      <w:pPr>
        <w:tabs>
          <w:tab w:val="left" w:pos="2860"/>
        </w:tabs>
        <w:rPr>
          <w:sz w:val="22"/>
          <w:szCs w:val="22"/>
        </w:rPr>
      </w:pPr>
    </w:p>
    <w:p w14:paraId="33B1C59E" w14:textId="77777777" w:rsidR="00F904E4" w:rsidRPr="008D1173" w:rsidRDefault="00F904E4" w:rsidP="00F904E4">
      <w:pPr>
        <w:autoSpaceDE w:val="0"/>
        <w:autoSpaceDN w:val="0"/>
        <w:adjustRightInd w:val="0"/>
        <w:spacing w:line="360" w:lineRule="auto"/>
        <w:rPr>
          <w:color w:val="000000"/>
          <w:sz w:val="22"/>
          <w:szCs w:val="22"/>
          <w:u w:val="single"/>
        </w:rPr>
      </w:pPr>
      <w:r w:rsidRPr="008D1173">
        <w:rPr>
          <w:sz w:val="22"/>
          <w:szCs w:val="22"/>
          <w:u w:val="single"/>
        </w:rPr>
        <w:lastRenderedPageBreak/>
        <w:t xml:space="preserve">• </w:t>
      </w:r>
      <w:r w:rsidRPr="008D1173">
        <w:rPr>
          <w:color w:val="000000"/>
          <w:sz w:val="22"/>
          <w:szCs w:val="22"/>
          <w:u w:val="single"/>
        </w:rPr>
        <w:t>Evaluating each of the independent variables</w:t>
      </w:r>
      <w:r>
        <w:rPr>
          <w:color w:val="000000"/>
          <w:sz w:val="22"/>
          <w:szCs w:val="22"/>
          <w:u w:val="single"/>
        </w:rPr>
        <w:t xml:space="preserve">: </w:t>
      </w:r>
      <w:r w:rsidRPr="00F036CD">
        <w:rPr>
          <w:color w:val="000000"/>
          <w:sz w:val="22"/>
          <w:szCs w:val="22"/>
        </w:rPr>
        <w:t>In the given model, the largest beta coefficient is –.563, which is for Age. Hence, Age makes the strongest unique contribution to explaining the potential rating when the variance explained by all other variables in the</w:t>
      </w:r>
      <w:r>
        <w:rPr>
          <w:color w:val="000000"/>
          <w:sz w:val="22"/>
          <w:szCs w:val="22"/>
          <w:u w:val="single"/>
        </w:rPr>
        <w:t xml:space="preserve"> </w:t>
      </w:r>
      <w:r w:rsidRPr="00F036CD">
        <w:rPr>
          <w:color w:val="000000"/>
          <w:sz w:val="22"/>
          <w:szCs w:val="22"/>
        </w:rPr>
        <w:t>model is controlled for. The Beta value for composure was slightly lower</w:t>
      </w:r>
      <w:r>
        <w:rPr>
          <w:color w:val="000000"/>
          <w:sz w:val="22"/>
          <w:szCs w:val="22"/>
          <w:u w:val="single"/>
        </w:rPr>
        <w:t xml:space="preserve"> </w:t>
      </w:r>
      <w:r w:rsidRPr="00F036CD">
        <w:rPr>
          <w:color w:val="000000"/>
          <w:sz w:val="22"/>
          <w:szCs w:val="22"/>
        </w:rPr>
        <w:t>(.420), indicating that it made less of a contribution. Similarly, shot power, ball control, jumping, and aggression had Beta values of -.116, -.089, .067 and -.125 respectively.</w:t>
      </w:r>
    </w:p>
    <w:p w14:paraId="45F7025C" w14:textId="77777777" w:rsidR="00F904E4" w:rsidRPr="00F036CD" w:rsidRDefault="00F904E4" w:rsidP="00F904E4">
      <w:pPr>
        <w:autoSpaceDE w:val="0"/>
        <w:autoSpaceDN w:val="0"/>
        <w:adjustRightInd w:val="0"/>
        <w:spacing w:line="360" w:lineRule="auto"/>
        <w:rPr>
          <w:color w:val="000000"/>
          <w:sz w:val="22"/>
          <w:szCs w:val="22"/>
        </w:rPr>
      </w:pPr>
      <w:r w:rsidRPr="00F036CD">
        <w:rPr>
          <w:color w:val="000000"/>
          <w:sz w:val="22"/>
          <w:szCs w:val="22"/>
        </w:rPr>
        <w:t xml:space="preserve">The significance values for all the independent variables in the model are less than .05 (.000 and .007), hence all these variables are making a significant unique contribution to the prediction of potential rating. </w:t>
      </w:r>
      <w:r>
        <w:rPr>
          <w:color w:val="000000"/>
          <w:sz w:val="22"/>
          <w:szCs w:val="22"/>
        </w:rPr>
        <w:t xml:space="preserve"> </w:t>
      </w:r>
      <w:r w:rsidRPr="00F036CD">
        <w:rPr>
          <w:color w:val="000000"/>
          <w:sz w:val="22"/>
          <w:szCs w:val="22"/>
        </w:rPr>
        <w:t>Age, composure, shot power, ball control, jumping, aggression made a unique, and</w:t>
      </w:r>
      <w:r>
        <w:rPr>
          <w:color w:val="000000"/>
          <w:sz w:val="22"/>
          <w:szCs w:val="22"/>
        </w:rPr>
        <w:t xml:space="preserve"> </w:t>
      </w:r>
      <w:r w:rsidRPr="00F036CD">
        <w:rPr>
          <w:color w:val="000000"/>
          <w:sz w:val="22"/>
          <w:szCs w:val="22"/>
        </w:rPr>
        <w:t>statistically significant contribution to the prediction of potential rating.</w:t>
      </w:r>
      <w:r w:rsidRPr="008D1173">
        <w:rPr>
          <w:noProof/>
          <w:sz w:val="22"/>
          <w:szCs w:val="22"/>
        </w:rPr>
        <w:t xml:space="preserve"> </w:t>
      </w:r>
      <w:r>
        <w:rPr>
          <w:noProof/>
        </w:rPr>
        <w:drawing>
          <wp:inline distT="0" distB="0" distL="0" distR="0" wp14:anchorId="0389E902" wp14:editId="5CBCA07B">
            <wp:extent cx="6785255" cy="18224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791356" cy="1824089"/>
                    </a:xfrm>
                    <a:prstGeom prst="rect">
                      <a:avLst/>
                    </a:prstGeom>
                  </pic:spPr>
                </pic:pic>
              </a:graphicData>
            </a:graphic>
          </wp:inline>
        </w:drawing>
      </w:r>
    </w:p>
    <w:p w14:paraId="30225399" w14:textId="77777777" w:rsidR="00F904E4" w:rsidRDefault="00F904E4" w:rsidP="00F904E4">
      <w:pPr>
        <w:autoSpaceDE w:val="0"/>
        <w:autoSpaceDN w:val="0"/>
        <w:adjustRightInd w:val="0"/>
        <w:spacing w:line="360" w:lineRule="auto"/>
        <w:rPr>
          <w:sz w:val="22"/>
          <w:szCs w:val="22"/>
        </w:rPr>
      </w:pPr>
      <w:r>
        <w:rPr>
          <w:noProof/>
        </w:rPr>
        <w:drawing>
          <wp:inline distT="0" distB="0" distL="0" distR="0" wp14:anchorId="4B6575B6" wp14:editId="0E619798">
            <wp:extent cx="3848990" cy="2571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96322" cy="2603375"/>
                    </a:xfrm>
                    <a:prstGeom prst="rect">
                      <a:avLst/>
                    </a:prstGeom>
                  </pic:spPr>
                </pic:pic>
              </a:graphicData>
            </a:graphic>
          </wp:inline>
        </w:drawing>
      </w:r>
    </w:p>
    <w:p w14:paraId="2FEDD5B2" w14:textId="77777777" w:rsidR="00F904E4" w:rsidRDefault="00F904E4" w:rsidP="00F904E4">
      <w:pPr>
        <w:autoSpaceDE w:val="0"/>
        <w:autoSpaceDN w:val="0"/>
        <w:adjustRightInd w:val="0"/>
        <w:spacing w:line="360" w:lineRule="auto"/>
        <w:rPr>
          <w:sz w:val="22"/>
          <w:szCs w:val="22"/>
        </w:rPr>
        <w:sectPr w:rsidR="00F904E4" w:rsidSect="00231FEC">
          <w:type w:val="continuous"/>
          <w:pgSz w:w="12240" w:h="15840" w:code="1"/>
          <w:pgMar w:top="1440" w:right="1440" w:bottom="1440" w:left="1440" w:header="720" w:footer="720" w:gutter="0"/>
          <w:cols w:space="720"/>
          <w:docGrid w:linePitch="360"/>
        </w:sectPr>
      </w:pPr>
    </w:p>
    <w:p w14:paraId="522BE195" w14:textId="77777777" w:rsidR="00F904E4" w:rsidRPr="00F036CD" w:rsidRDefault="00F904E4" w:rsidP="00F904E4">
      <w:pPr>
        <w:autoSpaceDE w:val="0"/>
        <w:autoSpaceDN w:val="0"/>
        <w:adjustRightInd w:val="0"/>
        <w:spacing w:line="360" w:lineRule="auto"/>
        <w:rPr>
          <w:sz w:val="22"/>
          <w:szCs w:val="22"/>
        </w:rPr>
      </w:pPr>
      <w:r w:rsidRPr="00F036CD">
        <w:rPr>
          <w:noProof/>
          <w:sz w:val="22"/>
          <w:szCs w:val="22"/>
        </w:rPr>
        <w:lastRenderedPageBreak/>
        <w:drawing>
          <wp:inline distT="0" distB="0" distL="0" distR="0" wp14:anchorId="510158D7" wp14:editId="3BBA19E8">
            <wp:extent cx="3076168" cy="3378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35595" cy="3443462"/>
                    </a:xfrm>
                    <a:prstGeom prst="rect">
                      <a:avLst/>
                    </a:prstGeom>
                  </pic:spPr>
                </pic:pic>
              </a:graphicData>
            </a:graphic>
          </wp:inline>
        </w:drawing>
      </w:r>
    </w:p>
    <w:bookmarkEnd w:id="0"/>
    <w:p w14:paraId="7879FBC0" w14:textId="77777777" w:rsidR="00F904E4" w:rsidRDefault="00F904E4" w:rsidP="00F904E4">
      <w:pPr>
        <w:autoSpaceDE w:val="0"/>
        <w:autoSpaceDN w:val="0"/>
        <w:adjustRightInd w:val="0"/>
        <w:spacing w:line="360" w:lineRule="auto"/>
        <w:rPr>
          <w:b/>
          <w:bCs/>
          <w:color w:val="000000"/>
          <w:sz w:val="22"/>
          <w:szCs w:val="22"/>
        </w:rPr>
      </w:pPr>
      <w:r w:rsidRPr="008D1173">
        <w:rPr>
          <w:b/>
          <w:bCs/>
          <w:color w:val="000000"/>
          <w:sz w:val="22"/>
          <w:szCs w:val="22"/>
        </w:rPr>
        <w:t xml:space="preserve">Results: </w:t>
      </w:r>
      <w:bookmarkStart w:id="2" w:name="_Hlk27777086"/>
      <w:r w:rsidRPr="00F036CD">
        <w:rPr>
          <w:color w:val="000000"/>
          <w:sz w:val="22"/>
          <w:szCs w:val="22"/>
        </w:rPr>
        <w:t>Standard multiple regression was performed. Dependent variable for the regression model is Standardized (beta) for Age, Composure, Shot</w:t>
      </w:r>
      <w:r>
        <w:rPr>
          <w:color w:val="000000"/>
          <w:sz w:val="22"/>
          <w:szCs w:val="22"/>
        </w:rPr>
        <w:t>-</w:t>
      </w:r>
      <w:r w:rsidRPr="00F036CD">
        <w:rPr>
          <w:color w:val="000000"/>
          <w:sz w:val="22"/>
          <w:szCs w:val="22"/>
        </w:rPr>
        <w:t xml:space="preserve">power, Ball control, Jumping and Aggression are -.563,.420, -.116,.0.89,.067 and -.125 respectively. and Unstandardized (B) coefficients for Age, Composure, Shot-power, Ball control, Jumping and Aggression are -.629, .171, -.028, -.022, .025 and -.031 respectively. Standard errors (SE) are .017, .010, .007, .008, .006 and .005 respectively. </w:t>
      </w:r>
      <w:bookmarkEnd w:id="2"/>
    </w:p>
    <w:p w14:paraId="7ABBE0CB" w14:textId="77777777" w:rsidR="00F904E4" w:rsidRPr="008D1173" w:rsidRDefault="00F904E4" w:rsidP="00F904E4">
      <w:pPr>
        <w:autoSpaceDE w:val="0"/>
        <w:autoSpaceDN w:val="0"/>
        <w:adjustRightInd w:val="0"/>
        <w:spacing w:line="360" w:lineRule="auto"/>
        <w:rPr>
          <w:b/>
          <w:bCs/>
          <w:color w:val="000000"/>
          <w:sz w:val="22"/>
          <w:szCs w:val="22"/>
        </w:rPr>
      </w:pPr>
    </w:p>
    <w:p w14:paraId="14ABC941" w14:textId="77777777" w:rsidR="00F904E4" w:rsidRPr="00C51655" w:rsidRDefault="00F904E4" w:rsidP="00F904E4">
      <w:pPr>
        <w:autoSpaceDE w:val="0"/>
        <w:autoSpaceDN w:val="0"/>
        <w:adjustRightInd w:val="0"/>
        <w:spacing w:line="360" w:lineRule="auto"/>
        <w:rPr>
          <w:b/>
          <w:bCs/>
          <w:i/>
          <w:iCs/>
          <w:color w:val="000000"/>
          <w:u w:val="single"/>
        </w:rPr>
      </w:pPr>
      <w:r w:rsidRPr="00C51655">
        <w:rPr>
          <w:b/>
          <w:bCs/>
          <w:i/>
          <w:iCs/>
          <w:color w:val="000000"/>
          <w:u w:val="single"/>
        </w:rPr>
        <w:t>iv) Discussion:</w:t>
      </w:r>
    </w:p>
    <w:p w14:paraId="1D547FAF" w14:textId="77777777" w:rsidR="00F904E4" w:rsidRPr="00BF37D3" w:rsidRDefault="00F904E4" w:rsidP="00F904E4">
      <w:pPr>
        <w:autoSpaceDE w:val="0"/>
        <w:autoSpaceDN w:val="0"/>
        <w:adjustRightInd w:val="0"/>
        <w:spacing w:line="360" w:lineRule="auto"/>
        <w:rPr>
          <w:rFonts w:eastAsiaTheme="minorHAnsi"/>
          <w:color w:val="000000"/>
          <w:sz w:val="22"/>
          <w:szCs w:val="22"/>
        </w:rPr>
      </w:pPr>
      <w:r w:rsidRPr="00BF37D3">
        <w:rPr>
          <w:rFonts w:eastAsiaTheme="minorHAnsi"/>
          <w:color w:val="000000"/>
          <w:sz w:val="22"/>
          <w:szCs w:val="22"/>
        </w:rPr>
        <w:t>Compared to recent studies investigating the relevance of talent predictors in soccer, this study assessed a</w:t>
      </w:r>
      <w:r>
        <w:rPr>
          <w:rFonts w:eastAsiaTheme="minorHAnsi"/>
          <w:color w:val="000000"/>
          <w:sz w:val="22"/>
          <w:szCs w:val="22"/>
        </w:rPr>
        <w:t>n optimum</w:t>
      </w:r>
      <w:r w:rsidRPr="00BF37D3">
        <w:rPr>
          <w:rFonts w:eastAsiaTheme="minorHAnsi"/>
          <w:color w:val="000000"/>
          <w:sz w:val="22"/>
          <w:szCs w:val="22"/>
        </w:rPr>
        <w:t xml:space="preserve"> sample over a </w:t>
      </w:r>
      <w:r>
        <w:rPr>
          <w:rFonts w:eastAsiaTheme="minorHAnsi"/>
          <w:color w:val="000000"/>
          <w:sz w:val="22"/>
          <w:szCs w:val="22"/>
        </w:rPr>
        <w:t>single</w:t>
      </w:r>
      <w:r w:rsidRPr="00BF37D3">
        <w:rPr>
          <w:rFonts w:eastAsiaTheme="minorHAnsi"/>
          <w:color w:val="000000"/>
          <w:sz w:val="22"/>
          <w:szCs w:val="22"/>
        </w:rPr>
        <w:t xml:space="preserve"> period </w:t>
      </w:r>
      <w:r>
        <w:rPr>
          <w:rFonts w:eastAsiaTheme="minorHAnsi"/>
          <w:color w:val="000000"/>
          <w:sz w:val="22"/>
          <w:szCs w:val="22"/>
        </w:rPr>
        <w:t>consisting of most of the ages relevant in soccer players and an impact of stamina on ratings in their</w:t>
      </w:r>
      <w:r w:rsidRPr="00BF37D3">
        <w:rPr>
          <w:rFonts w:eastAsiaTheme="minorHAnsi"/>
          <w:color w:val="000000"/>
          <w:sz w:val="22"/>
          <w:szCs w:val="22"/>
        </w:rPr>
        <w:t xml:space="preserve"> career. Dealing</w:t>
      </w:r>
      <w:r>
        <w:rPr>
          <w:rFonts w:eastAsiaTheme="minorHAnsi"/>
          <w:color w:val="000000"/>
          <w:sz w:val="22"/>
          <w:szCs w:val="22"/>
        </w:rPr>
        <w:t xml:space="preserve"> with a bivariate </w:t>
      </w:r>
      <w:r w:rsidRPr="00BF37D3">
        <w:rPr>
          <w:rFonts w:eastAsiaTheme="minorHAnsi"/>
          <w:color w:val="000000"/>
          <w:sz w:val="22"/>
          <w:szCs w:val="22"/>
        </w:rPr>
        <w:t>approach</w:t>
      </w:r>
      <w:r>
        <w:rPr>
          <w:rFonts w:eastAsiaTheme="minorHAnsi"/>
          <w:color w:val="000000"/>
          <w:sz w:val="22"/>
          <w:szCs w:val="22"/>
        </w:rPr>
        <w:t xml:space="preserve"> for overall ratings</w:t>
      </w:r>
      <w:r w:rsidRPr="00BF37D3">
        <w:rPr>
          <w:rFonts w:eastAsiaTheme="minorHAnsi"/>
          <w:color w:val="000000"/>
          <w:sz w:val="22"/>
          <w:szCs w:val="22"/>
        </w:rPr>
        <w:t>, this work</w:t>
      </w:r>
      <w:r>
        <w:rPr>
          <w:rFonts w:eastAsiaTheme="minorHAnsi"/>
          <w:color w:val="000000"/>
          <w:sz w:val="22"/>
          <w:szCs w:val="22"/>
        </w:rPr>
        <w:t xml:space="preserve"> also </w:t>
      </w:r>
      <w:r>
        <w:rPr>
          <w:rFonts w:eastAsiaTheme="minorHAnsi"/>
          <w:color w:val="000000"/>
          <w:sz w:val="22"/>
          <w:szCs w:val="22"/>
        </w:rPr>
        <w:t>a</w:t>
      </w:r>
      <w:r w:rsidRPr="00BF37D3">
        <w:rPr>
          <w:rFonts w:eastAsiaTheme="minorHAnsi"/>
          <w:color w:val="000000"/>
          <w:sz w:val="22"/>
          <w:szCs w:val="22"/>
        </w:rPr>
        <w:t>ddressed</w:t>
      </w:r>
      <w:r>
        <w:rPr>
          <w:rFonts w:eastAsiaTheme="minorHAnsi"/>
          <w:color w:val="000000"/>
          <w:sz w:val="22"/>
          <w:szCs w:val="22"/>
        </w:rPr>
        <w:t xml:space="preserve"> predictors</w:t>
      </w:r>
      <w:r w:rsidRPr="00BF37D3">
        <w:rPr>
          <w:rFonts w:eastAsiaTheme="minorHAnsi"/>
          <w:color w:val="000000"/>
          <w:sz w:val="22"/>
          <w:szCs w:val="22"/>
        </w:rPr>
        <w:t xml:space="preserve"> of </w:t>
      </w:r>
      <w:r>
        <w:rPr>
          <w:rFonts w:eastAsiaTheme="minorHAnsi"/>
          <w:color w:val="000000"/>
          <w:sz w:val="22"/>
          <w:szCs w:val="22"/>
        </w:rPr>
        <w:t>potential ratings. Predictors in the regression model are multidimensional, for e.g.,</w:t>
      </w:r>
      <w:r w:rsidRPr="00BF37D3">
        <w:rPr>
          <w:rFonts w:eastAsiaTheme="minorHAnsi"/>
          <w:color w:val="000000"/>
          <w:sz w:val="22"/>
          <w:szCs w:val="22"/>
        </w:rPr>
        <w:t xml:space="preserve"> psychomotor (ball control) and physical (</w:t>
      </w:r>
      <w:r>
        <w:rPr>
          <w:rFonts w:eastAsiaTheme="minorHAnsi"/>
          <w:color w:val="000000"/>
          <w:sz w:val="22"/>
          <w:szCs w:val="22"/>
        </w:rPr>
        <w:t>jumping</w:t>
      </w:r>
      <w:r w:rsidRPr="00BF37D3">
        <w:rPr>
          <w:rFonts w:eastAsiaTheme="minorHAnsi"/>
          <w:color w:val="000000"/>
          <w:sz w:val="22"/>
          <w:szCs w:val="22"/>
        </w:rPr>
        <w:t>) predictors. Besides the</w:t>
      </w:r>
      <w:r>
        <w:rPr>
          <w:rFonts w:eastAsiaTheme="minorHAnsi"/>
          <w:color w:val="000000"/>
          <w:sz w:val="22"/>
          <w:szCs w:val="22"/>
        </w:rPr>
        <w:t xml:space="preserve"> </w:t>
      </w:r>
      <w:r w:rsidRPr="00BF37D3">
        <w:rPr>
          <w:rFonts w:eastAsiaTheme="minorHAnsi"/>
          <w:color w:val="000000"/>
          <w:sz w:val="22"/>
          <w:szCs w:val="22"/>
        </w:rPr>
        <w:t>well-established procedures analyzing manifest variables based on the general linear model</w:t>
      </w:r>
      <w:r>
        <w:rPr>
          <w:rFonts w:eastAsiaTheme="minorHAnsi"/>
          <w:color w:val="000000"/>
          <w:sz w:val="22"/>
          <w:szCs w:val="22"/>
        </w:rPr>
        <w:t xml:space="preserve"> </w:t>
      </w:r>
      <w:r w:rsidRPr="00BF37D3">
        <w:rPr>
          <w:rFonts w:eastAsiaTheme="minorHAnsi"/>
          <w:color w:val="000000"/>
          <w:sz w:val="22"/>
          <w:szCs w:val="22"/>
        </w:rPr>
        <w:t xml:space="preserve">(e.g., ANOVAs), this study also used </w:t>
      </w:r>
      <w:r>
        <w:rPr>
          <w:rFonts w:eastAsiaTheme="minorHAnsi"/>
          <w:color w:val="000000"/>
          <w:sz w:val="22"/>
          <w:szCs w:val="22"/>
        </w:rPr>
        <w:t xml:space="preserve">standard linear regression </w:t>
      </w:r>
      <w:r w:rsidRPr="00BF37D3">
        <w:rPr>
          <w:rFonts w:eastAsiaTheme="minorHAnsi"/>
          <w:color w:val="000000"/>
          <w:sz w:val="22"/>
          <w:szCs w:val="22"/>
        </w:rPr>
        <w:t>model as a further</w:t>
      </w:r>
      <w:r>
        <w:rPr>
          <w:rFonts w:eastAsiaTheme="minorHAnsi"/>
          <w:color w:val="000000"/>
          <w:sz w:val="22"/>
          <w:szCs w:val="22"/>
        </w:rPr>
        <w:t xml:space="preserve"> </w:t>
      </w:r>
      <w:r w:rsidRPr="00BF37D3">
        <w:rPr>
          <w:rFonts w:eastAsiaTheme="minorHAnsi"/>
          <w:color w:val="000000"/>
          <w:sz w:val="22"/>
          <w:szCs w:val="22"/>
        </w:rPr>
        <w:t>multivariate approach allowing for the consideration of latent performance fac</w:t>
      </w:r>
      <w:r>
        <w:rPr>
          <w:rFonts w:eastAsiaTheme="minorHAnsi"/>
          <w:color w:val="000000"/>
          <w:sz w:val="22"/>
          <w:szCs w:val="22"/>
        </w:rPr>
        <w:t>t</w:t>
      </w:r>
      <w:r w:rsidRPr="00BF37D3">
        <w:rPr>
          <w:rFonts w:eastAsiaTheme="minorHAnsi"/>
          <w:color w:val="000000"/>
          <w:sz w:val="22"/>
          <w:szCs w:val="22"/>
        </w:rPr>
        <w:t>ors as well</w:t>
      </w:r>
      <w:r>
        <w:rPr>
          <w:rFonts w:eastAsiaTheme="minorHAnsi"/>
          <w:color w:val="000000"/>
          <w:sz w:val="22"/>
          <w:szCs w:val="22"/>
        </w:rPr>
        <w:t xml:space="preserve"> </w:t>
      </w:r>
      <w:r w:rsidRPr="00BF37D3">
        <w:rPr>
          <w:rFonts w:eastAsiaTheme="minorHAnsi"/>
          <w:color w:val="000000"/>
          <w:sz w:val="22"/>
          <w:szCs w:val="22"/>
        </w:rPr>
        <w:t>as their interdependent relations</w:t>
      </w:r>
      <w:r>
        <w:rPr>
          <w:rFonts w:eastAsiaTheme="minorHAnsi"/>
          <w:color w:val="000000"/>
          <w:sz w:val="22"/>
          <w:szCs w:val="22"/>
        </w:rPr>
        <w:t>. Stamina levels</w:t>
      </w:r>
      <w:r w:rsidRPr="00BF37D3">
        <w:rPr>
          <w:rFonts w:eastAsiaTheme="minorHAnsi"/>
          <w:color w:val="000000"/>
          <w:sz w:val="22"/>
          <w:szCs w:val="22"/>
        </w:rPr>
        <w:t xml:space="preserve"> discriminate</w:t>
      </w:r>
      <w:r>
        <w:rPr>
          <w:rFonts w:eastAsiaTheme="minorHAnsi"/>
          <w:color w:val="000000"/>
          <w:sz w:val="22"/>
          <w:szCs w:val="22"/>
        </w:rPr>
        <w:t>d</w:t>
      </w:r>
      <w:r w:rsidRPr="00BF37D3">
        <w:rPr>
          <w:rFonts w:eastAsiaTheme="minorHAnsi"/>
          <w:color w:val="000000"/>
          <w:sz w:val="22"/>
          <w:szCs w:val="22"/>
        </w:rPr>
        <w:t xml:space="preserve"> between the </w:t>
      </w:r>
      <w:r>
        <w:rPr>
          <w:rFonts w:eastAsiaTheme="minorHAnsi"/>
          <w:color w:val="000000"/>
          <w:sz w:val="22"/>
          <w:szCs w:val="22"/>
        </w:rPr>
        <w:t>overall ratings</w:t>
      </w:r>
      <w:r w:rsidRPr="00BF37D3">
        <w:rPr>
          <w:rFonts w:eastAsiaTheme="minorHAnsi"/>
          <w:color w:val="000000"/>
          <w:sz w:val="22"/>
          <w:szCs w:val="22"/>
        </w:rPr>
        <w:t xml:space="preserve"> within the</w:t>
      </w:r>
      <w:r>
        <w:rPr>
          <w:rFonts w:eastAsiaTheme="minorHAnsi"/>
          <w:color w:val="000000"/>
          <w:sz w:val="22"/>
          <w:szCs w:val="22"/>
        </w:rPr>
        <w:t xml:space="preserve"> </w:t>
      </w:r>
      <w:r w:rsidRPr="00BF37D3">
        <w:rPr>
          <w:rFonts w:eastAsiaTheme="minorHAnsi"/>
          <w:color w:val="000000"/>
          <w:sz w:val="22"/>
          <w:szCs w:val="22"/>
        </w:rPr>
        <w:t>study sample</w:t>
      </w:r>
      <w:r>
        <w:rPr>
          <w:rFonts w:eastAsiaTheme="minorHAnsi"/>
          <w:color w:val="000000"/>
          <w:sz w:val="22"/>
          <w:szCs w:val="22"/>
        </w:rPr>
        <w:t xml:space="preserve"> whereas age did not,</w:t>
      </w:r>
    </w:p>
    <w:p w14:paraId="4DB31179" w14:textId="77777777" w:rsidR="00F904E4" w:rsidRPr="00BF37D3" w:rsidRDefault="00F904E4" w:rsidP="00F904E4">
      <w:pPr>
        <w:autoSpaceDE w:val="0"/>
        <w:autoSpaceDN w:val="0"/>
        <w:adjustRightInd w:val="0"/>
        <w:spacing w:line="360" w:lineRule="auto"/>
        <w:rPr>
          <w:rFonts w:eastAsiaTheme="minorHAnsi"/>
          <w:color w:val="000000"/>
          <w:sz w:val="22"/>
          <w:szCs w:val="22"/>
        </w:rPr>
      </w:pPr>
      <w:r>
        <w:rPr>
          <w:rFonts w:eastAsiaTheme="minorHAnsi"/>
          <w:color w:val="000000"/>
          <w:sz w:val="22"/>
          <w:szCs w:val="22"/>
        </w:rPr>
        <w:t>at least in the relevant soccer league, which is UEFA in the period of 2018.</w:t>
      </w:r>
    </w:p>
    <w:p w14:paraId="69B231EF" w14:textId="77777777" w:rsidR="00F904E4" w:rsidRPr="00BF37D3" w:rsidRDefault="00F904E4" w:rsidP="00F904E4">
      <w:pPr>
        <w:autoSpaceDE w:val="0"/>
        <w:autoSpaceDN w:val="0"/>
        <w:adjustRightInd w:val="0"/>
        <w:spacing w:line="360" w:lineRule="auto"/>
        <w:rPr>
          <w:rFonts w:eastAsiaTheme="minorHAnsi"/>
          <w:color w:val="000000"/>
          <w:sz w:val="22"/>
          <w:szCs w:val="22"/>
        </w:rPr>
      </w:pPr>
      <w:r w:rsidRPr="00BF37D3">
        <w:rPr>
          <w:rFonts w:eastAsiaTheme="minorHAnsi"/>
          <w:color w:val="000000"/>
          <w:sz w:val="22"/>
          <w:szCs w:val="22"/>
        </w:rPr>
        <w:t xml:space="preserve"> </w:t>
      </w:r>
      <w:r w:rsidRPr="008D68A0">
        <w:rPr>
          <w:rFonts w:eastAsiaTheme="minorHAnsi"/>
          <w:color w:val="000000"/>
          <w:sz w:val="22"/>
          <w:szCs w:val="22"/>
          <w:u w:val="single"/>
        </w:rPr>
        <w:t>Objectives:</w:t>
      </w:r>
      <w:r>
        <w:rPr>
          <w:rFonts w:eastAsiaTheme="minorHAnsi"/>
          <w:color w:val="000000"/>
          <w:sz w:val="22"/>
          <w:szCs w:val="22"/>
        </w:rPr>
        <w:t xml:space="preserve"> </w:t>
      </w:r>
      <w:r w:rsidRPr="00BF37D3">
        <w:rPr>
          <w:rFonts w:eastAsiaTheme="minorHAnsi"/>
          <w:color w:val="000000"/>
          <w:sz w:val="22"/>
          <w:szCs w:val="22"/>
        </w:rPr>
        <w:t>For interpretation of the</w:t>
      </w:r>
      <w:r w:rsidRPr="00BF37D3">
        <w:rPr>
          <w:rFonts w:eastAsiaTheme="minorHAnsi"/>
          <w:i/>
          <w:iCs/>
          <w:color w:val="000000"/>
          <w:sz w:val="22"/>
          <w:szCs w:val="22"/>
        </w:rPr>
        <w:t xml:space="preserve"> </w:t>
      </w:r>
      <w:r w:rsidRPr="00694288">
        <w:rPr>
          <w:rFonts w:eastAsiaTheme="minorHAnsi"/>
          <w:color w:val="000000"/>
          <w:sz w:val="22"/>
          <w:szCs w:val="22"/>
        </w:rPr>
        <w:t>relevance,</w:t>
      </w:r>
      <w:r w:rsidRPr="00BF37D3">
        <w:rPr>
          <w:rFonts w:eastAsiaTheme="minorHAnsi"/>
          <w:color w:val="000000"/>
          <w:sz w:val="22"/>
          <w:szCs w:val="22"/>
        </w:rPr>
        <w:t xml:space="preserve"> one must consider that design features strongly</w:t>
      </w:r>
    </w:p>
    <w:p w14:paraId="74329C00" w14:textId="77777777" w:rsidR="00F904E4" w:rsidRPr="00BF37D3" w:rsidRDefault="00F904E4" w:rsidP="00F904E4">
      <w:pPr>
        <w:autoSpaceDE w:val="0"/>
        <w:autoSpaceDN w:val="0"/>
        <w:adjustRightInd w:val="0"/>
        <w:spacing w:line="360" w:lineRule="auto"/>
        <w:rPr>
          <w:rFonts w:eastAsiaTheme="minorHAnsi"/>
          <w:color w:val="000000"/>
          <w:sz w:val="22"/>
          <w:szCs w:val="22"/>
        </w:rPr>
      </w:pPr>
      <w:r w:rsidRPr="00BF37D3">
        <w:rPr>
          <w:rFonts w:eastAsiaTheme="minorHAnsi"/>
          <w:color w:val="000000"/>
          <w:sz w:val="22"/>
          <w:szCs w:val="22"/>
        </w:rPr>
        <w:t xml:space="preserve">affect the estimates of predictors' relevance. </w:t>
      </w:r>
      <w:r>
        <w:rPr>
          <w:rFonts w:eastAsiaTheme="minorHAnsi"/>
          <w:color w:val="000000"/>
          <w:sz w:val="22"/>
          <w:szCs w:val="22"/>
        </w:rPr>
        <w:t>T</w:t>
      </w:r>
      <w:r w:rsidRPr="00BF37D3">
        <w:rPr>
          <w:rFonts w:eastAsiaTheme="minorHAnsi"/>
          <w:color w:val="000000"/>
          <w:sz w:val="22"/>
          <w:szCs w:val="22"/>
        </w:rPr>
        <w:t>he duration of the</w:t>
      </w:r>
      <w:r>
        <w:rPr>
          <w:rFonts w:eastAsiaTheme="minorHAnsi"/>
          <w:color w:val="000000"/>
          <w:sz w:val="22"/>
          <w:szCs w:val="22"/>
        </w:rPr>
        <w:t xml:space="preserve"> study </w:t>
      </w:r>
      <w:r w:rsidRPr="00BF37D3">
        <w:rPr>
          <w:rFonts w:eastAsiaTheme="minorHAnsi"/>
          <w:color w:val="000000"/>
          <w:sz w:val="22"/>
          <w:szCs w:val="22"/>
        </w:rPr>
        <w:t>period and its relat</w:t>
      </w:r>
      <w:r>
        <w:rPr>
          <w:rFonts w:eastAsiaTheme="minorHAnsi"/>
          <w:color w:val="000000"/>
          <w:sz w:val="22"/>
          <w:szCs w:val="22"/>
        </w:rPr>
        <w:t xml:space="preserve">ive </w:t>
      </w:r>
      <w:r w:rsidRPr="00BF37D3">
        <w:rPr>
          <w:rFonts w:eastAsiaTheme="minorHAnsi"/>
          <w:color w:val="000000"/>
          <w:sz w:val="22"/>
          <w:szCs w:val="22"/>
        </w:rPr>
        <w:t>phase play an important role, because</w:t>
      </w:r>
      <w:r>
        <w:rPr>
          <w:rFonts w:eastAsiaTheme="minorHAnsi"/>
          <w:color w:val="000000"/>
          <w:sz w:val="22"/>
          <w:szCs w:val="22"/>
        </w:rPr>
        <w:t xml:space="preserve"> </w:t>
      </w:r>
      <w:r w:rsidRPr="00BF37D3">
        <w:rPr>
          <w:rFonts w:eastAsiaTheme="minorHAnsi"/>
          <w:color w:val="000000"/>
          <w:sz w:val="22"/>
          <w:szCs w:val="22"/>
        </w:rPr>
        <w:t>discriminating factors amon</w:t>
      </w:r>
      <w:r>
        <w:rPr>
          <w:rFonts w:eastAsiaTheme="minorHAnsi"/>
          <w:color w:val="000000"/>
          <w:sz w:val="22"/>
          <w:szCs w:val="22"/>
        </w:rPr>
        <w:t xml:space="preserve">g </w:t>
      </w:r>
      <w:r w:rsidRPr="00BF37D3">
        <w:rPr>
          <w:rFonts w:eastAsiaTheme="minorHAnsi"/>
          <w:color w:val="000000"/>
          <w:sz w:val="22"/>
          <w:szCs w:val="22"/>
        </w:rPr>
        <w:t xml:space="preserve">players vary between the different </w:t>
      </w:r>
      <w:r>
        <w:rPr>
          <w:rFonts w:eastAsiaTheme="minorHAnsi"/>
          <w:color w:val="000000"/>
          <w:sz w:val="22"/>
          <w:szCs w:val="22"/>
        </w:rPr>
        <w:t>periods of time.</w:t>
      </w:r>
      <w:r w:rsidRPr="00BF37D3">
        <w:rPr>
          <w:rFonts w:eastAsiaTheme="minorHAnsi"/>
          <w:color w:val="000000"/>
          <w:sz w:val="22"/>
          <w:szCs w:val="22"/>
        </w:rPr>
        <w:t xml:space="preserve"> In addition, the sample size (determining the statistical test power) and the</w:t>
      </w:r>
      <w:r>
        <w:rPr>
          <w:rFonts w:eastAsiaTheme="minorHAnsi"/>
          <w:color w:val="000000"/>
          <w:sz w:val="22"/>
          <w:szCs w:val="22"/>
        </w:rPr>
        <w:t xml:space="preserve"> </w:t>
      </w:r>
      <w:r w:rsidRPr="00BF37D3">
        <w:rPr>
          <w:rFonts w:eastAsiaTheme="minorHAnsi"/>
          <w:color w:val="000000"/>
          <w:sz w:val="22"/>
          <w:szCs w:val="22"/>
        </w:rPr>
        <w:t>performance levels at which the predictors and criteria were</w:t>
      </w:r>
      <w:r>
        <w:rPr>
          <w:rFonts w:eastAsiaTheme="minorHAnsi"/>
          <w:color w:val="000000"/>
          <w:sz w:val="22"/>
          <w:szCs w:val="22"/>
        </w:rPr>
        <w:t xml:space="preserve"> </w:t>
      </w:r>
      <w:r w:rsidRPr="00BF37D3">
        <w:rPr>
          <w:rFonts w:eastAsiaTheme="minorHAnsi"/>
          <w:color w:val="000000"/>
          <w:sz w:val="22"/>
          <w:szCs w:val="22"/>
        </w:rPr>
        <w:t>assessed leading to different</w:t>
      </w:r>
      <w:r>
        <w:rPr>
          <w:rFonts w:eastAsiaTheme="minorHAnsi"/>
          <w:color w:val="000000"/>
          <w:sz w:val="22"/>
          <w:szCs w:val="22"/>
        </w:rPr>
        <w:t xml:space="preserve"> </w:t>
      </w:r>
      <w:r w:rsidRPr="00BF37D3">
        <w:rPr>
          <w:rFonts w:eastAsiaTheme="minorHAnsi"/>
          <w:color w:val="000000"/>
          <w:sz w:val="22"/>
          <w:szCs w:val="22"/>
        </w:rPr>
        <w:t xml:space="preserve">ranges of </w:t>
      </w:r>
      <w:r>
        <w:rPr>
          <w:rFonts w:eastAsiaTheme="minorHAnsi"/>
          <w:color w:val="000000"/>
          <w:sz w:val="22"/>
          <w:szCs w:val="22"/>
        </w:rPr>
        <w:t xml:space="preserve">ratings </w:t>
      </w:r>
      <w:r w:rsidRPr="00BF37D3">
        <w:rPr>
          <w:rFonts w:eastAsiaTheme="minorHAnsi"/>
          <w:color w:val="000000"/>
          <w:sz w:val="22"/>
          <w:szCs w:val="22"/>
        </w:rPr>
        <w:t>are further potential moderators of the effect size.</w:t>
      </w:r>
      <w:r>
        <w:rPr>
          <w:rFonts w:eastAsiaTheme="minorHAnsi"/>
          <w:color w:val="000000"/>
          <w:sz w:val="22"/>
          <w:szCs w:val="22"/>
        </w:rPr>
        <w:t xml:space="preserve"> </w:t>
      </w:r>
      <w:r w:rsidRPr="00BF37D3">
        <w:rPr>
          <w:rFonts w:eastAsiaTheme="minorHAnsi"/>
          <w:color w:val="000000"/>
          <w:sz w:val="22"/>
          <w:szCs w:val="22"/>
        </w:rPr>
        <w:t>Because of the strong influence of design features, the current results are best comparable</w:t>
      </w:r>
      <w:r>
        <w:rPr>
          <w:rFonts w:eastAsiaTheme="minorHAnsi"/>
          <w:color w:val="000000"/>
          <w:sz w:val="22"/>
          <w:szCs w:val="22"/>
        </w:rPr>
        <w:t xml:space="preserve"> </w:t>
      </w:r>
      <w:r w:rsidRPr="00BF37D3">
        <w:rPr>
          <w:rFonts w:eastAsiaTheme="minorHAnsi"/>
          <w:color w:val="000000"/>
          <w:sz w:val="22"/>
          <w:szCs w:val="22"/>
        </w:rPr>
        <w:t>with findings from Vattier</w:t>
      </w:r>
      <w:r>
        <w:rPr>
          <w:rFonts w:eastAsiaTheme="minorHAnsi"/>
          <w:color w:val="000000"/>
          <w:sz w:val="22"/>
          <w:szCs w:val="22"/>
        </w:rPr>
        <w:t>.</w:t>
      </w:r>
      <w:r w:rsidRPr="00BF37D3">
        <w:rPr>
          <w:rFonts w:eastAsiaTheme="minorHAnsi"/>
          <w:color w:val="000000"/>
          <w:sz w:val="22"/>
          <w:szCs w:val="22"/>
        </w:rPr>
        <w:t xml:space="preserve"> That study also analyzed th</w:t>
      </w:r>
      <w:r>
        <w:rPr>
          <w:rFonts w:eastAsiaTheme="minorHAnsi"/>
          <w:color w:val="000000"/>
          <w:sz w:val="22"/>
          <w:szCs w:val="22"/>
        </w:rPr>
        <w:t xml:space="preserve">e </w:t>
      </w:r>
      <w:r w:rsidRPr="00BF37D3">
        <w:rPr>
          <w:rFonts w:eastAsiaTheme="minorHAnsi"/>
          <w:color w:val="000000"/>
          <w:sz w:val="22"/>
          <w:szCs w:val="22"/>
        </w:rPr>
        <w:t>relevance</w:t>
      </w:r>
      <w:r>
        <w:rPr>
          <w:rFonts w:eastAsiaTheme="minorHAnsi"/>
          <w:color w:val="000000"/>
          <w:sz w:val="22"/>
          <w:szCs w:val="22"/>
        </w:rPr>
        <w:t xml:space="preserve"> </w:t>
      </w:r>
      <w:r w:rsidRPr="00BF37D3">
        <w:rPr>
          <w:rFonts w:eastAsiaTheme="minorHAnsi"/>
          <w:color w:val="000000"/>
          <w:sz w:val="22"/>
          <w:szCs w:val="22"/>
        </w:rPr>
        <w:t xml:space="preserve">of </w:t>
      </w:r>
      <w:r>
        <w:rPr>
          <w:rFonts w:eastAsiaTheme="minorHAnsi"/>
          <w:color w:val="000000"/>
          <w:sz w:val="22"/>
          <w:szCs w:val="22"/>
        </w:rPr>
        <w:t>age and ratings analysis</w:t>
      </w:r>
      <w:r w:rsidRPr="00BF37D3">
        <w:rPr>
          <w:rFonts w:eastAsiaTheme="minorHAnsi"/>
          <w:color w:val="000000"/>
          <w:sz w:val="22"/>
          <w:szCs w:val="22"/>
        </w:rPr>
        <w:t>. The present results confirm the former results</w:t>
      </w:r>
      <w:r>
        <w:rPr>
          <w:rFonts w:eastAsiaTheme="minorHAnsi"/>
          <w:color w:val="000000"/>
          <w:sz w:val="22"/>
          <w:szCs w:val="22"/>
        </w:rPr>
        <w:t xml:space="preserve"> of an impact of age on overall ratings in soccer. </w:t>
      </w:r>
      <w:r w:rsidRPr="00BF37D3">
        <w:rPr>
          <w:rFonts w:eastAsiaTheme="minorHAnsi"/>
          <w:color w:val="000000"/>
          <w:sz w:val="22"/>
          <w:szCs w:val="22"/>
        </w:rPr>
        <w:t xml:space="preserve">Multiple </w:t>
      </w:r>
      <w:r>
        <w:rPr>
          <w:rFonts w:eastAsiaTheme="minorHAnsi"/>
          <w:color w:val="000000"/>
          <w:sz w:val="22"/>
          <w:szCs w:val="22"/>
        </w:rPr>
        <w:t xml:space="preserve">variables were assessed to </w:t>
      </w:r>
      <w:r>
        <w:rPr>
          <w:rFonts w:eastAsiaTheme="minorHAnsi"/>
          <w:color w:val="000000"/>
          <w:sz w:val="22"/>
          <w:szCs w:val="22"/>
        </w:rPr>
        <w:lastRenderedPageBreak/>
        <w:t>determine the p</w:t>
      </w:r>
      <w:r w:rsidRPr="00BF37D3">
        <w:rPr>
          <w:rFonts w:eastAsiaTheme="minorHAnsi"/>
          <w:color w:val="000000"/>
          <w:sz w:val="22"/>
          <w:szCs w:val="22"/>
        </w:rPr>
        <w:t xml:space="preserve">redictive value of </w:t>
      </w:r>
      <w:r>
        <w:rPr>
          <w:rFonts w:eastAsiaTheme="minorHAnsi"/>
          <w:color w:val="000000"/>
          <w:sz w:val="22"/>
          <w:szCs w:val="22"/>
        </w:rPr>
        <w:t>age and other factors</w:t>
      </w:r>
      <w:r w:rsidRPr="00BF37D3">
        <w:rPr>
          <w:rFonts w:eastAsiaTheme="minorHAnsi"/>
          <w:color w:val="000000"/>
          <w:sz w:val="22"/>
          <w:szCs w:val="22"/>
        </w:rPr>
        <w:t xml:space="preserve"> in soccer</w:t>
      </w:r>
      <w:r>
        <w:rPr>
          <w:rFonts w:eastAsiaTheme="minorHAnsi"/>
          <w:color w:val="000000"/>
          <w:sz w:val="22"/>
          <w:szCs w:val="22"/>
        </w:rPr>
        <w:t xml:space="preserve">. </w:t>
      </w:r>
      <w:r w:rsidRPr="00BF37D3">
        <w:rPr>
          <w:rFonts w:eastAsiaTheme="minorHAnsi"/>
          <w:color w:val="000000"/>
          <w:sz w:val="22"/>
          <w:szCs w:val="22"/>
        </w:rPr>
        <w:t>Regarding the relevance of</w:t>
      </w:r>
      <w:r w:rsidRPr="00BF37D3">
        <w:rPr>
          <w:rFonts w:eastAsiaTheme="minorHAnsi"/>
          <w:i/>
          <w:iCs/>
          <w:color w:val="000000"/>
          <w:sz w:val="22"/>
          <w:szCs w:val="22"/>
        </w:rPr>
        <w:t xml:space="preserve"> </w:t>
      </w:r>
      <w:r w:rsidRPr="008D68A0">
        <w:rPr>
          <w:rFonts w:eastAsiaTheme="minorHAnsi"/>
          <w:color w:val="000000"/>
          <w:sz w:val="22"/>
          <w:szCs w:val="22"/>
        </w:rPr>
        <w:t>related predictors,</w:t>
      </w:r>
      <w:r w:rsidRPr="00BF37D3">
        <w:rPr>
          <w:rFonts w:eastAsiaTheme="minorHAnsi"/>
          <w:color w:val="000000"/>
          <w:sz w:val="22"/>
          <w:szCs w:val="22"/>
        </w:rPr>
        <w:t xml:space="preserve"> this study revealed slightly</w:t>
      </w:r>
      <w:r>
        <w:rPr>
          <w:rFonts w:eastAsiaTheme="minorHAnsi"/>
          <w:color w:val="000000"/>
          <w:sz w:val="22"/>
          <w:szCs w:val="22"/>
        </w:rPr>
        <w:t xml:space="preserve"> moderate</w:t>
      </w:r>
      <w:r w:rsidRPr="00BF37D3">
        <w:rPr>
          <w:rFonts w:eastAsiaTheme="minorHAnsi"/>
          <w:color w:val="000000"/>
          <w:sz w:val="22"/>
          <w:szCs w:val="22"/>
        </w:rPr>
        <w:t xml:space="preserve"> sizes for </w:t>
      </w:r>
      <w:r>
        <w:rPr>
          <w:rFonts w:eastAsiaTheme="minorHAnsi"/>
          <w:color w:val="000000"/>
          <w:sz w:val="22"/>
          <w:szCs w:val="22"/>
        </w:rPr>
        <w:t>potential ratings</w:t>
      </w:r>
      <w:r w:rsidRPr="00BF37D3">
        <w:rPr>
          <w:rFonts w:eastAsiaTheme="minorHAnsi"/>
          <w:color w:val="000000"/>
          <w:sz w:val="22"/>
          <w:szCs w:val="22"/>
        </w:rPr>
        <w:t xml:space="preserve"> compared to other prospective</w:t>
      </w:r>
      <w:r>
        <w:rPr>
          <w:rFonts w:eastAsiaTheme="minorHAnsi"/>
          <w:color w:val="000000"/>
          <w:sz w:val="22"/>
          <w:szCs w:val="22"/>
        </w:rPr>
        <w:t xml:space="preserve"> </w:t>
      </w:r>
      <w:r w:rsidRPr="00BF37D3">
        <w:rPr>
          <w:rFonts w:eastAsiaTheme="minorHAnsi"/>
          <w:color w:val="000000"/>
          <w:sz w:val="22"/>
          <w:szCs w:val="22"/>
        </w:rPr>
        <w:t>studies dealing with players at th</w:t>
      </w:r>
      <w:r>
        <w:rPr>
          <w:rFonts w:eastAsiaTheme="minorHAnsi"/>
          <w:color w:val="000000"/>
          <w:sz w:val="22"/>
          <w:szCs w:val="22"/>
        </w:rPr>
        <w:t>e given</w:t>
      </w:r>
      <w:r w:rsidRPr="00BF37D3">
        <w:rPr>
          <w:rFonts w:eastAsiaTheme="minorHAnsi"/>
          <w:color w:val="000000"/>
          <w:sz w:val="22"/>
          <w:szCs w:val="22"/>
        </w:rPr>
        <w:t xml:space="preserve"> age. Still, it remains unanswered whether differences in the variables are caused</w:t>
      </w:r>
      <w:r>
        <w:rPr>
          <w:rFonts w:eastAsiaTheme="minorHAnsi"/>
          <w:color w:val="000000"/>
          <w:sz w:val="22"/>
          <w:szCs w:val="22"/>
        </w:rPr>
        <w:t xml:space="preserve"> </w:t>
      </w:r>
      <w:r w:rsidRPr="00BF37D3">
        <w:rPr>
          <w:rFonts w:eastAsiaTheme="minorHAnsi"/>
          <w:color w:val="000000"/>
          <w:sz w:val="22"/>
          <w:szCs w:val="22"/>
        </w:rPr>
        <w:t xml:space="preserve">by related biases in the selection (e.g., </w:t>
      </w:r>
      <w:r>
        <w:rPr>
          <w:rFonts w:eastAsiaTheme="minorHAnsi"/>
          <w:color w:val="000000"/>
          <w:sz w:val="22"/>
          <w:szCs w:val="22"/>
        </w:rPr>
        <w:t>players with more stamina</w:t>
      </w:r>
      <w:r w:rsidRPr="00BF37D3">
        <w:rPr>
          <w:rFonts w:eastAsiaTheme="minorHAnsi"/>
          <w:color w:val="000000"/>
          <w:sz w:val="22"/>
          <w:szCs w:val="22"/>
        </w:rPr>
        <w:t xml:space="preserve"> are</w:t>
      </w:r>
      <w:r>
        <w:rPr>
          <w:rFonts w:eastAsiaTheme="minorHAnsi"/>
          <w:color w:val="000000"/>
          <w:sz w:val="22"/>
          <w:szCs w:val="22"/>
        </w:rPr>
        <w:t xml:space="preserve"> </w:t>
      </w:r>
      <w:r w:rsidRPr="00BF37D3">
        <w:rPr>
          <w:rFonts w:eastAsiaTheme="minorHAnsi"/>
          <w:color w:val="000000"/>
          <w:sz w:val="22"/>
          <w:szCs w:val="22"/>
        </w:rPr>
        <w:t xml:space="preserve">more often selected) or whether these variables </w:t>
      </w:r>
      <w:proofErr w:type="gramStart"/>
      <w:r w:rsidRPr="00BF37D3">
        <w:rPr>
          <w:rFonts w:eastAsiaTheme="minorHAnsi"/>
          <w:color w:val="000000"/>
          <w:sz w:val="22"/>
          <w:szCs w:val="22"/>
        </w:rPr>
        <w:t>have to</w:t>
      </w:r>
      <w:proofErr w:type="gramEnd"/>
      <w:r w:rsidRPr="00BF37D3">
        <w:rPr>
          <w:rFonts w:eastAsiaTheme="minorHAnsi"/>
          <w:color w:val="000000"/>
          <w:sz w:val="22"/>
          <w:szCs w:val="22"/>
        </w:rPr>
        <w:t xml:space="preserve"> be considered as performance factors</w:t>
      </w:r>
      <w:r>
        <w:rPr>
          <w:rFonts w:eastAsiaTheme="minorHAnsi"/>
          <w:color w:val="000000"/>
          <w:sz w:val="22"/>
          <w:szCs w:val="22"/>
        </w:rPr>
        <w:t xml:space="preserve"> prior to selection</w:t>
      </w:r>
      <w:r w:rsidRPr="00BF37D3">
        <w:rPr>
          <w:rFonts w:eastAsiaTheme="minorHAnsi"/>
          <w:color w:val="000000"/>
          <w:sz w:val="22"/>
          <w:szCs w:val="22"/>
        </w:rPr>
        <w:t xml:space="preserve"> </w:t>
      </w:r>
      <w:r>
        <w:rPr>
          <w:rFonts w:eastAsiaTheme="minorHAnsi"/>
          <w:color w:val="000000"/>
          <w:sz w:val="22"/>
          <w:szCs w:val="22"/>
        </w:rPr>
        <w:t>leading to no impact on overall and potential ratings.</w:t>
      </w:r>
    </w:p>
    <w:p w14:paraId="5497A7B5" w14:textId="5D162706" w:rsidR="00F904E4" w:rsidRPr="00BF37D3" w:rsidRDefault="00F904E4" w:rsidP="00F904E4">
      <w:pPr>
        <w:autoSpaceDE w:val="0"/>
        <w:autoSpaceDN w:val="0"/>
        <w:adjustRightInd w:val="0"/>
        <w:spacing w:line="360" w:lineRule="auto"/>
        <w:rPr>
          <w:rFonts w:eastAsiaTheme="minorHAnsi"/>
          <w:color w:val="000000"/>
          <w:sz w:val="22"/>
          <w:szCs w:val="22"/>
        </w:rPr>
      </w:pPr>
      <w:r w:rsidRPr="00BF37D3">
        <w:rPr>
          <w:rFonts w:eastAsiaTheme="minorHAnsi"/>
          <w:color w:val="000000"/>
          <w:sz w:val="22"/>
          <w:szCs w:val="22"/>
        </w:rPr>
        <w:t>However, despite the</w:t>
      </w:r>
      <w:r>
        <w:rPr>
          <w:rFonts w:eastAsiaTheme="minorHAnsi"/>
          <w:color w:val="000000"/>
          <w:sz w:val="22"/>
          <w:szCs w:val="22"/>
        </w:rPr>
        <w:t xml:space="preserve"> </w:t>
      </w:r>
      <w:r w:rsidRPr="00BF37D3">
        <w:rPr>
          <w:rFonts w:eastAsiaTheme="minorHAnsi"/>
          <w:color w:val="000000"/>
          <w:sz w:val="22"/>
          <w:szCs w:val="22"/>
        </w:rPr>
        <w:t>explained variance, the quite relevant sizes derived by the multiple group comparisons</w:t>
      </w:r>
      <w:r>
        <w:rPr>
          <w:rFonts w:eastAsiaTheme="minorHAnsi"/>
          <w:color w:val="000000"/>
          <w:sz w:val="22"/>
          <w:szCs w:val="22"/>
        </w:rPr>
        <w:t xml:space="preserve"> </w:t>
      </w:r>
      <w:r w:rsidRPr="00BF37D3">
        <w:rPr>
          <w:rFonts w:eastAsiaTheme="minorHAnsi"/>
          <w:color w:val="000000"/>
          <w:sz w:val="22"/>
          <w:szCs w:val="22"/>
        </w:rPr>
        <w:t xml:space="preserve">are a hint that the tests obtained prognostic relevance. The results of the </w:t>
      </w:r>
      <w:r>
        <w:rPr>
          <w:rFonts w:eastAsiaTheme="minorHAnsi"/>
          <w:color w:val="000000"/>
          <w:sz w:val="22"/>
          <w:szCs w:val="22"/>
        </w:rPr>
        <w:t xml:space="preserve">analysis of variance along with post hoc tests </w:t>
      </w:r>
      <w:r w:rsidRPr="00BF37D3">
        <w:rPr>
          <w:rFonts w:eastAsiaTheme="minorHAnsi"/>
          <w:color w:val="000000"/>
          <w:sz w:val="22"/>
          <w:szCs w:val="22"/>
        </w:rPr>
        <w:t>confirm</w:t>
      </w:r>
      <w:r>
        <w:rPr>
          <w:rFonts w:eastAsiaTheme="minorHAnsi"/>
          <w:color w:val="000000"/>
          <w:sz w:val="22"/>
          <w:szCs w:val="22"/>
        </w:rPr>
        <w:t xml:space="preserve"> </w:t>
      </w:r>
      <w:r w:rsidRPr="00BF37D3">
        <w:rPr>
          <w:rFonts w:eastAsiaTheme="minorHAnsi"/>
          <w:color w:val="000000"/>
          <w:sz w:val="22"/>
          <w:szCs w:val="22"/>
        </w:rPr>
        <w:t xml:space="preserve">these general findings of the traditional </w:t>
      </w:r>
      <w:r>
        <w:rPr>
          <w:rFonts w:eastAsiaTheme="minorHAnsi"/>
          <w:color w:val="000000"/>
          <w:sz w:val="22"/>
          <w:szCs w:val="22"/>
        </w:rPr>
        <w:t xml:space="preserve">ratings </w:t>
      </w:r>
      <w:r w:rsidRPr="00BF37D3">
        <w:rPr>
          <w:rFonts w:eastAsiaTheme="minorHAnsi"/>
          <w:color w:val="000000"/>
          <w:sz w:val="22"/>
          <w:szCs w:val="22"/>
        </w:rPr>
        <w:t xml:space="preserve">approaches, but also go beyond these findings </w:t>
      </w:r>
      <w:proofErr w:type="gramStart"/>
      <w:r w:rsidRPr="00BF37D3">
        <w:rPr>
          <w:rFonts w:eastAsiaTheme="minorHAnsi"/>
          <w:color w:val="000000"/>
          <w:sz w:val="22"/>
          <w:szCs w:val="22"/>
        </w:rPr>
        <w:t>with</w:t>
      </w:r>
      <w:r>
        <w:rPr>
          <w:rFonts w:eastAsiaTheme="minorHAnsi"/>
          <w:color w:val="000000"/>
          <w:sz w:val="22"/>
          <w:szCs w:val="22"/>
        </w:rPr>
        <w:t xml:space="preserve"> </w:t>
      </w:r>
      <w:r w:rsidRPr="00BF37D3">
        <w:rPr>
          <w:rFonts w:eastAsiaTheme="minorHAnsi"/>
          <w:color w:val="000000"/>
          <w:sz w:val="22"/>
          <w:szCs w:val="22"/>
        </w:rPr>
        <w:t>regard to</w:t>
      </w:r>
      <w:proofErr w:type="gramEnd"/>
      <w:r w:rsidRPr="00BF37D3">
        <w:rPr>
          <w:rFonts w:eastAsiaTheme="minorHAnsi"/>
          <w:color w:val="000000"/>
          <w:sz w:val="22"/>
          <w:szCs w:val="22"/>
        </w:rPr>
        <w:t xml:space="preserve"> the overall explained variance, role of the covariates</w:t>
      </w:r>
      <w:r>
        <w:rPr>
          <w:rFonts w:eastAsiaTheme="minorHAnsi"/>
          <w:color w:val="000000"/>
          <w:sz w:val="22"/>
          <w:szCs w:val="22"/>
        </w:rPr>
        <w:t xml:space="preserve"> and </w:t>
      </w:r>
      <w:bookmarkStart w:id="3" w:name="_GoBack"/>
      <w:bookmarkEnd w:id="3"/>
      <w:r w:rsidRPr="00BF37D3">
        <w:rPr>
          <w:rFonts w:eastAsiaTheme="minorHAnsi"/>
          <w:color w:val="000000"/>
          <w:sz w:val="22"/>
          <w:szCs w:val="22"/>
        </w:rPr>
        <w:t xml:space="preserve">consideration of </w:t>
      </w:r>
      <w:r>
        <w:rPr>
          <w:rFonts w:eastAsiaTheme="minorHAnsi"/>
          <w:color w:val="000000"/>
          <w:sz w:val="22"/>
          <w:szCs w:val="22"/>
        </w:rPr>
        <w:t>o</w:t>
      </w:r>
      <w:r w:rsidRPr="00BF37D3">
        <w:rPr>
          <w:rFonts w:eastAsiaTheme="minorHAnsi"/>
          <w:color w:val="000000"/>
          <w:sz w:val="22"/>
          <w:szCs w:val="22"/>
        </w:rPr>
        <w:t>the</w:t>
      </w:r>
      <w:r>
        <w:rPr>
          <w:rFonts w:eastAsiaTheme="minorHAnsi"/>
          <w:color w:val="000000"/>
          <w:sz w:val="22"/>
          <w:szCs w:val="22"/>
        </w:rPr>
        <w:t xml:space="preserve">r </w:t>
      </w:r>
      <w:r w:rsidRPr="00BF37D3">
        <w:rPr>
          <w:rFonts w:eastAsiaTheme="minorHAnsi"/>
          <w:color w:val="000000"/>
          <w:sz w:val="22"/>
          <w:szCs w:val="22"/>
        </w:rPr>
        <w:t>underlying factors and attributes of the measurement model.</w:t>
      </w:r>
    </w:p>
    <w:p w14:paraId="5909A065" w14:textId="77777777" w:rsidR="00F904E4" w:rsidRPr="00BF37D3" w:rsidRDefault="00F904E4" w:rsidP="00F904E4">
      <w:pPr>
        <w:autoSpaceDE w:val="0"/>
        <w:autoSpaceDN w:val="0"/>
        <w:adjustRightInd w:val="0"/>
        <w:spacing w:line="360" w:lineRule="auto"/>
        <w:rPr>
          <w:rFonts w:eastAsiaTheme="minorHAnsi"/>
          <w:color w:val="000000"/>
          <w:sz w:val="22"/>
          <w:szCs w:val="22"/>
        </w:rPr>
      </w:pPr>
      <w:r w:rsidRPr="00DF1DE8">
        <w:rPr>
          <w:rFonts w:eastAsiaTheme="minorHAnsi"/>
          <w:color w:val="000000"/>
          <w:sz w:val="22"/>
          <w:szCs w:val="22"/>
        </w:rPr>
        <w:t>The l</w:t>
      </w:r>
      <w:r>
        <w:rPr>
          <w:rFonts w:eastAsiaTheme="minorHAnsi"/>
          <w:color w:val="000000"/>
          <w:sz w:val="22"/>
          <w:szCs w:val="22"/>
        </w:rPr>
        <w:t>inear</w:t>
      </w:r>
      <w:r w:rsidRPr="00DF1DE8">
        <w:rPr>
          <w:rFonts w:eastAsiaTheme="minorHAnsi"/>
          <w:color w:val="000000"/>
          <w:sz w:val="22"/>
          <w:szCs w:val="22"/>
        </w:rPr>
        <w:t xml:space="preserve"> regression</w:t>
      </w:r>
      <w:r w:rsidRPr="00BF37D3">
        <w:rPr>
          <w:rFonts w:eastAsiaTheme="minorHAnsi"/>
          <w:color w:val="000000"/>
          <w:sz w:val="22"/>
          <w:szCs w:val="22"/>
        </w:rPr>
        <w:t xml:space="preserve"> model led to a considerably higher magnitude of explained variance</w:t>
      </w:r>
      <w:r>
        <w:rPr>
          <w:rFonts w:eastAsiaTheme="minorHAnsi"/>
          <w:color w:val="000000"/>
          <w:sz w:val="22"/>
          <w:szCs w:val="22"/>
        </w:rPr>
        <w:t xml:space="preserve"> </w:t>
      </w:r>
      <w:r w:rsidRPr="00BF37D3">
        <w:rPr>
          <w:rFonts w:eastAsiaTheme="minorHAnsi"/>
          <w:color w:val="000000"/>
          <w:sz w:val="22"/>
          <w:szCs w:val="22"/>
        </w:rPr>
        <w:t>(</w:t>
      </w:r>
      <w:r w:rsidRPr="00BF37D3">
        <w:rPr>
          <w:rFonts w:eastAsiaTheme="minorHAnsi"/>
          <w:i/>
          <w:iCs/>
          <w:color w:val="000000"/>
          <w:sz w:val="22"/>
          <w:szCs w:val="22"/>
        </w:rPr>
        <w:t xml:space="preserve">R2 </w:t>
      </w:r>
      <w:r w:rsidRPr="00BF37D3">
        <w:rPr>
          <w:rFonts w:eastAsiaTheme="minorHAnsi"/>
          <w:color w:val="000000"/>
          <w:sz w:val="22"/>
          <w:szCs w:val="22"/>
        </w:rPr>
        <w:t xml:space="preserve">= </w:t>
      </w:r>
      <w:r>
        <w:rPr>
          <w:rFonts w:eastAsiaTheme="minorHAnsi"/>
          <w:color w:val="000000"/>
          <w:sz w:val="22"/>
          <w:szCs w:val="22"/>
        </w:rPr>
        <w:t>35.8</w:t>
      </w:r>
      <w:r w:rsidRPr="00BF37D3">
        <w:rPr>
          <w:rFonts w:eastAsiaTheme="minorHAnsi"/>
          <w:color w:val="000000"/>
          <w:sz w:val="22"/>
          <w:szCs w:val="22"/>
        </w:rPr>
        <w:t>%)</w:t>
      </w:r>
      <w:r>
        <w:rPr>
          <w:rFonts w:eastAsiaTheme="minorHAnsi"/>
          <w:color w:val="000000"/>
          <w:sz w:val="22"/>
          <w:szCs w:val="22"/>
        </w:rPr>
        <w:t xml:space="preserve">. </w:t>
      </w:r>
      <w:r w:rsidRPr="00BF37D3">
        <w:rPr>
          <w:rFonts w:eastAsiaTheme="minorHAnsi"/>
          <w:color w:val="000000"/>
          <w:sz w:val="22"/>
          <w:szCs w:val="22"/>
        </w:rPr>
        <w:t>To</w:t>
      </w:r>
      <w:r>
        <w:rPr>
          <w:rFonts w:eastAsiaTheme="minorHAnsi"/>
          <w:color w:val="000000"/>
          <w:sz w:val="22"/>
          <w:szCs w:val="22"/>
        </w:rPr>
        <w:t xml:space="preserve"> my</w:t>
      </w:r>
      <w:r w:rsidRPr="00BF37D3">
        <w:rPr>
          <w:rFonts w:eastAsiaTheme="minorHAnsi"/>
          <w:color w:val="000000"/>
          <w:sz w:val="22"/>
          <w:szCs w:val="22"/>
        </w:rPr>
        <w:t xml:space="preserve"> knowledge</w:t>
      </w:r>
      <w:r>
        <w:rPr>
          <w:rFonts w:eastAsiaTheme="minorHAnsi"/>
          <w:color w:val="000000"/>
          <w:sz w:val="22"/>
          <w:szCs w:val="22"/>
        </w:rPr>
        <w:t>,</w:t>
      </w:r>
      <w:r w:rsidRPr="00BF37D3">
        <w:rPr>
          <w:rFonts w:eastAsiaTheme="minorHAnsi"/>
          <w:color w:val="000000"/>
          <w:sz w:val="22"/>
          <w:szCs w:val="22"/>
        </w:rPr>
        <w:t xml:space="preserve"> no study</w:t>
      </w:r>
      <w:r>
        <w:rPr>
          <w:rFonts w:eastAsiaTheme="minorHAnsi"/>
          <w:color w:val="000000"/>
          <w:sz w:val="22"/>
          <w:szCs w:val="22"/>
        </w:rPr>
        <w:t xml:space="preserve"> </w:t>
      </w:r>
      <w:r w:rsidRPr="00BF37D3">
        <w:rPr>
          <w:rFonts w:eastAsiaTheme="minorHAnsi"/>
          <w:color w:val="000000"/>
          <w:sz w:val="22"/>
          <w:szCs w:val="22"/>
        </w:rPr>
        <w:t xml:space="preserve">in soccer exists using </w:t>
      </w:r>
      <w:r>
        <w:rPr>
          <w:rFonts w:eastAsiaTheme="minorHAnsi"/>
          <w:color w:val="000000"/>
          <w:sz w:val="22"/>
          <w:szCs w:val="22"/>
        </w:rPr>
        <w:t xml:space="preserve">the </w:t>
      </w:r>
      <w:r w:rsidRPr="00BF37D3">
        <w:rPr>
          <w:rFonts w:eastAsiaTheme="minorHAnsi"/>
          <w:color w:val="000000"/>
          <w:sz w:val="22"/>
          <w:szCs w:val="22"/>
        </w:rPr>
        <w:t>variable</w:t>
      </w:r>
      <w:r>
        <w:rPr>
          <w:rFonts w:eastAsiaTheme="minorHAnsi"/>
          <w:color w:val="000000"/>
          <w:sz w:val="22"/>
          <w:szCs w:val="22"/>
        </w:rPr>
        <w:t>s</w:t>
      </w:r>
      <w:r w:rsidRPr="00BF37D3">
        <w:rPr>
          <w:rFonts w:eastAsiaTheme="minorHAnsi"/>
          <w:color w:val="000000"/>
          <w:sz w:val="22"/>
          <w:szCs w:val="22"/>
        </w:rPr>
        <w:t xml:space="preserve"> approach for the estimation of </w:t>
      </w:r>
      <w:r w:rsidRPr="00F036CD">
        <w:rPr>
          <w:color w:val="000000"/>
          <w:sz w:val="22"/>
          <w:szCs w:val="22"/>
        </w:rPr>
        <w:t>age, composure, shot power, ball control, jumping, aggression</w:t>
      </w:r>
      <w:r>
        <w:rPr>
          <w:rFonts w:eastAsiaTheme="minorHAnsi"/>
          <w:color w:val="000000"/>
          <w:sz w:val="22"/>
          <w:szCs w:val="22"/>
        </w:rPr>
        <w:t xml:space="preserve"> for the </w:t>
      </w:r>
      <w:r w:rsidRPr="00BF37D3">
        <w:rPr>
          <w:rFonts w:eastAsiaTheme="minorHAnsi"/>
          <w:color w:val="000000"/>
          <w:sz w:val="22"/>
          <w:szCs w:val="22"/>
        </w:rPr>
        <w:t>relevance</w:t>
      </w:r>
      <w:r>
        <w:rPr>
          <w:rFonts w:eastAsiaTheme="minorHAnsi"/>
          <w:color w:val="000000"/>
          <w:sz w:val="22"/>
          <w:szCs w:val="22"/>
        </w:rPr>
        <w:t xml:space="preserve"> </w:t>
      </w:r>
      <w:r w:rsidRPr="00BF37D3">
        <w:rPr>
          <w:rFonts w:eastAsiaTheme="minorHAnsi"/>
          <w:color w:val="000000"/>
          <w:sz w:val="22"/>
          <w:szCs w:val="22"/>
        </w:rPr>
        <w:t>of p</w:t>
      </w:r>
      <w:r>
        <w:rPr>
          <w:rFonts w:eastAsiaTheme="minorHAnsi"/>
          <w:color w:val="000000"/>
          <w:sz w:val="22"/>
          <w:szCs w:val="22"/>
        </w:rPr>
        <w:t>otential rating</w:t>
      </w:r>
      <w:r w:rsidRPr="00BF37D3">
        <w:rPr>
          <w:rFonts w:eastAsiaTheme="minorHAnsi"/>
          <w:color w:val="000000"/>
          <w:sz w:val="22"/>
          <w:szCs w:val="22"/>
        </w:rPr>
        <w:t xml:space="preserve">. Thus, the results for </w:t>
      </w:r>
      <w:r>
        <w:rPr>
          <w:rFonts w:eastAsiaTheme="minorHAnsi"/>
          <w:color w:val="000000"/>
          <w:sz w:val="22"/>
          <w:szCs w:val="22"/>
        </w:rPr>
        <w:t xml:space="preserve">linear regression </w:t>
      </w:r>
      <w:r w:rsidRPr="00BF37D3">
        <w:rPr>
          <w:rFonts w:eastAsiaTheme="minorHAnsi"/>
          <w:color w:val="000000"/>
          <w:sz w:val="22"/>
          <w:szCs w:val="22"/>
        </w:rPr>
        <w:t>cannot be compared to other studies.</w:t>
      </w:r>
      <w:r>
        <w:rPr>
          <w:rFonts w:eastAsiaTheme="minorHAnsi"/>
          <w:color w:val="000000"/>
          <w:sz w:val="22"/>
          <w:szCs w:val="22"/>
        </w:rPr>
        <w:t xml:space="preserve"> It should be noted that t</w:t>
      </w:r>
      <w:r w:rsidRPr="00BF37D3">
        <w:rPr>
          <w:rFonts w:eastAsiaTheme="minorHAnsi"/>
          <w:color w:val="000000"/>
          <w:sz w:val="22"/>
          <w:szCs w:val="22"/>
        </w:rPr>
        <w:t xml:space="preserve">he attributes of the measurement model </w:t>
      </w:r>
      <w:proofErr w:type="gramStart"/>
      <w:r>
        <w:rPr>
          <w:rFonts w:eastAsiaTheme="minorHAnsi"/>
          <w:color w:val="000000"/>
          <w:sz w:val="22"/>
          <w:szCs w:val="22"/>
        </w:rPr>
        <w:t>is</w:t>
      </w:r>
      <w:proofErr w:type="gramEnd"/>
      <w:r>
        <w:rPr>
          <w:rFonts w:eastAsiaTheme="minorHAnsi"/>
          <w:color w:val="000000"/>
          <w:sz w:val="22"/>
          <w:szCs w:val="22"/>
        </w:rPr>
        <w:t xml:space="preserve"> </w:t>
      </w:r>
      <w:r w:rsidRPr="00BF37D3">
        <w:rPr>
          <w:rFonts w:eastAsiaTheme="minorHAnsi"/>
          <w:color w:val="000000"/>
          <w:sz w:val="22"/>
          <w:szCs w:val="22"/>
        </w:rPr>
        <w:t xml:space="preserve">influenced by </w:t>
      </w:r>
      <w:r>
        <w:rPr>
          <w:rFonts w:eastAsiaTheme="minorHAnsi"/>
          <w:color w:val="000000"/>
          <w:sz w:val="22"/>
          <w:szCs w:val="22"/>
        </w:rPr>
        <w:t xml:space="preserve">low levels of correlation between </w:t>
      </w:r>
      <w:r>
        <w:rPr>
          <w:rFonts w:eastAsiaTheme="minorHAnsi"/>
          <w:color w:val="000000"/>
          <w:sz w:val="22"/>
          <w:szCs w:val="22"/>
        </w:rPr>
        <w:t>the predictors and potential ratings. Different models were tried to find out variables that would have higher correlations with potential ratings. Besides age, all the rest of the variables had correlation coefficient less than .3. However, these variables had significant p-values and effective R2 values. Hence, they were incorporated appropriately in the regression model. Further regression models can be generated and tested by controlling for several independent variables and introducing intervening variables. Post- treatment and pre-treatment approaches can be tried to further determine the validity, reliability and accuracy of the statistical results generated.</w:t>
      </w:r>
      <w:r w:rsidRPr="00511B51">
        <w:rPr>
          <w:rFonts w:eastAsiaTheme="minorHAnsi"/>
          <w:color w:val="000000"/>
          <w:sz w:val="22"/>
          <w:szCs w:val="22"/>
        </w:rPr>
        <w:t xml:space="preserve"> </w:t>
      </w:r>
      <w:r w:rsidRPr="00BF37D3">
        <w:rPr>
          <w:rFonts w:eastAsiaTheme="minorHAnsi"/>
          <w:color w:val="000000"/>
          <w:sz w:val="22"/>
          <w:szCs w:val="22"/>
        </w:rPr>
        <w:t>Nevertheless, main reasons for the increase in explained variance in the latent</w:t>
      </w:r>
      <w:r>
        <w:rPr>
          <w:rFonts w:eastAsiaTheme="minorHAnsi"/>
          <w:color w:val="000000"/>
          <w:sz w:val="22"/>
          <w:szCs w:val="22"/>
        </w:rPr>
        <w:t xml:space="preserve"> </w:t>
      </w:r>
      <w:r w:rsidRPr="00BF37D3">
        <w:rPr>
          <w:rFonts w:eastAsiaTheme="minorHAnsi"/>
          <w:color w:val="000000"/>
          <w:sz w:val="22"/>
          <w:szCs w:val="22"/>
        </w:rPr>
        <w:t>variable model</w:t>
      </w:r>
      <w:r>
        <w:rPr>
          <w:rFonts w:eastAsiaTheme="minorHAnsi"/>
          <w:color w:val="000000"/>
          <w:sz w:val="22"/>
          <w:szCs w:val="22"/>
        </w:rPr>
        <w:t xml:space="preserve"> could be that within the regression </w:t>
      </w:r>
      <w:r w:rsidRPr="00BF37D3">
        <w:rPr>
          <w:rFonts w:eastAsiaTheme="minorHAnsi"/>
          <w:color w:val="000000"/>
          <w:sz w:val="22"/>
          <w:szCs w:val="22"/>
        </w:rPr>
        <w:t xml:space="preserve">model, regression coefficients are unbiased and error free. According to the results for </w:t>
      </w:r>
      <w:r>
        <w:rPr>
          <w:rFonts w:eastAsiaTheme="minorHAnsi"/>
          <w:color w:val="000000"/>
          <w:sz w:val="22"/>
          <w:szCs w:val="22"/>
        </w:rPr>
        <w:t>analysis of variance in age and stamina</w:t>
      </w:r>
      <w:r w:rsidRPr="00BF37D3">
        <w:rPr>
          <w:rFonts w:eastAsiaTheme="minorHAnsi"/>
          <w:color w:val="000000"/>
          <w:sz w:val="22"/>
          <w:szCs w:val="22"/>
        </w:rPr>
        <w:t xml:space="preserve">, the relevance of the </w:t>
      </w:r>
      <w:r>
        <w:rPr>
          <w:rFonts w:eastAsiaTheme="minorHAnsi"/>
          <w:color w:val="000000"/>
          <w:sz w:val="22"/>
          <w:szCs w:val="22"/>
        </w:rPr>
        <w:t>two factors</w:t>
      </w:r>
      <w:r w:rsidRPr="00BF37D3">
        <w:rPr>
          <w:rFonts w:eastAsiaTheme="minorHAnsi"/>
          <w:color w:val="000000"/>
          <w:sz w:val="22"/>
          <w:szCs w:val="22"/>
        </w:rPr>
        <w:t xml:space="preserve"> was quite similar. However,</w:t>
      </w:r>
    </w:p>
    <w:p w14:paraId="615B3422" w14:textId="77777777" w:rsidR="00F904E4" w:rsidRPr="00BF37D3" w:rsidRDefault="00F904E4" w:rsidP="00F904E4">
      <w:pPr>
        <w:autoSpaceDE w:val="0"/>
        <w:autoSpaceDN w:val="0"/>
        <w:adjustRightInd w:val="0"/>
        <w:spacing w:line="360" w:lineRule="auto"/>
        <w:rPr>
          <w:rFonts w:eastAsiaTheme="minorHAnsi"/>
          <w:color w:val="000000"/>
          <w:sz w:val="22"/>
          <w:szCs w:val="22"/>
        </w:rPr>
      </w:pPr>
      <w:r w:rsidRPr="00BF37D3">
        <w:rPr>
          <w:rFonts w:eastAsiaTheme="minorHAnsi"/>
          <w:color w:val="000000"/>
          <w:sz w:val="22"/>
          <w:szCs w:val="22"/>
        </w:rPr>
        <w:t xml:space="preserve">the insights into the impact of </w:t>
      </w:r>
      <w:r>
        <w:rPr>
          <w:rFonts w:eastAsiaTheme="minorHAnsi"/>
          <w:color w:val="000000"/>
          <w:sz w:val="22"/>
          <w:szCs w:val="22"/>
        </w:rPr>
        <w:t xml:space="preserve">potential ratings </w:t>
      </w:r>
      <w:r w:rsidRPr="00BF37D3">
        <w:rPr>
          <w:rFonts w:eastAsiaTheme="minorHAnsi"/>
          <w:color w:val="000000"/>
          <w:sz w:val="22"/>
          <w:szCs w:val="22"/>
        </w:rPr>
        <w:t>characteristics</w:t>
      </w:r>
      <w:r>
        <w:rPr>
          <w:rFonts w:eastAsiaTheme="minorHAnsi"/>
          <w:color w:val="000000"/>
          <w:sz w:val="22"/>
          <w:szCs w:val="22"/>
        </w:rPr>
        <w:t xml:space="preserve"> </w:t>
      </w:r>
      <w:r w:rsidRPr="00BF37D3">
        <w:rPr>
          <w:rFonts w:eastAsiaTheme="minorHAnsi"/>
          <w:color w:val="000000"/>
          <w:sz w:val="22"/>
          <w:szCs w:val="22"/>
        </w:rPr>
        <w:t>are limited in this</w:t>
      </w:r>
      <w:r>
        <w:rPr>
          <w:rFonts w:eastAsiaTheme="minorHAnsi"/>
          <w:color w:val="000000"/>
          <w:sz w:val="22"/>
          <w:szCs w:val="22"/>
        </w:rPr>
        <w:t xml:space="preserve"> </w:t>
      </w:r>
      <w:r w:rsidRPr="00BF37D3">
        <w:rPr>
          <w:rFonts w:eastAsiaTheme="minorHAnsi"/>
          <w:color w:val="000000"/>
          <w:sz w:val="22"/>
          <w:szCs w:val="22"/>
        </w:rPr>
        <w:t xml:space="preserve">study, as its focus laid on </w:t>
      </w:r>
      <w:r>
        <w:rPr>
          <w:rFonts w:eastAsiaTheme="minorHAnsi"/>
          <w:color w:val="000000"/>
          <w:sz w:val="22"/>
          <w:szCs w:val="22"/>
        </w:rPr>
        <w:t xml:space="preserve">overall ratings. </w:t>
      </w:r>
      <w:r w:rsidRPr="00BF37D3">
        <w:rPr>
          <w:rFonts w:eastAsiaTheme="minorHAnsi"/>
          <w:color w:val="000000"/>
          <w:sz w:val="22"/>
          <w:szCs w:val="22"/>
        </w:rPr>
        <w:t xml:space="preserve">For a more concrete clarification of the impact of </w:t>
      </w:r>
      <w:r>
        <w:rPr>
          <w:rFonts w:eastAsiaTheme="minorHAnsi"/>
          <w:color w:val="000000"/>
          <w:sz w:val="22"/>
          <w:szCs w:val="22"/>
        </w:rPr>
        <w:t>age and stamina,</w:t>
      </w:r>
      <w:r w:rsidRPr="00BF37D3">
        <w:rPr>
          <w:rFonts w:eastAsiaTheme="minorHAnsi"/>
          <w:color w:val="000000"/>
          <w:sz w:val="22"/>
          <w:szCs w:val="22"/>
        </w:rPr>
        <w:t xml:space="preserve"> repeated measurements and a</w:t>
      </w:r>
      <w:r>
        <w:rPr>
          <w:rFonts w:eastAsiaTheme="minorHAnsi"/>
          <w:color w:val="000000"/>
          <w:sz w:val="22"/>
          <w:szCs w:val="22"/>
        </w:rPr>
        <w:t xml:space="preserve"> </w:t>
      </w:r>
      <w:r w:rsidRPr="00BF37D3">
        <w:rPr>
          <w:rFonts w:eastAsiaTheme="minorHAnsi"/>
          <w:color w:val="000000"/>
          <w:sz w:val="22"/>
          <w:szCs w:val="22"/>
        </w:rPr>
        <w:t>theoretical model</w:t>
      </w:r>
      <w:r>
        <w:rPr>
          <w:rFonts w:eastAsiaTheme="minorHAnsi"/>
          <w:color w:val="000000"/>
          <w:sz w:val="22"/>
          <w:szCs w:val="22"/>
        </w:rPr>
        <w:t xml:space="preserve"> </w:t>
      </w:r>
      <w:r w:rsidRPr="00BF37D3">
        <w:rPr>
          <w:rFonts w:eastAsiaTheme="minorHAnsi"/>
          <w:color w:val="000000"/>
          <w:sz w:val="22"/>
          <w:szCs w:val="22"/>
        </w:rPr>
        <w:t xml:space="preserve">including core assumptions of </w:t>
      </w:r>
      <w:r>
        <w:rPr>
          <w:rFonts w:eastAsiaTheme="minorHAnsi"/>
          <w:color w:val="000000"/>
          <w:sz w:val="22"/>
          <w:szCs w:val="22"/>
        </w:rPr>
        <w:t>ratings in soccer</w:t>
      </w:r>
      <w:r w:rsidRPr="00BF37D3">
        <w:rPr>
          <w:rFonts w:eastAsiaTheme="minorHAnsi"/>
          <w:color w:val="000000"/>
          <w:sz w:val="22"/>
          <w:szCs w:val="22"/>
        </w:rPr>
        <w:t xml:space="preserve"> would be necessary.</w:t>
      </w:r>
    </w:p>
    <w:p w14:paraId="02EBD658" w14:textId="77777777" w:rsidR="00F904E4" w:rsidRDefault="00F904E4" w:rsidP="00F904E4">
      <w:pPr>
        <w:autoSpaceDE w:val="0"/>
        <w:autoSpaceDN w:val="0"/>
        <w:adjustRightInd w:val="0"/>
        <w:spacing w:line="360" w:lineRule="auto"/>
        <w:rPr>
          <w:rFonts w:eastAsiaTheme="minorHAnsi"/>
          <w:color w:val="000000"/>
          <w:sz w:val="22"/>
          <w:szCs w:val="22"/>
        </w:rPr>
      </w:pPr>
      <w:r w:rsidRPr="00511B51">
        <w:rPr>
          <w:rFonts w:eastAsiaTheme="minorHAnsi"/>
          <w:color w:val="000000"/>
          <w:sz w:val="22"/>
          <w:szCs w:val="22"/>
        </w:rPr>
        <w:t>Therefore,</w:t>
      </w:r>
      <w:r w:rsidRPr="00BF37D3">
        <w:rPr>
          <w:rFonts w:eastAsiaTheme="minorHAnsi"/>
          <w:color w:val="000000"/>
          <w:sz w:val="22"/>
          <w:szCs w:val="22"/>
        </w:rPr>
        <w:t xml:space="preserve"> the difference in the effects should be interpreted cautiously.</w:t>
      </w:r>
    </w:p>
    <w:p w14:paraId="2C8AA737" w14:textId="77777777" w:rsidR="00F904E4" w:rsidRPr="00BF37D3" w:rsidRDefault="00F904E4" w:rsidP="00F904E4">
      <w:pPr>
        <w:autoSpaceDE w:val="0"/>
        <w:autoSpaceDN w:val="0"/>
        <w:adjustRightInd w:val="0"/>
        <w:spacing w:line="360" w:lineRule="auto"/>
        <w:rPr>
          <w:rFonts w:eastAsiaTheme="minorHAnsi"/>
          <w:color w:val="000000"/>
          <w:sz w:val="22"/>
          <w:szCs w:val="22"/>
        </w:rPr>
      </w:pPr>
    </w:p>
    <w:p w14:paraId="5E3DBA21" w14:textId="77777777" w:rsidR="00F904E4" w:rsidRDefault="00F904E4" w:rsidP="00F904E4">
      <w:pPr>
        <w:autoSpaceDE w:val="0"/>
        <w:autoSpaceDN w:val="0"/>
        <w:adjustRightInd w:val="0"/>
        <w:spacing w:line="360" w:lineRule="auto"/>
        <w:rPr>
          <w:rFonts w:eastAsiaTheme="minorHAnsi"/>
          <w:b/>
          <w:bCs/>
          <w:i/>
          <w:iCs/>
          <w:color w:val="000000"/>
          <w:u w:val="single"/>
        </w:rPr>
      </w:pPr>
    </w:p>
    <w:p w14:paraId="011A69F8" w14:textId="77777777" w:rsidR="00F904E4" w:rsidRDefault="00F904E4" w:rsidP="00F904E4">
      <w:pPr>
        <w:autoSpaceDE w:val="0"/>
        <w:autoSpaceDN w:val="0"/>
        <w:adjustRightInd w:val="0"/>
        <w:spacing w:line="360" w:lineRule="auto"/>
        <w:rPr>
          <w:rFonts w:eastAsiaTheme="minorHAnsi"/>
          <w:b/>
          <w:bCs/>
          <w:i/>
          <w:iCs/>
          <w:color w:val="000000"/>
          <w:u w:val="single"/>
        </w:rPr>
      </w:pPr>
    </w:p>
    <w:p w14:paraId="6D600ABC" w14:textId="77777777" w:rsidR="00F904E4" w:rsidRPr="003D5736" w:rsidRDefault="00F904E4" w:rsidP="00F904E4">
      <w:pPr>
        <w:autoSpaceDE w:val="0"/>
        <w:autoSpaceDN w:val="0"/>
        <w:adjustRightInd w:val="0"/>
        <w:spacing w:line="360" w:lineRule="auto"/>
        <w:rPr>
          <w:rFonts w:eastAsiaTheme="minorHAnsi"/>
          <w:b/>
          <w:bCs/>
          <w:i/>
          <w:iCs/>
          <w:color w:val="000000"/>
          <w:u w:val="single"/>
        </w:rPr>
      </w:pPr>
      <w:r w:rsidRPr="003D5736">
        <w:rPr>
          <w:rFonts w:eastAsiaTheme="minorHAnsi"/>
          <w:b/>
          <w:bCs/>
          <w:i/>
          <w:iCs/>
          <w:color w:val="000000"/>
          <w:u w:val="single"/>
        </w:rPr>
        <w:lastRenderedPageBreak/>
        <w:t>v. Conclusion</w:t>
      </w:r>
    </w:p>
    <w:p w14:paraId="1888BE9E" w14:textId="77777777" w:rsidR="00F904E4" w:rsidRPr="00BF37D3" w:rsidRDefault="00F904E4" w:rsidP="00F904E4">
      <w:pPr>
        <w:autoSpaceDE w:val="0"/>
        <w:autoSpaceDN w:val="0"/>
        <w:adjustRightInd w:val="0"/>
        <w:spacing w:line="360" w:lineRule="auto"/>
        <w:rPr>
          <w:rFonts w:eastAsiaTheme="minorHAnsi"/>
          <w:color w:val="000000"/>
          <w:sz w:val="22"/>
          <w:szCs w:val="22"/>
        </w:rPr>
      </w:pPr>
      <w:r w:rsidRPr="00BF37D3">
        <w:rPr>
          <w:rFonts w:eastAsiaTheme="minorHAnsi"/>
          <w:color w:val="000000"/>
          <w:sz w:val="22"/>
          <w:szCs w:val="22"/>
        </w:rPr>
        <w:t>The study provides reliable empirical knowledge on the relevance related</w:t>
      </w:r>
      <w:r>
        <w:rPr>
          <w:rFonts w:eastAsiaTheme="minorHAnsi"/>
          <w:color w:val="000000"/>
          <w:sz w:val="22"/>
          <w:szCs w:val="22"/>
        </w:rPr>
        <w:t xml:space="preserve"> soccer ratings.</w:t>
      </w:r>
    </w:p>
    <w:p w14:paraId="51057D34" w14:textId="77777777" w:rsidR="00F904E4" w:rsidRDefault="00F904E4" w:rsidP="00F904E4">
      <w:pPr>
        <w:autoSpaceDE w:val="0"/>
        <w:autoSpaceDN w:val="0"/>
        <w:adjustRightInd w:val="0"/>
        <w:spacing w:line="360" w:lineRule="auto"/>
        <w:rPr>
          <w:rFonts w:eastAsiaTheme="minorHAnsi"/>
          <w:color w:val="000000"/>
          <w:sz w:val="22"/>
          <w:szCs w:val="22"/>
        </w:rPr>
      </w:pPr>
      <w:r w:rsidRPr="00BF37D3">
        <w:rPr>
          <w:rFonts w:eastAsiaTheme="minorHAnsi"/>
          <w:color w:val="000000"/>
          <w:sz w:val="22"/>
          <w:szCs w:val="22"/>
        </w:rPr>
        <w:t xml:space="preserve">The results demonstrated validity </w:t>
      </w:r>
      <w:r>
        <w:rPr>
          <w:rFonts w:eastAsiaTheme="minorHAnsi"/>
          <w:color w:val="000000"/>
          <w:sz w:val="22"/>
          <w:szCs w:val="22"/>
        </w:rPr>
        <w:t>for 2018 player ratings</w:t>
      </w:r>
      <w:r w:rsidRPr="00BF37D3">
        <w:rPr>
          <w:rFonts w:eastAsiaTheme="minorHAnsi"/>
          <w:color w:val="000000"/>
          <w:sz w:val="22"/>
          <w:szCs w:val="22"/>
        </w:rPr>
        <w:t xml:space="preserve"> </w:t>
      </w:r>
      <w:r>
        <w:rPr>
          <w:rFonts w:eastAsiaTheme="minorHAnsi"/>
          <w:color w:val="000000"/>
          <w:sz w:val="22"/>
          <w:szCs w:val="22"/>
        </w:rPr>
        <w:t xml:space="preserve">for the associated examination of variances accounted by players demonstrating different classes of stamina levels. Apart from this, a simple linear regression model explained variances in potential ratings caused due to several physical or psychomotor factors in soccer players. </w:t>
      </w:r>
      <w:r w:rsidRPr="00BF37D3">
        <w:rPr>
          <w:color w:val="000000"/>
          <w:sz w:val="22"/>
          <w:szCs w:val="22"/>
        </w:rPr>
        <w:t>T</w:t>
      </w:r>
      <w:r>
        <w:rPr>
          <w:color w:val="000000"/>
          <w:sz w:val="22"/>
          <w:szCs w:val="22"/>
        </w:rPr>
        <w:t>oge</w:t>
      </w:r>
      <w:r w:rsidRPr="00BF37D3">
        <w:rPr>
          <w:color w:val="000000"/>
          <w:sz w:val="22"/>
          <w:szCs w:val="22"/>
        </w:rPr>
        <w:t xml:space="preserve">ther with emerging reports studies, these results raise </w:t>
      </w:r>
      <w:r>
        <w:rPr>
          <w:color w:val="000000"/>
          <w:sz w:val="22"/>
          <w:szCs w:val="22"/>
        </w:rPr>
        <w:t>concern towards</w:t>
      </w:r>
      <w:r w:rsidRPr="00BF37D3">
        <w:rPr>
          <w:rFonts w:eastAsiaTheme="minorHAnsi"/>
          <w:color w:val="000000"/>
          <w:sz w:val="22"/>
          <w:szCs w:val="22"/>
        </w:rPr>
        <w:t xml:space="preserve"> the sensitivity of tests </w:t>
      </w:r>
      <w:r>
        <w:rPr>
          <w:rFonts w:eastAsiaTheme="minorHAnsi"/>
          <w:color w:val="000000"/>
          <w:sz w:val="22"/>
          <w:szCs w:val="22"/>
        </w:rPr>
        <w:t>and the levels to</w:t>
      </w:r>
      <w:r w:rsidRPr="00BF37D3">
        <w:rPr>
          <w:rFonts w:eastAsiaTheme="minorHAnsi"/>
          <w:color w:val="000000"/>
          <w:sz w:val="22"/>
          <w:szCs w:val="22"/>
        </w:rPr>
        <w:t xml:space="preserve"> apply them as exclusive and reliable</w:t>
      </w:r>
      <w:r>
        <w:rPr>
          <w:rFonts w:eastAsiaTheme="minorHAnsi"/>
          <w:color w:val="000000"/>
          <w:sz w:val="22"/>
          <w:szCs w:val="22"/>
        </w:rPr>
        <w:t xml:space="preserve"> </w:t>
      </w:r>
      <w:r w:rsidRPr="00BF37D3">
        <w:rPr>
          <w:rFonts w:eastAsiaTheme="minorHAnsi"/>
          <w:color w:val="000000"/>
          <w:sz w:val="22"/>
          <w:szCs w:val="22"/>
        </w:rPr>
        <w:t>information for selection decisions</w:t>
      </w:r>
      <w:r>
        <w:rPr>
          <w:rFonts w:eastAsiaTheme="minorHAnsi"/>
          <w:color w:val="000000"/>
          <w:sz w:val="22"/>
          <w:szCs w:val="22"/>
        </w:rPr>
        <w:t>.</w:t>
      </w:r>
      <w:r w:rsidRPr="00BF37D3">
        <w:rPr>
          <w:rFonts w:eastAsiaTheme="minorHAnsi"/>
          <w:color w:val="000000"/>
          <w:sz w:val="22"/>
          <w:szCs w:val="22"/>
        </w:rPr>
        <w:t xml:space="preserve"> </w:t>
      </w:r>
      <w:r>
        <w:rPr>
          <w:rFonts w:eastAsiaTheme="minorHAnsi"/>
          <w:color w:val="000000"/>
          <w:sz w:val="22"/>
          <w:szCs w:val="22"/>
        </w:rPr>
        <w:t xml:space="preserve"> </w:t>
      </w:r>
      <w:r w:rsidRPr="00BF37D3">
        <w:rPr>
          <w:rFonts w:eastAsiaTheme="minorHAnsi"/>
          <w:color w:val="000000"/>
          <w:sz w:val="22"/>
          <w:szCs w:val="22"/>
        </w:rPr>
        <w:t>Thus, identifying talent in soccer remains a very complex (practical and theoretical)</w:t>
      </w:r>
      <w:r>
        <w:rPr>
          <w:rFonts w:eastAsiaTheme="minorHAnsi"/>
          <w:color w:val="000000"/>
          <w:sz w:val="22"/>
          <w:szCs w:val="22"/>
        </w:rPr>
        <w:t xml:space="preserve"> </w:t>
      </w:r>
      <w:r w:rsidRPr="00BF37D3">
        <w:rPr>
          <w:rFonts w:eastAsiaTheme="minorHAnsi"/>
          <w:color w:val="000000"/>
          <w:sz w:val="22"/>
          <w:szCs w:val="22"/>
        </w:rPr>
        <w:t>problem, and multidimensional approaches are recommended as they may prove more</w:t>
      </w:r>
      <w:r>
        <w:rPr>
          <w:rFonts w:eastAsiaTheme="minorHAnsi"/>
          <w:color w:val="000000"/>
          <w:sz w:val="22"/>
          <w:szCs w:val="22"/>
        </w:rPr>
        <w:t xml:space="preserve"> </w:t>
      </w:r>
      <w:r w:rsidRPr="00BF37D3">
        <w:rPr>
          <w:rFonts w:eastAsiaTheme="minorHAnsi"/>
          <w:color w:val="000000"/>
          <w:sz w:val="22"/>
          <w:szCs w:val="22"/>
        </w:rPr>
        <w:t>successful in talent identification</w:t>
      </w:r>
      <w:r>
        <w:rPr>
          <w:rFonts w:eastAsiaTheme="minorHAnsi"/>
          <w:color w:val="000000"/>
          <w:sz w:val="22"/>
          <w:szCs w:val="22"/>
        </w:rPr>
        <w:t xml:space="preserve"> by having a look at the overall ratings and potential ratings of soccer players</w:t>
      </w:r>
      <w:r w:rsidRPr="00BF37D3">
        <w:rPr>
          <w:rFonts w:eastAsiaTheme="minorHAnsi"/>
          <w:color w:val="000000"/>
          <w:sz w:val="22"/>
          <w:szCs w:val="22"/>
        </w:rPr>
        <w:t>.</w:t>
      </w:r>
      <w:r>
        <w:rPr>
          <w:rFonts w:eastAsiaTheme="minorHAnsi"/>
          <w:color w:val="000000"/>
          <w:sz w:val="22"/>
          <w:szCs w:val="22"/>
        </w:rPr>
        <w:t xml:space="preserve"> T</w:t>
      </w:r>
      <w:r w:rsidRPr="00BF37D3">
        <w:rPr>
          <w:rFonts w:eastAsiaTheme="minorHAnsi"/>
          <w:color w:val="000000"/>
          <w:sz w:val="22"/>
          <w:szCs w:val="22"/>
        </w:rPr>
        <w:t>his study applied</w:t>
      </w:r>
      <w:r>
        <w:rPr>
          <w:rFonts w:eastAsiaTheme="minorHAnsi"/>
          <w:color w:val="000000"/>
          <w:sz w:val="22"/>
          <w:szCs w:val="22"/>
        </w:rPr>
        <w:t xml:space="preserve"> analysis of variance and determined the significant impact of age as well as</w:t>
      </w:r>
      <w:r w:rsidRPr="00BF37D3">
        <w:rPr>
          <w:rFonts w:eastAsiaTheme="minorHAnsi"/>
          <w:color w:val="000000"/>
          <w:sz w:val="22"/>
          <w:szCs w:val="22"/>
        </w:rPr>
        <w:t xml:space="preserve"> the underlying performance factors, providing further insights</w:t>
      </w:r>
      <w:r>
        <w:rPr>
          <w:rFonts w:eastAsiaTheme="minorHAnsi"/>
          <w:color w:val="000000"/>
          <w:sz w:val="22"/>
          <w:szCs w:val="22"/>
        </w:rPr>
        <w:t xml:space="preserve"> </w:t>
      </w:r>
      <w:r w:rsidRPr="00BF37D3">
        <w:rPr>
          <w:rFonts w:eastAsiaTheme="minorHAnsi"/>
          <w:color w:val="000000"/>
          <w:sz w:val="22"/>
          <w:szCs w:val="22"/>
        </w:rPr>
        <w:t xml:space="preserve">for talent identification. The </w:t>
      </w:r>
      <w:r>
        <w:rPr>
          <w:rFonts w:eastAsiaTheme="minorHAnsi"/>
          <w:color w:val="000000"/>
          <w:sz w:val="22"/>
          <w:szCs w:val="22"/>
        </w:rPr>
        <w:t>regression</w:t>
      </w:r>
      <w:r w:rsidRPr="00BF37D3">
        <w:rPr>
          <w:rFonts w:eastAsiaTheme="minorHAnsi"/>
          <w:color w:val="000000"/>
          <w:sz w:val="22"/>
          <w:szCs w:val="22"/>
        </w:rPr>
        <w:t xml:space="preserve"> model has a</w:t>
      </w:r>
      <w:r>
        <w:rPr>
          <w:rFonts w:eastAsiaTheme="minorHAnsi"/>
          <w:color w:val="000000"/>
          <w:sz w:val="22"/>
          <w:szCs w:val="22"/>
        </w:rPr>
        <w:t xml:space="preserve"> </w:t>
      </w:r>
      <w:r w:rsidRPr="00BF37D3">
        <w:rPr>
          <w:rFonts w:eastAsiaTheme="minorHAnsi"/>
          <w:color w:val="000000"/>
          <w:sz w:val="22"/>
          <w:szCs w:val="22"/>
        </w:rPr>
        <w:t>greater predictive power</w:t>
      </w:r>
      <w:r>
        <w:rPr>
          <w:rFonts w:eastAsiaTheme="minorHAnsi"/>
          <w:color w:val="000000"/>
          <w:sz w:val="22"/>
          <w:szCs w:val="22"/>
        </w:rPr>
        <w:t xml:space="preserve"> despite portraying low correlations with the dependent variable. </w:t>
      </w:r>
      <w:r w:rsidRPr="00BF37D3">
        <w:rPr>
          <w:rFonts w:eastAsiaTheme="minorHAnsi"/>
          <w:color w:val="000000"/>
          <w:sz w:val="22"/>
          <w:szCs w:val="22"/>
        </w:rPr>
        <w:t>A promising prospect and likewise a huge challenge for future talent research lies in the</w:t>
      </w:r>
      <w:r>
        <w:rPr>
          <w:rFonts w:eastAsiaTheme="minorHAnsi"/>
          <w:color w:val="000000"/>
          <w:sz w:val="22"/>
          <w:szCs w:val="22"/>
        </w:rPr>
        <w:t xml:space="preserve"> </w:t>
      </w:r>
      <w:r w:rsidRPr="00BF37D3">
        <w:rPr>
          <w:rFonts w:eastAsiaTheme="minorHAnsi"/>
          <w:color w:val="000000"/>
          <w:sz w:val="22"/>
          <w:szCs w:val="22"/>
        </w:rPr>
        <w:t xml:space="preserve">application and integration of different multivariate approaches in order to go </w:t>
      </w:r>
    </w:p>
    <w:p w14:paraId="5AA10A82" w14:textId="77777777" w:rsidR="00F904E4" w:rsidRDefault="00F904E4" w:rsidP="00F904E4">
      <w:pPr>
        <w:autoSpaceDE w:val="0"/>
        <w:autoSpaceDN w:val="0"/>
        <w:adjustRightInd w:val="0"/>
        <w:spacing w:line="360" w:lineRule="auto"/>
        <w:rPr>
          <w:rFonts w:eastAsiaTheme="minorHAnsi"/>
          <w:color w:val="000000"/>
          <w:sz w:val="22"/>
          <w:szCs w:val="22"/>
        </w:rPr>
      </w:pPr>
    </w:p>
    <w:p w14:paraId="6F1CF62A" w14:textId="77777777" w:rsidR="00F904E4" w:rsidRDefault="00F904E4" w:rsidP="00F904E4">
      <w:pPr>
        <w:autoSpaceDE w:val="0"/>
        <w:autoSpaceDN w:val="0"/>
        <w:adjustRightInd w:val="0"/>
        <w:spacing w:line="360" w:lineRule="auto"/>
        <w:rPr>
          <w:rFonts w:eastAsiaTheme="minorHAnsi"/>
          <w:color w:val="000000"/>
          <w:sz w:val="22"/>
          <w:szCs w:val="22"/>
        </w:rPr>
      </w:pPr>
    </w:p>
    <w:p w14:paraId="451C9A66" w14:textId="77777777" w:rsidR="00F904E4" w:rsidRDefault="00F904E4" w:rsidP="00F904E4">
      <w:pPr>
        <w:autoSpaceDE w:val="0"/>
        <w:autoSpaceDN w:val="0"/>
        <w:adjustRightInd w:val="0"/>
        <w:spacing w:line="360" w:lineRule="auto"/>
        <w:rPr>
          <w:rFonts w:eastAsiaTheme="minorHAnsi"/>
          <w:color w:val="000000"/>
          <w:sz w:val="22"/>
          <w:szCs w:val="22"/>
        </w:rPr>
      </w:pPr>
    </w:p>
    <w:p w14:paraId="755C1FAE" w14:textId="77777777" w:rsidR="00F904E4" w:rsidRDefault="00F904E4" w:rsidP="00F904E4">
      <w:pPr>
        <w:autoSpaceDE w:val="0"/>
        <w:autoSpaceDN w:val="0"/>
        <w:adjustRightInd w:val="0"/>
        <w:spacing w:line="360" w:lineRule="auto"/>
        <w:rPr>
          <w:rFonts w:eastAsiaTheme="minorHAnsi"/>
          <w:color w:val="000000"/>
          <w:sz w:val="22"/>
          <w:szCs w:val="22"/>
        </w:rPr>
      </w:pPr>
      <w:r w:rsidRPr="00BF37D3">
        <w:rPr>
          <w:rFonts w:eastAsiaTheme="minorHAnsi"/>
          <w:color w:val="000000"/>
          <w:sz w:val="22"/>
          <w:szCs w:val="22"/>
        </w:rPr>
        <w:t>beyond the ªtraditional</w:t>
      </w:r>
      <w:r>
        <w:rPr>
          <w:rFonts w:eastAsiaTheme="minorHAnsi"/>
          <w:color w:val="000000"/>
          <w:sz w:val="22"/>
          <w:szCs w:val="22"/>
        </w:rPr>
        <w:t xml:space="preserve"> </w:t>
      </w:r>
      <w:r w:rsidRPr="00BF37D3">
        <w:rPr>
          <w:rFonts w:eastAsiaTheme="minorHAnsi"/>
          <w:color w:val="000000"/>
          <w:sz w:val="22"/>
          <w:szCs w:val="22"/>
        </w:rPr>
        <w:t xml:space="preserve">predictive validity and to </w:t>
      </w:r>
    </w:p>
    <w:p w14:paraId="6A38543D" w14:textId="77777777" w:rsidR="00F904E4" w:rsidRPr="00930EE2" w:rsidRDefault="00F904E4" w:rsidP="00F904E4">
      <w:pPr>
        <w:autoSpaceDE w:val="0"/>
        <w:autoSpaceDN w:val="0"/>
        <w:adjustRightInd w:val="0"/>
        <w:spacing w:line="360" w:lineRule="auto"/>
        <w:rPr>
          <w:rFonts w:eastAsiaTheme="minorHAnsi"/>
          <w:color w:val="000000"/>
          <w:sz w:val="22"/>
          <w:szCs w:val="22"/>
        </w:rPr>
      </w:pPr>
      <w:r w:rsidRPr="00BF37D3">
        <w:rPr>
          <w:rFonts w:eastAsiaTheme="minorHAnsi"/>
          <w:color w:val="000000"/>
          <w:sz w:val="22"/>
          <w:szCs w:val="22"/>
        </w:rPr>
        <w:t>be able to work on more theoreticall</w:t>
      </w:r>
      <w:r>
        <w:rPr>
          <w:rFonts w:eastAsiaTheme="minorHAnsi"/>
          <w:color w:val="000000"/>
          <w:sz w:val="22"/>
          <w:szCs w:val="22"/>
        </w:rPr>
        <w:t xml:space="preserve">y </w:t>
      </w:r>
      <w:r w:rsidRPr="00BF37D3">
        <w:rPr>
          <w:rFonts w:eastAsiaTheme="minorHAnsi"/>
          <w:color w:val="000000"/>
          <w:sz w:val="22"/>
          <w:szCs w:val="22"/>
        </w:rPr>
        <w:t>founded questions.</w:t>
      </w:r>
    </w:p>
    <w:p w14:paraId="0E049615" w14:textId="77777777" w:rsidR="00F904E4" w:rsidRDefault="00F904E4" w:rsidP="00F904E4">
      <w:pPr>
        <w:autoSpaceDE w:val="0"/>
        <w:autoSpaceDN w:val="0"/>
        <w:adjustRightInd w:val="0"/>
        <w:spacing w:line="360" w:lineRule="auto"/>
        <w:rPr>
          <w:rFonts w:eastAsiaTheme="minorHAnsi"/>
          <w:b/>
          <w:bCs/>
          <w:color w:val="000000"/>
          <w:sz w:val="22"/>
          <w:szCs w:val="22"/>
        </w:rPr>
      </w:pPr>
    </w:p>
    <w:p w14:paraId="60FE6903" w14:textId="77777777" w:rsidR="00F904E4" w:rsidRPr="00BF37D3" w:rsidRDefault="00F904E4" w:rsidP="00F904E4">
      <w:pPr>
        <w:autoSpaceDE w:val="0"/>
        <w:autoSpaceDN w:val="0"/>
        <w:adjustRightInd w:val="0"/>
        <w:spacing w:line="360" w:lineRule="auto"/>
        <w:rPr>
          <w:rFonts w:eastAsiaTheme="minorHAnsi"/>
          <w:b/>
          <w:bCs/>
          <w:color w:val="000000"/>
          <w:sz w:val="22"/>
          <w:szCs w:val="22"/>
        </w:rPr>
      </w:pPr>
      <w:r w:rsidRPr="00BF37D3">
        <w:rPr>
          <w:rFonts w:eastAsiaTheme="minorHAnsi"/>
          <w:b/>
          <w:bCs/>
          <w:color w:val="000000"/>
          <w:sz w:val="22"/>
          <w:szCs w:val="22"/>
        </w:rPr>
        <w:t>Acknowledgments</w:t>
      </w:r>
    </w:p>
    <w:p w14:paraId="1B0F7993" w14:textId="6D467388" w:rsidR="00F904E4" w:rsidRDefault="00F904E4" w:rsidP="00F904E4">
      <w:pPr>
        <w:autoSpaceDE w:val="0"/>
        <w:autoSpaceDN w:val="0"/>
        <w:adjustRightInd w:val="0"/>
        <w:spacing w:line="360" w:lineRule="auto"/>
        <w:rPr>
          <w:rFonts w:eastAsiaTheme="minorHAnsi"/>
          <w:color w:val="000000"/>
          <w:sz w:val="22"/>
          <w:szCs w:val="22"/>
        </w:rPr>
      </w:pPr>
      <w:r w:rsidRPr="00BF37D3">
        <w:rPr>
          <w:rFonts w:eastAsiaTheme="minorHAnsi"/>
          <w:color w:val="000000"/>
          <w:sz w:val="22"/>
          <w:szCs w:val="22"/>
        </w:rPr>
        <w:t xml:space="preserve">This study is part of the research project </w:t>
      </w:r>
      <w:r>
        <w:rPr>
          <w:rFonts w:eastAsiaTheme="minorHAnsi"/>
          <w:color w:val="000000"/>
          <w:sz w:val="22"/>
          <w:szCs w:val="22"/>
        </w:rPr>
        <w:t>in the Applied Data Analysis clas</w:t>
      </w:r>
      <w:r w:rsidR="000173BB">
        <w:rPr>
          <w:rFonts w:eastAsiaTheme="minorHAnsi"/>
          <w:color w:val="000000"/>
          <w:sz w:val="22"/>
          <w:szCs w:val="22"/>
        </w:rPr>
        <w:t>s</w:t>
      </w:r>
      <w:r>
        <w:rPr>
          <w:rFonts w:eastAsiaTheme="minorHAnsi"/>
          <w:color w:val="000000"/>
          <w:sz w:val="22"/>
          <w:szCs w:val="22"/>
        </w:rPr>
        <w:t xml:space="preserve">, Koppelman School of Business, Brooklyn College. I would like to thank Dr. William Hampton Sosa </w:t>
      </w:r>
      <w:r w:rsidRPr="00BF37D3">
        <w:rPr>
          <w:rFonts w:eastAsiaTheme="minorHAnsi"/>
          <w:color w:val="000000"/>
          <w:sz w:val="22"/>
          <w:szCs w:val="22"/>
        </w:rPr>
        <w:t xml:space="preserve">for the </w:t>
      </w:r>
      <w:r>
        <w:rPr>
          <w:rFonts w:eastAsiaTheme="minorHAnsi"/>
          <w:color w:val="000000"/>
          <w:sz w:val="22"/>
          <w:szCs w:val="22"/>
        </w:rPr>
        <w:t xml:space="preserve">approval of project proposal, data and </w:t>
      </w:r>
      <w:r w:rsidRPr="00BF37D3">
        <w:rPr>
          <w:rFonts w:eastAsiaTheme="minorHAnsi"/>
          <w:color w:val="000000"/>
          <w:sz w:val="22"/>
          <w:szCs w:val="22"/>
        </w:rPr>
        <w:t>productive discussions in several meetings.</w:t>
      </w:r>
    </w:p>
    <w:p w14:paraId="3BB7BBF1" w14:textId="77777777" w:rsidR="00F904E4" w:rsidRDefault="00F904E4" w:rsidP="00F904E4">
      <w:pPr>
        <w:autoSpaceDE w:val="0"/>
        <w:autoSpaceDN w:val="0"/>
        <w:adjustRightInd w:val="0"/>
        <w:spacing w:line="360" w:lineRule="auto"/>
        <w:rPr>
          <w:rFonts w:eastAsiaTheme="minorHAnsi"/>
          <w:color w:val="000000"/>
          <w:sz w:val="22"/>
          <w:szCs w:val="22"/>
        </w:rPr>
      </w:pPr>
    </w:p>
    <w:p w14:paraId="12B1E797" w14:textId="77777777" w:rsidR="00F904E4" w:rsidRPr="006821E7" w:rsidRDefault="00F904E4" w:rsidP="00F904E4">
      <w:pPr>
        <w:autoSpaceDE w:val="0"/>
        <w:autoSpaceDN w:val="0"/>
        <w:adjustRightInd w:val="0"/>
        <w:spacing w:line="360" w:lineRule="auto"/>
        <w:rPr>
          <w:rFonts w:eastAsiaTheme="minorHAnsi"/>
          <w:color w:val="000000"/>
          <w:sz w:val="22"/>
          <w:szCs w:val="22"/>
        </w:rPr>
      </w:pPr>
      <w:r w:rsidRPr="00BF37D3">
        <w:rPr>
          <w:rFonts w:eastAsiaTheme="minorHAnsi"/>
          <w:b/>
          <w:bCs/>
          <w:color w:val="000000"/>
          <w:sz w:val="22"/>
          <w:szCs w:val="22"/>
        </w:rPr>
        <w:t>References</w:t>
      </w:r>
    </w:p>
    <w:p w14:paraId="4E0E59EE" w14:textId="77777777" w:rsidR="00F904E4" w:rsidRPr="00BF37D3" w:rsidRDefault="00F904E4" w:rsidP="00F904E4">
      <w:pPr>
        <w:autoSpaceDE w:val="0"/>
        <w:autoSpaceDN w:val="0"/>
        <w:adjustRightInd w:val="0"/>
        <w:spacing w:line="360" w:lineRule="auto"/>
        <w:rPr>
          <w:rFonts w:eastAsiaTheme="minorHAnsi"/>
          <w:color w:val="000000"/>
          <w:sz w:val="22"/>
          <w:szCs w:val="22"/>
        </w:rPr>
      </w:pPr>
      <w:r w:rsidRPr="003D5736">
        <w:rPr>
          <w:rFonts w:eastAsiaTheme="minorHAnsi"/>
          <w:color w:val="000000"/>
          <w:sz w:val="22"/>
          <w:szCs w:val="22"/>
        </w:rPr>
        <w:t>1</w:t>
      </w:r>
      <w:r w:rsidRPr="00BF37D3">
        <w:rPr>
          <w:rFonts w:eastAsiaTheme="minorHAnsi"/>
          <w:b/>
          <w:bCs/>
          <w:color w:val="000000"/>
          <w:sz w:val="22"/>
          <w:szCs w:val="22"/>
        </w:rPr>
        <w:t>.</w:t>
      </w:r>
      <w:r w:rsidRPr="00BF37D3">
        <w:rPr>
          <w:rFonts w:eastAsiaTheme="minorHAnsi"/>
          <w:color w:val="000000"/>
          <w:sz w:val="22"/>
          <w:szCs w:val="22"/>
        </w:rPr>
        <w:t>Hughes M. Reviews: Talent identification in soccer: The role of maturity</w:t>
      </w:r>
      <w:r>
        <w:rPr>
          <w:rFonts w:eastAsiaTheme="minorHAnsi"/>
          <w:color w:val="000000"/>
          <w:sz w:val="22"/>
          <w:szCs w:val="22"/>
        </w:rPr>
        <w:t xml:space="preserve"> </w:t>
      </w:r>
      <w:r w:rsidRPr="00BF37D3">
        <w:rPr>
          <w:rFonts w:eastAsiaTheme="minorHAnsi"/>
          <w:color w:val="000000"/>
          <w:sz w:val="22"/>
          <w:szCs w:val="22"/>
        </w:rPr>
        <w:t>status on physical, physiological and technical characteristics. International Journal of Sports Science &amp;</w:t>
      </w:r>
    </w:p>
    <w:p w14:paraId="179CE3A5" w14:textId="77777777" w:rsidR="00F904E4" w:rsidRPr="003D5736" w:rsidRDefault="00F904E4" w:rsidP="00F904E4">
      <w:pPr>
        <w:autoSpaceDE w:val="0"/>
        <w:autoSpaceDN w:val="0"/>
        <w:adjustRightInd w:val="0"/>
        <w:spacing w:line="360" w:lineRule="auto"/>
        <w:rPr>
          <w:rFonts w:eastAsiaTheme="minorHAnsi"/>
          <w:color w:val="000000"/>
          <w:sz w:val="22"/>
          <w:szCs w:val="22"/>
        </w:rPr>
      </w:pPr>
      <w:r w:rsidRPr="00BF37D3">
        <w:rPr>
          <w:rFonts w:eastAsiaTheme="minorHAnsi"/>
          <w:color w:val="000000"/>
          <w:sz w:val="22"/>
          <w:szCs w:val="22"/>
        </w:rPr>
        <w:t>Coaching. 2010;</w:t>
      </w:r>
    </w:p>
    <w:p w14:paraId="78D5DECB" w14:textId="77777777" w:rsidR="00F904E4" w:rsidRPr="00BF37D3" w:rsidRDefault="00F904E4" w:rsidP="00F904E4">
      <w:pPr>
        <w:autoSpaceDE w:val="0"/>
        <w:autoSpaceDN w:val="0"/>
        <w:adjustRightInd w:val="0"/>
        <w:spacing w:line="360" w:lineRule="auto"/>
        <w:rPr>
          <w:rFonts w:eastAsiaTheme="minorHAnsi"/>
          <w:color w:val="000000"/>
          <w:sz w:val="22"/>
          <w:szCs w:val="22"/>
        </w:rPr>
      </w:pPr>
      <w:r w:rsidRPr="003D5736">
        <w:rPr>
          <w:rFonts w:eastAsiaTheme="minorHAnsi"/>
          <w:color w:val="000000"/>
          <w:sz w:val="22"/>
          <w:szCs w:val="22"/>
        </w:rPr>
        <w:t>2.</w:t>
      </w:r>
      <w:r w:rsidRPr="00BF37D3">
        <w:rPr>
          <w:rFonts w:eastAsiaTheme="minorHAnsi"/>
          <w:b/>
          <w:bCs/>
          <w:color w:val="000000"/>
          <w:sz w:val="22"/>
          <w:szCs w:val="22"/>
        </w:rPr>
        <w:t xml:space="preserve"> </w:t>
      </w:r>
      <w:r w:rsidRPr="00BF37D3">
        <w:rPr>
          <w:rFonts w:eastAsiaTheme="minorHAnsi"/>
          <w:color w:val="000000"/>
          <w:sz w:val="22"/>
          <w:szCs w:val="22"/>
        </w:rPr>
        <w:t>Rowe P. Talent in sports. Some reflections about the search for future champions.</w:t>
      </w:r>
    </w:p>
    <w:p w14:paraId="3FD1183E" w14:textId="77777777" w:rsidR="00F904E4" w:rsidRPr="00BF37D3" w:rsidRDefault="00F904E4" w:rsidP="00F904E4">
      <w:pPr>
        <w:autoSpaceDE w:val="0"/>
        <w:autoSpaceDN w:val="0"/>
        <w:adjustRightInd w:val="0"/>
        <w:spacing w:line="360" w:lineRule="auto"/>
        <w:rPr>
          <w:rFonts w:eastAsiaTheme="minorHAnsi"/>
          <w:color w:val="000000"/>
          <w:sz w:val="22"/>
          <w:szCs w:val="22"/>
        </w:rPr>
      </w:pPr>
      <w:r w:rsidRPr="00BF37D3">
        <w:rPr>
          <w:rFonts w:eastAsiaTheme="minorHAnsi"/>
          <w:color w:val="000000"/>
          <w:sz w:val="22"/>
          <w:szCs w:val="22"/>
        </w:rPr>
        <w:t xml:space="preserve">Movement and Sport Sciences. 2015; </w:t>
      </w:r>
    </w:p>
    <w:p w14:paraId="539BDE29" w14:textId="77777777" w:rsidR="00F904E4" w:rsidRPr="00BF37D3" w:rsidRDefault="00F904E4" w:rsidP="00F904E4">
      <w:pPr>
        <w:autoSpaceDE w:val="0"/>
        <w:autoSpaceDN w:val="0"/>
        <w:adjustRightInd w:val="0"/>
        <w:spacing w:line="360" w:lineRule="auto"/>
        <w:rPr>
          <w:rFonts w:eastAsiaTheme="minorHAnsi"/>
          <w:color w:val="000000"/>
          <w:sz w:val="22"/>
          <w:szCs w:val="22"/>
        </w:rPr>
      </w:pPr>
      <w:r w:rsidRPr="003D5736">
        <w:rPr>
          <w:rFonts w:eastAsiaTheme="minorHAnsi"/>
          <w:color w:val="000000"/>
          <w:sz w:val="22"/>
          <w:szCs w:val="22"/>
        </w:rPr>
        <w:t>3.</w:t>
      </w:r>
      <w:r w:rsidRPr="00BF37D3">
        <w:rPr>
          <w:rFonts w:eastAsiaTheme="minorHAnsi"/>
          <w:b/>
          <w:bCs/>
          <w:color w:val="000000"/>
          <w:sz w:val="22"/>
          <w:szCs w:val="22"/>
        </w:rPr>
        <w:t xml:space="preserve"> </w:t>
      </w:r>
      <w:r w:rsidRPr="00BF37D3">
        <w:rPr>
          <w:rFonts w:eastAsiaTheme="minorHAnsi"/>
          <w:color w:val="000000"/>
          <w:sz w:val="22"/>
          <w:szCs w:val="22"/>
        </w:rPr>
        <w:t xml:space="preserve">The Premier League. Elite performance. 2011. </w:t>
      </w:r>
      <w:r w:rsidRPr="003D5736">
        <w:rPr>
          <w:rFonts w:eastAsiaTheme="minorHAnsi"/>
          <w:color w:val="000000" w:themeColor="text1"/>
          <w:sz w:val="22"/>
          <w:szCs w:val="22"/>
        </w:rPr>
        <w:t>https://www.premierleague.com/youth/eliteperformance.</w:t>
      </w:r>
    </w:p>
    <w:p w14:paraId="1DA6AA5B" w14:textId="77777777" w:rsidR="00F904E4" w:rsidRPr="00BF37D3" w:rsidRDefault="00F904E4" w:rsidP="00F904E4">
      <w:pPr>
        <w:autoSpaceDE w:val="0"/>
        <w:autoSpaceDN w:val="0"/>
        <w:adjustRightInd w:val="0"/>
        <w:spacing w:line="360" w:lineRule="auto"/>
        <w:rPr>
          <w:rFonts w:eastAsiaTheme="minorHAnsi"/>
          <w:color w:val="000000"/>
          <w:sz w:val="22"/>
          <w:szCs w:val="22"/>
        </w:rPr>
      </w:pPr>
      <w:r w:rsidRPr="003D5736">
        <w:rPr>
          <w:rFonts w:eastAsiaTheme="minorHAnsi"/>
          <w:color w:val="000000"/>
          <w:sz w:val="22"/>
          <w:szCs w:val="22"/>
        </w:rPr>
        <w:t xml:space="preserve">4. Gilbert </w:t>
      </w:r>
      <w:r w:rsidRPr="00BF37D3">
        <w:rPr>
          <w:rFonts w:eastAsiaTheme="minorHAnsi"/>
          <w:color w:val="000000"/>
          <w:sz w:val="22"/>
          <w:szCs w:val="22"/>
        </w:rPr>
        <w:t>C</w:t>
      </w:r>
      <w:r>
        <w:rPr>
          <w:rFonts w:eastAsiaTheme="minorHAnsi"/>
          <w:color w:val="000000"/>
          <w:sz w:val="22"/>
          <w:szCs w:val="22"/>
        </w:rPr>
        <w:t xml:space="preserve">. </w:t>
      </w:r>
      <w:r w:rsidRPr="00BF37D3">
        <w:rPr>
          <w:rFonts w:eastAsiaTheme="minorHAnsi"/>
          <w:color w:val="000000"/>
          <w:sz w:val="22"/>
          <w:szCs w:val="22"/>
        </w:rPr>
        <w:t>Using physiological data to predict future career progression in 14- to 17-year-old</w:t>
      </w:r>
    </w:p>
    <w:p w14:paraId="1DE22846" w14:textId="77777777" w:rsidR="00F904E4" w:rsidRPr="0069225B" w:rsidRDefault="00F904E4" w:rsidP="00F904E4">
      <w:pPr>
        <w:autoSpaceDE w:val="0"/>
        <w:autoSpaceDN w:val="0"/>
        <w:adjustRightInd w:val="0"/>
        <w:spacing w:line="360" w:lineRule="auto"/>
        <w:rPr>
          <w:rFonts w:eastAsiaTheme="minorHAnsi"/>
          <w:color w:val="2C5CFB"/>
          <w:sz w:val="22"/>
          <w:szCs w:val="22"/>
        </w:rPr>
        <w:sectPr w:rsidR="00F904E4" w:rsidRPr="0069225B" w:rsidSect="00C51655">
          <w:type w:val="continuous"/>
          <w:pgSz w:w="12240" w:h="15840" w:code="1"/>
          <w:pgMar w:top="1440" w:right="1440" w:bottom="1440" w:left="1440" w:header="720" w:footer="720" w:gutter="0"/>
          <w:cols w:num="2" w:space="720"/>
          <w:docGrid w:linePitch="360"/>
        </w:sectPr>
      </w:pPr>
      <w:r w:rsidRPr="00BF37D3">
        <w:rPr>
          <w:rFonts w:eastAsiaTheme="minorHAnsi"/>
          <w:color w:val="000000"/>
          <w:sz w:val="22"/>
          <w:szCs w:val="22"/>
        </w:rPr>
        <w:t>Austrian soccer academy players. Journal of Sports Science</w:t>
      </w:r>
      <w:r>
        <w:rPr>
          <w:rFonts w:eastAsiaTheme="minorHAnsi"/>
          <w:color w:val="000000"/>
          <w:sz w:val="22"/>
          <w:szCs w:val="22"/>
        </w:rPr>
        <w:t>.</w:t>
      </w:r>
    </w:p>
    <w:p w14:paraId="082FB649" w14:textId="77777777" w:rsidR="00F904E4" w:rsidRPr="00BF37D3" w:rsidRDefault="00F904E4" w:rsidP="00F904E4">
      <w:pPr>
        <w:spacing w:line="360" w:lineRule="auto"/>
        <w:rPr>
          <w:sz w:val="22"/>
          <w:szCs w:val="22"/>
        </w:rPr>
      </w:pPr>
    </w:p>
    <w:p w14:paraId="534B52B5" w14:textId="77777777" w:rsidR="005420B9" w:rsidRDefault="0096255D"/>
    <w:sectPr w:rsidR="005420B9" w:rsidSect="00C51655">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FE6FBC" w14:textId="77777777" w:rsidR="0096255D" w:rsidRDefault="0096255D">
      <w:r>
        <w:separator/>
      </w:r>
    </w:p>
  </w:endnote>
  <w:endnote w:type="continuationSeparator" w:id="0">
    <w:p w14:paraId="03DD16B9" w14:textId="77777777" w:rsidR="0096255D" w:rsidRDefault="009625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6446189"/>
      <w:docPartObj>
        <w:docPartGallery w:val="Page Numbers (Bottom of Page)"/>
        <w:docPartUnique/>
      </w:docPartObj>
    </w:sdtPr>
    <w:sdtEndPr>
      <w:rPr>
        <w:noProof/>
      </w:rPr>
    </w:sdtEndPr>
    <w:sdtContent>
      <w:p w14:paraId="218938AB" w14:textId="77777777" w:rsidR="00231FEC" w:rsidRDefault="00F904E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84FBCAF" w14:textId="77777777" w:rsidR="00231FEC" w:rsidRDefault="009625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6F80B7" w14:textId="77777777" w:rsidR="0096255D" w:rsidRDefault="0096255D">
      <w:r>
        <w:separator/>
      </w:r>
    </w:p>
  </w:footnote>
  <w:footnote w:type="continuationSeparator" w:id="0">
    <w:p w14:paraId="14E2AF3A" w14:textId="77777777" w:rsidR="0096255D" w:rsidRDefault="009625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809F09" w14:textId="77777777" w:rsidR="00231FEC" w:rsidRPr="00FE0EE1" w:rsidRDefault="00F904E4">
    <w:pPr>
      <w:pStyle w:val="Header"/>
      <w:rPr>
        <w:sz w:val="20"/>
        <w:szCs w:val="20"/>
      </w:rPr>
    </w:pPr>
    <w:r w:rsidRPr="00FE0EE1">
      <w:rPr>
        <w:sz w:val="20"/>
        <w:szCs w:val="20"/>
      </w:rPr>
      <w:t>Ibina Gautam</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4E4"/>
    <w:rsid w:val="000173BB"/>
    <w:rsid w:val="002777D6"/>
    <w:rsid w:val="0044385E"/>
    <w:rsid w:val="0096255D"/>
    <w:rsid w:val="00A163E4"/>
    <w:rsid w:val="00F904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787CD"/>
  <w15:chartTrackingRefBased/>
  <w15:docId w15:val="{CECB4450-FFEF-4AF2-96CB-330D00590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904E4"/>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904E4"/>
    <w:pPr>
      <w:tabs>
        <w:tab w:val="center" w:pos="4680"/>
        <w:tab w:val="right" w:pos="9360"/>
      </w:tabs>
    </w:pPr>
  </w:style>
  <w:style w:type="character" w:customStyle="1" w:styleId="HeaderChar">
    <w:name w:val="Header Char"/>
    <w:basedOn w:val="DefaultParagraphFont"/>
    <w:link w:val="Header"/>
    <w:uiPriority w:val="99"/>
    <w:rsid w:val="00F904E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F904E4"/>
    <w:pPr>
      <w:tabs>
        <w:tab w:val="center" w:pos="4680"/>
        <w:tab w:val="right" w:pos="9360"/>
      </w:tabs>
    </w:pPr>
  </w:style>
  <w:style w:type="character" w:customStyle="1" w:styleId="FooterChar">
    <w:name w:val="Footer Char"/>
    <w:basedOn w:val="DefaultParagraphFont"/>
    <w:link w:val="Footer"/>
    <w:uiPriority w:val="99"/>
    <w:rsid w:val="00F904E4"/>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uefa.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webSettings" Target="webSettings.xml"/><Relationship Id="rId21" Type="http://schemas.openxmlformats.org/officeDocument/2006/relationships/image" Target="media/image13.png"/><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16</Pages>
  <Words>3498</Words>
  <Characters>19941</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Bhatt, Abhinav</dc:creator>
  <cp:keywords/>
  <dc:description/>
  <cp:lastModifiedBy>Ibina Gautam</cp:lastModifiedBy>
  <cp:revision>3</cp:revision>
  <cp:lastPrinted>2020-05-20T04:17:00Z</cp:lastPrinted>
  <dcterms:created xsi:type="dcterms:W3CDTF">2020-05-20T04:15:00Z</dcterms:created>
  <dcterms:modified xsi:type="dcterms:W3CDTF">2020-05-20T04:24:00Z</dcterms:modified>
</cp:coreProperties>
</file>