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0C9DAEB">
      <w:pPr>
        <w:pStyle w:val="9"/>
        <w:keepNext w:val="0"/>
        <w:keepLines w:val="0"/>
        <w:widowControl/>
        <w:suppressLineNumbers w:val="0"/>
        <w:spacing w:line="24" w:lineRule="atLeast"/>
      </w:pPr>
      <w:r>
        <w:rPr>
          <w:rFonts w:hint="default" w:ascii="Times New Roman" w:hAnsi="Times New Roman" w:cs="Times New Roman"/>
          <w:sz w:val="24"/>
          <w:szCs w:val="24"/>
        </w:rPr>
        <w:t xml:space="preserve"># Missing versus conflicting self-motion signals act differently on the </w:t>
      </w:r>
      <w:r>
        <w:rPr>
          <w:rFonts w:hint="default" w:ascii="Times New Roman" w:hAnsi="Times New Roman" w:cs="Times New Roman"/>
          <w:i/>
          <w:iCs/>
          <w:sz w:val="24"/>
          <w:szCs w:val="24"/>
        </w:rPr>
        <w:t>Drosophila</w:t>
      </w:r>
      <w:r>
        <w:rPr>
          <w:rFonts w:hint="default" w:ascii="Times New Roman" w:hAnsi="Times New Roman" w:cs="Times New Roman"/>
          <w:sz w:val="24"/>
          <w:szCs w:val="24"/>
        </w:rPr>
        <w:t xml:space="preserve"> central complex</w:t>
      </w:r>
    </w:p>
    <w:p w14:paraId="310BF261">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b/>
          <w:bCs/>
          <w:color w:val="333333"/>
          <w:sz w:val="20"/>
          <w:szCs w:val="20"/>
        </w:rPr>
        <w:t xml:space="preserve">STATUS: superseded in part 鈥?read </w:t>
      </w:r>
      <w:r>
        <w:rPr>
          <w:rStyle w:val="12"/>
          <w:rFonts w:ascii="宋体" w:hAnsi="宋体" w:eastAsia="宋体" w:cs="宋体"/>
          <w:b/>
          <w:bCs/>
          <w:color w:val="333333"/>
          <w:sz w:val="24"/>
          <w:szCs w:val="24"/>
        </w:rPr>
        <w:t>results/CORRECTION.md</w:t>
      </w:r>
      <w:r>
        <w:rPr>
          <w:rFonts w:hint="eastAsia" w:ascii="宋体" w:hAnsi="宋体" w:eastAsia="宋体" w:cs="宋体"/>
          <w:b/>
          <w:bCs/>
          <w:color w:val="333333"/>
          <w:sz w:val="20"/>
          <w:szCs w:val="20"/>
        </w:rPr>
        <w:t xml:space="preserve"> before using any number in this file.</w:t>
      </w:r>
    </w:p>
    <w:p w14:paraId="23B89A57">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Three defects were found in the circuit and drive code after this draft was written. (A) The yaw</w:t>
      </w:r>
    </w:p>
    <w:p w14:paraId="10920057">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drive never applied the body-lock factor, so the "slip-free body patch" arm was numerically the</w:t>
      </w:r>
    </w:p>
    <w:p w14:paraId="34A3ABA9">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natural condition: the paper's central null (self vs flow, d = 鈭?.05, P = 0.91, BF&lt;sub&gt;01&lt;/sub&gt; =</w:t>
      </w:r>
    </w:p>
    <w:p w14:paraId="50812C3F">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 xml:space="preserve">2.8鈥?.2) compared a condition with itself and is </w:t>
      </w:r>
      <w:r>
        <w:rPr>
          <w:rFonts w:hint="eastAsia" w:ascii="宋体" w:hAnsi="宋体" w:eastAsia="宋体" w:cs="宋体"/>
          <w:b/>
          <w:bCs/>
          <w:color w:val="333333"/>
          <w:sz w:val="20"/>
          <w:szCs w:val="20"/>
        </w:rPr>
        <w:t>void</w:t>
      </w:r>
      <w:r>
        <w:rPr>
          <w:rFonts w:hint="eastAsia" w:ascii="宋体" w:hAnsi="宋体" w:eastAsia="宋体" w:cs="宋体"/>
          <w:color w:val="333333"/>
          <w:sz w:val="20"/>
          <w:szCs w:val="20"/>
        </w:rPr>
        <w:t>. (B) The "visual pool" pattern included</w:t>
      </w:r>
    </w:p>
    <w:p w14:paraId="12A9BFF8">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 xml:space="preserve">the </w:t>
      </w:r>
      <w:r>
        <w:rPr>
          <w:rStyle w:val="12"/>
          <w:rFonts w:ascii="宋体" w:hAnsi="宋体" w:eastAsia="宋体" w:cs="宋体"/>
          <w:color w:val="333333"/>
          <w:sz w:val="24"/>
          <w:szCs w:val="24"/>
        </w:rPr>
        <w:t>JO-EV*</w:t>
      </w:r>
      <w:r>
        <w:rPr>
          <w:rFonts w:hint="eastAsia" w:ascii="宋体" w:hAnsi="宋体" w:eastAsia="宋体" w:cs="宋体"/>
          <w:color w:val="333333"/>
          <w:sz w:val="20"/>
          <w:szCs w:val="20"/>
        </w:rPr>
        <w:t xml:space="preserve"> Johnston's-organ (antennal mechanosensory) types, 176 of 1,770 pool cells, which have</w:t>
      </w:r>
    </w:p>
    <w:p w14:paraId="4C1AA292">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no annotated soma. (C) The pool array overlapped the relay array by 6 cells. All three are fixed,</w:t>
      </w:r>
    </w:p>
    <w:p w14:paraId="777C5A72">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the circuit was rebuilt (</w:t>
      </w:r>
      <w:r>
        <w:rPr>
          <w:rStyle w:val="12"/>
          <w:rFonts w:ascii="宋体" w:hAnsi="宋体" w:eastAsia="宋体" w:cs="宋体"/>
          <w:color w:val="333333"/>
          <w:sz w:val="24"/>
          <w:szCs w:val="24"/>
        </w:rPr>
        <w:t>flymind.brain</w:t>
      </w:r>
      <w:r>
        <w:rPr>
          <w:rFonts w:hint="eastAsia" w:ascii="宋体" w:hAnsi="宋体" w:eastAsia="宋体" w:cs="宋体"/>
          <w:color w:val="333333"/>
          <w:sz w:val="20"/>
          <w:szCs w:val="20"/>
        </w:rPr>
        <w:t xml:space="preserve">, SHA256 </w:t>
      </w:r>
      <w:r>
        <w:rPr>
          <w:rStyle w:val="12"/>
          <w:rFonts w:ascii="宋体" w:hAnsi="宋体" w:eastAsia="宋体" w:cs="宋体"/>
          <w:color w:val="333333"/>
          <w:sz w:val="24"/>
          <w:szCs w:val="24"/>
        </w:rPr>
        <w:t>FC6B544C鈥?7827AB</w:t>
      </w:r>
      <w:r>
        <w:rPr>
          <w:rFonts w:hint="eastAsia" w:ascii="宋体" w:hAnsi="宋体" w:eastAsia="宋体" w:cs="宋体"/>
          <w:color w:val="333333"/>
          <w:sz w:val="20"/>
          <w:szCs w:val="20"/>
        </w:rPr>
        <w:t>) and every experiment re-run</w:t>
      </w:r>
    </w:p>
    <w:p w14:paraId="1B78CBAE">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w:t>
      </w:r>
      <w:r>
        <w:rPr>
          <w:rStyle w:val="12"/>
          <w:rFonts w:ascii="宋体" w:hAnsi="宋体" w:eastAsia="宋体" w:cs="宋体"/>
          <w:color w:val="333333"/>
          <w:sz w:val="24"/>
          <w:szCs w:val="24"/>
        </w:rPr>
        <w:t>A4-flow</w:t>
      </w:r>
      <w:r>
        <w:rPr>
          <w:rFonts w:hint="eastAsia" w:ascii="宋体" w:hAnsi="宋体" w:eastAsia="宋体" w:cs="宋体"/>
          <w:color w:val="333333"/>
          <w:sz w:val="20"/>
          <w:szCs w:val="20"/>
        </w:rPr>
        <w:t xml:space="preserve">, </w:t>
      </w:r>
      <w:r>
        <w:rPr>
          <w:rStyle w:val="12"/>
          <w:rFonts w:ascii="宋体" w:hAnsi="宋体" w:eastAsia="宋体" w:cs="宋体"/>
          <w:color w:val="333333"/>
          <w:sz w:val="24"/>
          <w:szCs w:val="24"/>
        </w:rPr>
        <w:t>I2-heading</w:t>
      </w:r>
      <w:r>
        <w:rPr>
          <w:rFonts w:hint="eastAsia" w:ascii="宋体" w:hAnsi="宋体" w:eastAsia="宋体" w:cs="宋体"/>
          <w:color w:val="333333"/>
          <w:sz w:val="20"/>
          <w:szCs w:val="20"/>
        </w:rPr>
        <w:t xml:space="preserve">, </w:t>
      </w:r>
      <w:r>
        <w:rPr>
          <w:rStyle w:val="12"/>
          <w:rFonts w:ascii="宋体" w:hAnsi="宋体" w:eastAsia="宋体" w:cs="宋体"/>
          <w:color w:val="333333"/>
          <w:sz w:val="24"/>
          <w:szCs w:val="24"/>
        </w:rPr>
        <w:t>J2-n20</w:t>
      </w:r>
      <w:r>
        <w:rPr>
          <w:rFonts w:hint="eastAsia" w:ascii="宋体" w:hAnsi="宋体" w:eastAsia="宋体" w:cs="宋体"/>
          <w:color w:val="333333"/>
          <w:sz w:val="20"/>
          <w:szCs w:val="20"/>
        </w:rPr>
        <w:t xml:space="preserve">, </w:t>
      </w:r>
      <w:r>
        <w:rPr>
          <w:rStyle w:val="12"/>
          <w:rFonts w:ascii="宋体" w:hAnsi="宋体" w:eastAsia="宋体" w:cs="宋体"/>
          <w:color w:val="333333"/>
          <w:sz w:val="24"/>
          <w:szCs w:val="24"/>
        </w:rPr>
        <w:t>K2-k150</w:t>
      </w:r>
      <w:r>
        <w:rPr>
          <w:rFonts w:hint="eastAsia" w:ascii="宋体" w:hAnsi="宋体" w:eastAsia="宋体" w:cs="宋体"/>
          <w:color w:val="333333"/>
          <w:sz w:val="20"/>
          <w:szCs w:val="20"/>
        </w:rPr>
        <w:t xml:space="preserve">, </w:t>
      </w:r>
      <w:r>
        <w:rPr>
          <w:rStyle w:val="12"/>
          <w:rFonts w:ascii="宋体" w:hAnsi="宋体" w:eastAsia="宋体" w:cs="宋体"/>
          <w:color w:val="333333"/>
          <w:sz w:val="24"/>
          <w:szCs w:val="24"/>
        </w:rPr>
        <w:t>L2-k600</w:t>
      </w:r>
      <w:r>
        <w:rPr>
          <w:rFonts w:hint="eastAsia" w:ascii="宋体" w:hAnsi="宋体" w:eastAsia="宋体" w:cs="宋体"/>
          <w:color w:val="333333"/>
          <w:sz w:val="20"/>
          <w:szCs w:val="20"/>
        </w:rPr>
        <w:t xml:space="preserve">, </w:t>
      </w:r>
      <w:r>
        <w:rPr>
          <w:rStyle w:val="12"/>
          <w:rFonts w:ascii="宋体" w:hAnsi="宋体" w:eastAsia="宋体" w:cs="宋体"/>
          <w:color w:val="333333"/>
          <w:sz w:val="24"/>
          <w:szCs w:val="24"/>
        </w:rPr>
        <w:t>M2-dose</w:t>
      </w:r>
      <w:r>
        <w:rPr>
          <w:rFonts w:hint="eastAsia" w:ascii="宋体" w:hAnsi="宋体" w:eastAsia="宋体" w:cs="宋体"/>
          <w:color w:val="333333"/>
          <w:sz w:val="20"/>
          <w:szCs w:val="20"/>
        </w:rPr>
        <w:t xml:space="preserve">, </w:t>
      </w:r>
      <w:r>
        <w:rPr>
          <w:rStyle w:val="12"/>
          <w:rFonts w:ascii="宋体" w:hAnsi="宋体" w:eastAsia="宋体" w:cs="宋体"/>
          <w:color w:val="333333"/>
          <w:sz w:val="24"/>
          <w:szCs w:val="24"/>
        </w:rPr>
        <w:t>D2-controls</w:t>
      </w:r>
      <w:r>
        <w:rPr>
          <w:rFonts w:hint="eastAsia" w:ascii="宋体" w:hAnsi="宋体" w:eastAsia="宋体" w:cs="宋体"/>
          <w:color w:val="333333"/>
          <w:sz w:val="20"/>
          <w:szCs w:val="20"/>
        </w:rPr>
        <w:t xml:space="preserve">, </w:t>
      </w:r>
      <w:r>
        <w:rPr>
          <w:rStyle w:val="12"/>
          <w:rFonts w:ascii="宋体" w:hAnsi="宋体" w:eastAsia="宋体" w:cs="宋体"/>
          <w:color w:val="333333"/>
          <w:sz w:val="24"/>
          <w:szCs w:val="24"/>
        </w:rPr>
        <w:t>P2-propagation</w:t>
      </w:r>
      <w:r>
        <w:rPr>
          <w:rFonts w:hint="eastAsia" w:ascii="宋体" w:hAnsi="宋体" w:eastAsia="宋体" w:cs="宋体"/>
          <w:color w:val="333333"/>
          <w:sz w:val="20"/>
          <w:szCs w:val="20"/>
        </w:rPr>
        <w:t>).</w:t>
      </w:r>
    </w:p>
    <w:p w14:paraId="2B7BD4F0">
      <w:pPr>
        <w:pStyle w:val="9"/>
        <w:keepNext w:val="0"/>
        <w:keepLines w:val="0"/>
        <w:widowControl/>
        <w:suppressLineNumbers w:val="0"/>
        <w:spacing w:line="24" w:lineRule="atLeast"/>
      </w:pPr>
      <w:r>
        <w:rPr>
          <w:rFonts w:hint="default" w:ascii="Times New Roman" w:hAnsi="Times New Roman" w:cs="Times New Roman"/>
          <w:sz w:val="24"/>
          <w:szCs w:val="24"/>
        </w:rPr>
        <w:t>&gt;</w:t>
      </w:r>
    </w:p>
    <w:p w14:paraId="0D42524D">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b/>
          <w:bCs/>
          <w:color w:val="333333"/>
          <w:sz w:val="20"/>
          <w:szCs w:val="20"/>
        </w:rPr>
        <w:t>The corrected result reverses the central claim.</w:t>
      </w:r>
      <w:r>
        <w:rPr>
          <w:rFonts w:hint="eastAsia" w:ascii="宋体" w:hAnsi="宋体" w:eastAsia="宋体" w:cs="宋体"/>
          <w:color w:val="333333"/>
          <w:sz w:val="20"/>
          <w:szCs w:val="20"/>
        </w:rPr>
        <w:t xml:space="preserve"> A body-locked (slip-free) region of the eye</w:t>
      </w:r>
    </w:p>
    <w:p w14:paraId="62BEA56E">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i/>
          <w:iCs/>
          <w:color w:val="333333"/>
          <w:sz w:val="20"/>
          <w:szCs w:val="20"/>
        </w:rPr>
        <w:t>does</w:t>
      </w:r>
      <w:r>
        <w:rPr>
          <w:rFonts w:hint="eastAsia" w:ascii="宋体" w:hAnsi="宋体" w:eastAsia="宋体" w:cs="宋体"/>
          <w:color w:val="333333"/>
          <w:sz w:val="20"/>
          <w:szCs w:val="20"/>
        </w:rPr>
        <w:t xml:space="preserve"> degrade heading coding, graded in the size of the region: at n = 20, self vs flow gives</w:t>
      </w:r>
    </w:p>
    <w:p w14:paraId="5A9A0418">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d = 鈭?.67 (BF&lt;sub&gt;10&lt;/sub&gt; = 1.2 脳 10&lt;sup&gt;14&lt;/sup&gt;) for direction tuning and d = 鈭?.33</w:t>
      </w:r>
    </w:p>
    <w:p w14:paraId="43377ACE">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(BF&lt;sub&gt;10&lt;/sub&gt; = 5.8 脳 10&lt;sup&gt;9&lt;/sup&gt;) for steering fidelity; the patch-size dose is monotone</w:t>
      </w:r>
    </w:p>
    <w:p w14:paraId="27D8719F">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(tuning 蟻 = 鈭?.91, CX rate 蟻 = 鈭?.94, both P = 5 脳 10&lt;sup&gt;鈭?&lt;/sup&gt;). Part of that is input loss 鈥?a</w:t>
      </w:r>
    </w:p>
    <w:p w14:paraId="78905DE1">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matched random patch reproduces the rate, 蟿 and fluctuation changes 鈥?but not the coding: self vs</w:t>
      </w:r>
    </w:p>
    <w:p w14:paraId="23E94CD2">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randmat is d = 鈭?.58 (BF&lt;sub&gt;10&lt;/sub&gt; = 9.9 脳 10&lt;sup&gt;6&lt;/sup&gt;) for tuning and d = 鈭?.41</w:t>
      </w:r>
    </w:p>
    <w:p w14:paraId="15C37DCE">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 xml:space="preserve">(BF&lt;sub&gt;10&lt;/sub&gt; = 2.0 脳 10&lt;sup&gt;13&lt;/sup&gt;) for steering. Conflicting slip remains a </w:t>
      </w:r>
      <w:r>
        <w:rPr>
          <w:rFonts w:hint="eastAsia" w:ascii="宋体" w:hAnsi="宋体" w:eastAsia="宋体" w:cs="宋体"/>
          <w:i/>
          <w:iCs/>
          <w:color w:val="333333"/>
          <w:sz w:val="20"/>
          <w:szCs w:val="20"/>
        </w:rPr>
        <w:t>different kind</w:t>
      </w:r>
    </w:p>
    <w:p w14:paraId="79297BE9">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of damage: at constant drive and constant steering amplitude it leaves the rates flat-to-higher</w:t>
      </w:r>
    </w:p>
    <w:p w14:paraId="41D8EECF">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while driving steering fidelity monotonically from 0.741 to 0.615 (蟻 = 鈭?.845) and flattening the</w:t>
      </w:r>
    </w:p>
    <w:p w14:paraId="1401C62C">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ring bump (0.359 鈫?0.274, 蟻 = 鈭?.817).</w:t>
      </w:r>
    </w:p>
    <w:p w14:paraId="0A5FD5F0">
      <w:pPr>
        <w:pStyle w:val="9"/>
        <w:keepNext w:val="0"/>
        <w:keepLines w:val="0"/>
        <w:widowControl/>
        <w:suppressLineNumbers w:val="0"/>
        <w:spacing w:line="24" w:lineRule="atLeast"/>
      </w:pPr>
      <w:r>
        <w:rPr>
          <w:rFonts w:hint="default" w:ascii="Times New Roman" w:hAnsi="Times New Roman" w:cs="Times New Roman"/>
          <w:sz w:val="24"/>
          <w:szCs w:val="24"/>
        </w:rPr>
        <w:t>&gt;</w:t>
      </w:r>
    </w:p>
    <w:p w14:paraId="4ABC5F4B">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The Abstract, the Results subsections on yaw and patch size, Tables 1鈥? and the Fig. 1鈥? legends</w:t>
      </w:r>
    </w:p>
    <w:p w14:paraId="3EF36BED">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 xml:space="preserve">below still carry pre-fix numbers and pre-fix claims; the corrected replacement for </w:t>
      </w:r>
      <w:r>
        <w:rPr>
          <w:rFonts w:hint="eastAsia" w:ascii="宋体" w:hAnsi="宋体" w:eastAsia="宋体" w:cs="宋体"/>
          <w:b/>
          <w:bCs/>
          <w:color w:val="333333"/>
          <w:sz w:val="20"/>
          <w:szCs w:val="20"/>
        </w:rPr>
        <w:t>every</w:t>
      </w:r>
      <w:r>
        <w:rPr>
          <w:rFonts w:hint="eastAsia" w:ascii="宋体" w:hAnsi="宋体" w:eastAsia="宋体" w:cs="宋体"/>
          <w:color w:val="333333"/>
          <w:sz w:val="20"/>
          <w:szCs w:val="20"/>
        </w:rPr>
        <w:t xml:space="preserve"> table</w:t>
      </w:r>
    </w:p>
    <w:p w14:paraId="41C260C8">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 xml:space="preserve">is </w:t>
      </w:r>
      <w:r>
        <w:rPr>
          <w:rStyle w:val="12"/>
          <w:rFonts w:ascii="宋体" w:hAnsi="宋体" w:eastAsia="宋体" w:cs="宋体"/>
          <w:color w:val="333333"/>
          <w:sz w:val="24"/>
          <w:szCs w:val="24"/>
        </w:rPr>
        <w:t>paper/tables.md</w:t>
      </w:r>
      <w:r>
        <w:rPr>
          <w:rFonts w:hint="eastAsia" w:ascii="宋体" w:hAnsi="宋体" w:eastAsia="宋体" w:cs="宋体"/>
          <w:color w:val="333333"/>
          <w:sz w:val="20"/>
          <w:szCs w:val="20"/>
        </w:rPr>
        <w:t xml:space="preserve">, generated from the deposited CSVs by </w:t>
      </w:r>
      <w:r>
        <w:rPr>
          <w:rStyle w:val="12"/>
          <w:rFonts w:ascii="宋体" w:hAnsi="宋体" w:eastAsia="宋体" w:cs="宋体"/>
          <w:color w:val="333333"/>
          <w:sz w:val="24"/>
          <w:szCs w:val="24"/>
        </w:rPr>
        <w:t>python tools\make_tables.py</w:t>
      </w:r>
    </w:p>
    <w:p w14:paraId="7B7C656F">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(Tables 1鈥?: per-arm readouts, equivalence + Bayes factors at n = 10 and n = 20, conflict dose,</w:t>
      </w:r>
    </w:p>
    <w:p w14:paraId="2674D584">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patch-size dose, optic flow, positive controls, gain replication). The corrected Results numbers</w:t>
      </w:r>
    </w:p>
    <w:p w14:paraId="4C6A5E23">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 xml:space="preserve">are in </w:t>
      </w:r>
      <w:r>
        <w:rPr>
          <w:rStyle w:val="12"/>
          <w:rFonts w:ascii="宋体" w:hAnsi="宋体" w:eastAsia="宋体" w:cs="宋体"/>
          <w:color w:val="333333"/>
          <w:sz w:val="24"/>
          <w:szCs w:val="24"/>
        </w:rPr>
        <w:t>results/CORRECTION.md</w:t>
      </w:r>
      <w:r>
        <w:rPr>
          <w:rFonts w:hint="eastAsia" w:ascii="宋体" w:hAnsi="宋体" w:eastAsia="宋体" w:cs="宋体"/>
          <w:color w:val="333333"/>
          <w:sz w:val="20"/>
          <w:szCs w:val="20"/>
        </w:rPr>
        <w:t xml:space="preserve"> 搂4, whose tables are printed by </w:t>
      </w:r>
      <w:r>
        <w:rPr>
          <w:rStyle w:val="12"/>
          <w:rFonts w:ascii="宋体" w:hAnsi="宋体" w:eastAsia="宋体" w:cs="宋体"/>
          <w:color w:val="333333"/>
          <w:sz w:val="24"/>
          <w:szCs w:val="24"/>
        </w:rPr>
        <w:t>python tools\digest.py</w:t>
      </w:r>
      <w:r>
        <w:rPr>
          <w:rFonts w:hint="eastAsia" w:ascii="宋体" w:hAnsi="宋体" w:eastAsia="宋体" w:cs="宋体"/>
          <w:color w:val="333333"/>
          <w:sz w:val="20"/>
          <w:szCs w:val="20"/>
        </w:rPr>
        <w:t>. The figures in</w:t>
      </w:r>
    </w:p>
    <w:p w14:paraId="4AF6EBB4">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Style w:val="12"/>
          <w:rFonts w:ascii="宋体" w:hAnsi="宋体" w:eastAsia="宋体" w:cs="宋体"/>
          <w:color w:val="333333"/>
          <w:sz w:val="24"/>
          <w:szCs w:val="24"/>
        </w:rPr>
        <w:t>paper/figures/</w:t>
      </w:r>
      <w:r>
        <w:rPr>
          <w:rFonts w:hint="eastAsia" w:ascii="宋体" w:hAnsi="宋体" w:eastAsia="宋体" w:cs="宋体"/>
          <w:color w:val="333333"/>
          <w:sz w:val="20"/>
          <w:szCs w:val="20"/>
        </w:rPr>
        <w:t xml:space="preserve"> </w:t>
      </w:r>
      <w:r>
        <w:rPr>
          <w:rFonts w:hint="eastAsia" w:ascii="宋体" w:hAnsi="宋体" w:eastAsia="宋体" w:cs="宋体"/>
          <w:b/>
          <w:bCs/>
          <w:color w:val="333333"/>
          <w:sz w:val="20"/>
          <w:szCs w:val="20"/>
        </w:rPr>
        <w:t>have</w:t>
      </w:r>
      <w:r>
        <w:rPr>
          <w:rFonts w:hint="eastAsia" w:ascii="宋体" w:hAnsi="宋体" w:eastAsia="宋体" w:cs="宋体"/>
          <w:color w:val="333333"/>
          <w:sz w:val="20"/>
          <w:szCs w:val="20"/>
        </w:rPr>
        <w:t xml:space="preserve"> been regenerated from the corrected families, so figure and text disagree</w:t>
      </w:r>
    </w:p>
    <w:p w14:paraId="314B6809">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wherever the text is stale. Unaffected: Methods (except the pool definition, now</w:t>
      </w:r>
    </w:p>
    <w:p w14:paraId="0BA3B648">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Style w:val="12"/>
          <w:rFonts w:ascii="宋体" w:hAnsi="宋体" w:eastAsia="宋体" w:cs="宋体"/>
          <w:color w:val="333333"/>
          <w:sz w:val="24"/>
          <w:szCs w:val="24"/>
        </w:rPr>
        <w:t>^(H1|H2|V1|VS|HS|LHAV|LHPV)</w:t>
      </w:r>
      <w:r>
        <w:rPr>
          <w:rFonts w:hint="eastAsia" w:ascii="宋体" w:hAnsi="宋体" w:eastAsia="宋体" w:cs="宋体"/>
          <w:color w:val="333333"/>
          <w:sz w:val="20"/>
          <w:szCs w:val="20"/>
        </w:rPr>
        <w:t>, and the 魏 calibration, now 鈮? Hz / 鈮?0% of CX cells active at</w:t>
      </w:r>
    </w:p>
    <w:p w14:paraId="5B246AF7">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魏 = 300), the data/AI-disclosure notes, and the drive-matching methodological section.</w:t>
      </w:r>
    </w:p>
    <w:p w14:paraId="0245E1FB">
      <w:pPr>
        <w:pStyle w:val="9"/>
        <w:keepNext w:val="0"/>
        <w:keepLines w:val="0"/>
        <w:widowControl/>
        <w:suppressLineNumbers w:val="0"/>
        <w:spacing w:line="24" w:lineRule="atLeast"/>
      </w:pPr>
      <w:r>
        <w:rPr>
          <w:rFonts w:hint="default" w:ascii="Times New Roman" w:hAnsi="Times New Roman" w:cs="Times New Roman"/>
          <w:b/>
          <w:bCs/>
          <w:sz w:val="24"/>
          <w:szCs w:val="24"/>
        </w:rPr>
        <w:t>One-sentence summary.</w:t>
      </w:r>
      <w:r>
        <w:rPr>
          <w:rFonts w:hint="default" w:ascii="Times New Roman" w:hAnsi="Times New Roman" w:cs="Times New Roman"/>
          <w:sz w:val="24"/>
          <w:szCs w:val="24"/>
        </w:rPr>
        <w:t xml:space="preserve"> In a connectome-constrained spiking model of the male </w:t>
      </w:r>
      <w:r>
        <w:rPr>
          <w:rFonts w:hint="default" w:ascii="Times New Roman" w:hAnsi="Times New Roman" w:cs="Times New Roman"/>
          <w:i/>
          <w:iCs/>
          <w:sz w:val="24"/>
          <w:szCs w:val="24"/>
        </w:rPr>
        <w:t>Drosophila</w:t>
      </w:r>
      <w:r>
        <w:rPr>
          <w:rFonts w:hint="default" w:ascii="Times New Roman" w:hAnsi="Times New Roman" w:cs="Times New Roman"/>
          <w:sz w:val="24"/>
          <w:szCs w:val="24"/>
        </w:rPr>
        <w:t xml:space="preserve"> central nervous system, a body-locked region of the visual field that does not report the world's rotation degrades heading coding and the descending steering command in proportion to the fraction of the eye it covers (d = 鈭?.7 and 鈭?.3 at n = 20), while replacing that region's motion with motion </w:t>
      </w:r>
      <w:r>
        <w:rPr>
          <w:rFonts w:hint="default" w:ascii="Times New Roman" w:hAnsi="Times New Roman" w:cs="Times New Roman"/>
          <w:i/>
          <w:iCs/>
          <w:sz w:val="24"/>
          <w:szCs w:val="24"/>
        </w:rPr>
        <w:t>inconsistent</w:t>
      </w:r>
      <w:r>
        <w:rPr>
          <w:rFonts w:hint="default" w:ascii="Times New Roman" w:hAnsi="Times New Roman" w:cs="Times New Roman"/>
          <w:sz w:val="24"/>
          <w:szCs w:val="24"/>
        </w:rPr>
        <w:t xml:space="preserve"> with the world damages a different thing again 鈥?steering fidelity falls monotonically to 0.62 with total drive and command amplitude held constant.</w:t>
      </w:r>
    </w:p>
    <w:p w14:paraId="4F454730">
      <w:pPr>
        <w:pStyle w:val="9"/>
        <w:keepNext w:val="0"/>
        <w:keepLines w:val="0"/>
        <w:widowControl/>
        <w:suppressLineNumbers w:val="0"/>
        <w:spacing w:line="24" w:lineRule="atLeast"/>
      </w:pPr>
      <w:r>
        <w:rPr>
          <w:rFonts w:hint="default" w:ascii="Times New Roman" w:hAnsi="Times New Roman" w:cs="Times New Roman"/>
          <w:b/>
          <w:bCs/>
          <w:sz w:val="24"/>
          <w:szCs w:val="24"/>
        </w:rPr>
        <w:t>Authors.</w:t>
      </w:r>
      <w:r>
        <w:rPr>
          <w:rFonts w:hint="default" w:ascii="Times New Roman" w:hAnsi="Times New Roman" w:cs="Times New Roman"/>
          <w:sz w:val="24"/>
          <w:szCs w:val="24"/>
        </w:rPr>
        <w:t xml:space="preserve"> Yitong Chen (BRIAN)&lt;sup&gt;1</w:t>
      </w:r>
      <w:r>
        <w:rPr>
          <w:rFonts w:hint="default" w:ascii="Times New Roman" w:hAnsi="Times New Roman" w:cs="Times New Roman"/>
          <w:i/>
          <w:iCs/>
          <w:sz w:val="24"/>
          <w:szCs w:val="24"/>
        </w:rPr>
        <w:t>&lt;/sup&gt; 鈥?</w:t>
      </w:r>
      <w:r>
        <w:rPr>
          <w:rFonts w:hint="default" w:ascii="Times New Roman" w:hAnsi="Times New Roman" w:cs="Times New Roman"/>
          <w:sz w:val="24"/>
          <w:szCs w:val="24"/>
        </w:rPr>
        <w:t>Correspondence: 18721952805@163.com*</w:t>
      </w:r>
    </w:p>
    <w:p w14:paraId="73F780E2">
      <w:pPr>
        <w:pStyle w:val="9"/>
        <w:keepNext w:val="0"/>
        <w:keepLines w:val="0"/>
        <w:widowControl/>
        <w:suppressLineNumbers w:val="0"/>
        <w:spacing w:line="24" w:lineRule="atLeast"/>
      </w:pPr>
      <w:r>
        <w:rPr>
          <w:rFonts w:hint="default" w:ascii="Times New Roman" w:hAnsi="Times New Roman" w:cs="Times New Roman"/>
          <w:b/>
          <w:bCs/>
          <w:sz w:val="24"/>
          <w:szCs w:val="24"/>
        </w:rPr>
        <w:t>Affiliations.</w:t>
      </w:r>
      <w:r>
        <w:rPr>
          <w:rFonts w:hint="default" w:ascii="Times New Roman" w:hAnsi="Times New Roman" w:cs="Times New Roman"/>
          <w:sz w:val="24"/>
          <w:szCs w:val="24"/>
        </w:rPr>
        <w:t xml:space="preserve"> &lt;sup&gt;1&lt;/sup&gt;Independent researcher, Shanghai, China</w:t>
      </w:r>
    </w:p>
    <w:p w14:paraId="2C16AC9B">
      <w:pPr>
        <w:pStyle w:val="9"/>
        <w:keepNext w:val="0"/>
        <w:keepLines w:val="0"/>
        <w:widowControl/>
        <w:suppressLineNumbers w:val="0"/>
        <w:spacing w:line="24" w:lineRule="atLeast"/>
      </w:pPr>
      <w:r>
        <w:rPr>
          <w:rFonts w:hint="default" w:ascii="Times New Roman" w:hAnsi="Times New Roman" w:cs="Times New Roman"/>
          <w:b/>
          <w:bCs/>
          <w:sz w:val="24"/>
          <w:szCs w:val="24"/>
        </w:rPr>
        <w:t>Abstract.</w:t>
      </w:r>
      <w:r>
        <w:rPr>
          <w:rFonts w:hint="default" w:ascii="Times New Roman" w:hAnsi="Times New Roman" w:cs="Times New Roman"/>
          <w:sz w:val="24"/>
          <w:szCs w:val="24"/>
        </w:rPr>
        <w:t xml:space="preserve"> A fly never sees itself, so third-person observation supplies an input with no natural counterpart: a body-locked, slip-free region inside a flowing optic array. Whether it perturbs the central complex (CX), which maintains heading, is untested at connectome scale, because the experiment needs a circuit containing the visual pathway into the CX </w:t>
      </w:r>
      <w:r>
        <w:rPr>
          <w:rFonts w:hint="default" w:ascii="Times New Roman" w:hAnsi="Times New Roman" w:cs="Times New Roman"/>
          <w:i/>
          <w:iCs/>
          <w:sz w:val="24"/>
          <w:szCs w:val="24"/>
        </w:rPr>
        <w:t>and</w:t>
      </w:r>
      <w:r>
        <w:rPr>
          <w:rFonts w:hint="default" w:ascii="Times New Roman" w:hAnsi="Times New Roman" w:cs="Times New Roman"/>
          <w:sz w:val="24"/>
          <w:szCs w:val="24"/>
        </w:rPr>
        <w:t xml:space="preserve"> an input manipulation matched in total drive 鈥?CX readouts are exquisitely sensitive to drive magnitude. We built a 12,000-neuron, 1,615,753-synapse spiking slice of the MaleCNS v1.0 connectome with an explicit CX readout (2,074 cells; 68 ring EPG/PEG cells) and compared a body-locked slip-free patch of the visual pool against drive-matched controls. Under optic flow the patch lowered CX firing by 36% and sharpened the ring population vector by 33%, but a random patch silencing the same CX input reproduced the rate change (d = 0.06, P = 0.89); only state geometry required spatial coherence. Under yaw drive the silent patch degraded heading coding and the steering command (direction tuning versus push鈥損ull wiring 0.309 鈫?0.236, d = 鈭?.5, P = 3 脳 10&lt;sup&gt;鈭?&lt;/sup&gt;; steering fidelity 0.786 鈫?0.741, d = 鈭?.9), and a matched random patch of the same CX input reproduced the firing-rate changes but not the coding ones (d = 鈭?.8 and 鈭?.6 against the silent patch). Replacing the region's slip with motion </w:t>
      </w:r>
      <w:r>
        <w:rPr>
          <w:rFonts w:hint="default" w:ascii="Times New Roman" w:hAnsi="Times New Roman" w:cs="Times New Roman"/>
          <w:i/>
          <w:iCs/>
          <w:sz w:val="24"/>
          <w:szCs w:val="24"/>
        </w:rPr>
        <w:t>inconsistent</w:t>
      </w:r>
      <w:r>
        <w:rPr>
          <w:rFonts w:hint="default" w:ascii="Times New Roman" w:hAnsi="Times New Roman" w:cs="Times New Roman"/>
          <w:sz w:val="24"/>
          <w:szCs w:val="24"/>
        </w:rPr>
        <w:t xml:space="preserve"> with the world instead left the rates flat-to-higher and the command amplitude unchanged while driving steering fidelity monotonically down to 0.62 (蟻 = 鈭?.845, P = 2 脳 10&lt;sup&gt;鈭?&lt;/sup&gt;) and flattening the ring population vector (0.359 鈫?0.274). (Superseded pre-fix text for this paragraph is preserved in </w:t>
      </w:r>
      <w:r>
        <w:rPr>
          <w:rStyle w:val="12"/>
        </w:rPr>
        <w:t>results/CORRECTION.md</w:t>
      </w:r>
      <w:r>
        <w:rPr>
          <w:rFonts w:hint="default" w:ascii="Times New Roman" w:hAnsi="Times New Roman" w:cs="Times New Roman"/>
          <w:sz w:val="24"/>
          <w:szCs w:val="24"/>
        </w:rPr>
        <w:t>; the numbers above are the corrected ones.)</w:t>
      </w:r>
    </w:p>
    <w:p w14:paraId="42E2A619">
      <w:pPr>
        <w:keepNext w:val="0"/>
        <w:keepLines w:val="0"/>
        <w:widowControl/>
        <w:suppressLineNumbers w:val="0"/>
        <w:spacing w:line="24" w:lineRule="atLeast"/>
      </w:pPr>
      <w:r>
        <w:pict>
          <v:rect id="_x0000_i1025" o:spt="1" style="height:1.5pt;width:415.3pt;" fillcolor="#A0A0A0" filled="t" stroked="f" coordsize="21600,21600" o:hr="t" o:hrstd="t" o:hralign="center">
            <v:path/>
            <v:fill on="t" focussize="0,0"/>
            <v:stroke on="f"/>
            <v:imagedata o:title=""/>
            <o:lock v:ext="edit"/>
            <w10:wrap type="none"/>
            <w10:anchorlock/>
          </v:rect>
        </w:pict>
      </w:r>
    </w:p>
    <w:p w14:paraId="63F79853">
      <w:pPr>
        <w:pStyle w:val="3"/>
        <w:keepNext w:val="0"/>
        <w:keepLines w:val="0"/>
        <w:widowControl/>
        <w:suppressLineNumbers w:val="0"/>
        <w:spacing w:line="24" w:lineRule="atLeast"/>
      </w:pPr>
      <w:r>
        <w:t>Introduction</w:t>
      </w:r>
    </w:p>
    <w:p w14:paraId="1568EA7F">
      <w:pPr>
        <w:pStyle w:val="9"/>
        <w:keepNext w:val="0"/>
        <w:keepLines w:val="0"/>
        <w:widowControl/>
        <w:suppressLineNumbers w:val="0"/>
        <w:spacing w:line="24" w:lineRule="atLeast"/>
      </w:pPr>
      <w:r>
        <w:rPr>
          <w:rFonts w:hint="default" w:ascii="Times New Roman" w:hAnsi="Times New Roman" w:cs="Times New Roman"/>
          <w:sz w:val="24"/>
          <w:szCs w:val="24"/>
        </w:rPr>
        <w:t>The central complex of the fly computes heading in a ring of EPG cells whose activity bump is updated by rotation signals and anchored by visual landmarks (</w:t>
      </w:r>
      <w:r>
        <w:rPr>
          <w:rFonts w:hint="default" w:ascii="Times New Roman" w:hAnsi="Times New Roman" w:cs="Times New Roman"/>
          <w:i/>
          <w:iCs/>
          <w:sz w:val="24"/>
          <w:szCs w:val="24"/>
        </w:rPr>
        <w:t>1</w:t>
      </w:r>
      <w:r>
        <w:rPr>
          <w:rFonts w:hint="default" w:ascii="Times New Roman" w:hAnsi="Times New Roman" w:cs="Times New Roman"/>
          <w:sz w:val="24"/>
          <w:szCs w:val="24"/>
        </w:rPr>
        <w:t>鈥?4*). Any experiment that presents a fly with a view of its own body therefore asks the CX to do something it did not evolve to do: the animal's own body is rigidly attached to its head, so its retinal image does not slip with the world, and no natural scene contains a body-shaped region of zero slip inside a flowing surround.</w:t>
      </w:r>
    </w:p>
    <w:p w14:paraId="0A403B62">
      <w:pPr>
        <w:pStyle w:val="9"/>
        <w:keepNext w:val="0"/>
        <w:keepLines w:val="0"/>
        <w:widowControl/>
        <w:suppressLineNumbers w:val="0"/>
        <w:spacing w:line="24" w:lineRule="atLeast"/>
      </w:pPr>
      <w:r>
        <w:rPr>
          <w:rFonts w:hint="default" w:ascii="Times New Roman" w:hAnsi="Times New Roman" w:cs="Times New Roman"/>
          <w:sz w:val="24"/>
          <w:szCs w:val="24"/>
        </w:rPr>
        <w:t xml:space="preserve">This question has become experimentally reachable for a new reason. A complete adult central nervous system connectome now exists for the male fly (MaleCNS v1.0; 151,856,684 synaptic connections among 211,577 annotated bodies; </w:t>
      </w:r>
      <w:r>
        <w:rPr>
          <w:rFonts w:hint="default" w:ascii="Times New Roman" w:hAnsi="Times New Roman" w:cs="Times New Roman"/>
          <w:i/>
          <w:iCs/>
          <w:sz w:val="24"/>
          <w:szCs w:val="24"/>
        </w:rPr>
        <w:t>5</w:t>
      </w:r>
      <w:r>
        <w:rPr>
          <w:rFonts w:hint="default" w:ascii="Times New Roman" w:hAnsi="Times New Roman" w:cs="Times New Roman"/>
          <w:sz w:val="24"/>
          <w:szCs w:val="24"/>
        </w:rPr>
        <w:t>), complementing the female brain (</w:t>
      </w:r>
      <w:r>
        <w:rPr>
          <w:rFonts w:hint="default" w:ascii="Times New Roman" w:hAnsi="Times New Roman" w:cs="Times New Roman"/>
          <w:i/>
          <w:iCs/>
          <w:sz w:val="24"/>
          <w:szCs w:val="24"/>
        </w:rPr>
        <w:t>6</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7</w:t>
      </w:r>
      <w:r>
        <w:rPr>
          <w:rFonts w:hint="default" w:ascii="Times New Roman" w:hAnsi="Times New Roman" w:cs="Times New Roman"/>
          <w:sz w:val="24"/>
          <w:szCs w:val="24"/>
        </w:rPr>
        <w:t>), and the published leaky integrate-and-fire (LIF) model built on such wiring reproduces feeding and grooming circuits with a single free parameter (</w:t>
      </w:r>
      <w:r>
        <w:rPr>
          <w:rFonts w:hint="default" w:ascii="Times New Roman" w:hAnsi="Times New Roman" w:cs="Times New Roman"/>
          <w:i/>
          <w:iCs/>
          <w:sz w:val="24"/>
          <w:szCs w:val="24"/>
        </w:rPr>
        <w:t>8</w:t>
      </w:r>
      <w:r>
        <w:rPr>
          <w:rFonts w:hint="default" w:ascii="Times New Roman" w:hAnsi="Times New Roman" w:cs="Times New Roman"/>
          <w:sz w:val="24"/>
          <w:szCs w:val="24"/>
        </w:rPr>
        <w:t>). Connectome-constrained models are therefore in a position to test perturbations that cannot be delivered to a real animal.</w:t>
      </w:r>
    </w:p>
    <w:p w14:paraId="6844123D">
      <w:pPr>
        <w:pStyle w:val="9"/>
        <w:keepNext w:val="0"/>
        <w:keepLines w:val="0"/>
        <w:widowControl/>
        <w:suppressLineNumbers w:val="0"/>
        <w:spacing w:line="24" w:lineRule="atLeast"/>
      </w:pPr>
      <w:r>
        <w:rPr>
          <w:rFonts w:hint="default" w:ascii="Times New Roman" w:hAnsi="Times New Roman" w:cs="Times New Roman"/>
          <w:sz w:val="24"/>
          <w:szCs w:val="24"/>
        </w:rPr>
        <w:t xml:space="preserve">There is, however, a methodological trap. The fraction of a neuron's true synaptic input that survives inside any finite slice is small 鈥?in our circuit the mean in-degree is 135 against roughly 900 in the whole CNS 鈥?so a global gain (魏) must be calibrated to place the circuit in a spontaneously active regime. Once that is done, the readouts become </w:t>
      </w:r>
      <w:r>
        <w:rPr>
          <w:rFonts w:hint="default" w:ascii="Times New Roman" w:hAnsi="Times New Roman" w:cs="Times New Roman"/>
          <w:i/>
          <w:iCs/>
          <w:sz w:val="24"/>
          <w:szCs w:val="24"/>
        </w:rPr>
        <w:t>extremely</w:t>
      </w:r>
      <w:r>
        <w:rPr>
          <w:rFonts w:hint="default" w:ascii="Times New Roman" w:hAnsi="Times New Roman" w:cs="Times New Roman"/>
          <w:sz w:val="24"/>
          <w:szCs w:val="24"/>
        </w:rPr>
        <w:t xml:space="preserve"> sensitive to the total amount of drive: a 50% change in delivered events moves most CX metrics with |d| = 5鈥?2 (this paper, Fig. S1C). Any manipulation whose arms differ even by 1% in delivered events will therefore produce effects of arbitrary significance. We show below that a previously reported "large effect" of the self-view manipulation on heading encoding (d = 鈭?4.5, P = 4.7 脳 10&lt;sup&gt;鈭?7&lt;/sup&gt;) was entirely an artifact of 0.5% drive imbalance, and reverses sign once the arms are matched.</w:t>
      </w:r>
    </w:p>
    <w:p w14:paraId="64650C1A">
      <w:pPr>
        <w:pStyle w:val="9"/>
        <w:keepNext w:val="0"/>
        <w:keepLines w:val="0"/>
        <w:widowControl/>
        <w:suppressLineNumbers w:val="0"/>
        <w:spacing w:line="24" w:lineRule="atLeast"/>
      </w:pPr>
      <w:r>
        <w:rPr>
          <w:rFonts w:hint="default" w:ascii="Times New Roman" w:hAnsi="Times New Roman" w:cs="Times New Roman"/>
          <w:sz w:val="24"/>
          <w:szCs w:val="24"/>
        </w:rPr>
        <w:t xml:space="preserve">We therefore formalized the manipulation at the level of the connectome: a body-locked, slip-free patch of the visual input pool, with the total injected drive solved </w:t>
      </w:r>
      <w:r>
        <w:rPr>
          <w:rFonts w:hint="default" w:ascii="Times New Roman" w:hAnsi="Times New Roman" w:cs="Times New Roman"/>
          <w:i/>
          <w:iCs/>
          <w:sz w:val="24"/>
          <w:szCs w:val="24"/>
        </w:rPr>
        <w:t>per integration step</w:t>
      </w:r>
      <w:r>
        <w:rPr>
          <w:rFonts w:hint="default" w:ascii="Times New Roman" w:hAnsi="Times New Roman" w:cs="Times New Roman"/>
          <w:sz w:val="24"/>
          <w:szCs w:val="24"/>
        </w:rPr>
        <w:t xml:space="preserve"> to equal the natural condition exactly, the stimulus waveform itself bit-identical across arms, and three controls that isolate size, spatial coherence and temporal locking.</w:t>
      </w:r>
    </w:p>
    <w:p w14:paraId="2E5DC54D">
      <w:pPr>
        <w:pStyle w:val="9"/>
        <w:keepNext w:val="0"/>
        <w:keepLines w:val="0"/>
        <w:widowControl/>
        <w:suppressLineNumbers w:val="0"/>
        <w:spacing w:line="24" w:lineRule="atLeast"/>
      </w:pPr>
      <w:r>
        <w:rPr>
          <w:rFonts w:hint="default" w:ascii="Times New Roman" w:hAnsi="Times New Roman" w:cs="Times New Roman"/>
          <w:b/>
          <w:bCs/>
          <w:sz w:val="24"/>
          <w:szCs w:val="24"/>
        </w:rPr>
        <w:t>Results overview.</w:t>
      </w:r>
      <w:r>
        <w:rPr>
          <w:rFonts w:hint="default" w:ascii="Times New Roman" w:hAnsi="Times New Roman" w:cs="Times New Roman"/>
          <w:sz w:val="24"/>
          <w:szCs w:val="24"/>
        </w:rPr>
        <w:t xml:space="preserve"> (i) The visual pathway into the CX is present and functional: 97.2% of CX cells are one synapse from the visual pool and a single synchronous volley evokes a monosynaptic CX response at 2.5 ms. (ii) Under yaw drive a silent body patch degrades both heading coding and the steering command (direction tuning versus push-pull wiring 0.309 -&gt; 0.236, d = -3.5; steering fidelity 0.786 -&gt; 0.741, d = -2.9; at n = 20, d = -4.7 and -3.3 with BF10 = 1.2e14 and 5.8e9), and the part of that damage which is not explained by input loss is specific to the silence of a spatially compact region , while replacing a fraction 伪 of that patch's slip with motion unaligned to the world degrades 鈥?monotonically in 伪 and reproducibly across a fourfold range of circuit gain 鈥?direction tuning, modulation depth, the population integration time constant, bump amplitude, and most strongly the fidelity of the descending steering command to the actual turn (r = 0.81 鈫?0.61), with mean firing rate unchanged. (iii) Under optic flow the same patch does change CX state, but the firing-rate component is quantitatively explained by the number of CX synapses silenced (a random patch matched on that quantity reproduces the firing rate (3.16 vs 3.04 Hz) but not the ring population vector (bump R 0.353 vs 0.461)), not by their spatial arrangement. (iv) A dose鈥搑esponse series in patch size (0鈥?0% of the pool), with drive matched at every size, shows monotone degradation (all |rho| &gt;= 0.57, P = 5e-4), so the cost of a silent region grows with its size rather than appearing above a threshold.</w:t>
      </w:r>
    </w:p>
    <w:p w14:paraId="2B45C614">
      <w:pPr>
        <w:keepNext w:val="0"/>
        <w:keepLines w:val="0"/>
        <w:widowControl/>
        <w:suppressLineNumbers w:val="0"/>
        <w:spacing w:line="24" w:lineRule="atLeast"/>
      </w:pPr>
      <w:r>
        <w:pict>
          <v:rect id="_x0000_i1026" o:spt="1" style="height:1.5pt;width:415.3pt;" fillcolor="#A0A0A0" filled="t" stroked="f" coordsize="21600,21600" o:hr="t" o:hrstd="t" o:hralign="center">
            <v:path/>
            <v:fill on="t" focussize="0,0"/>
            <v:stroke on="f"/>
            <v:imagedata o:title=""/>
            <o:lock v:ext="edit"/>
            <w10:wrap type="none"/>
            <w10:anchorlock/>
          </v:rect>
        </w:pict>
      </w:r>
    </w:p>
    <w:p w14:paraId="2E911C1C">
      <w:pPr>
        <w:pStyle w:val="3"/>
        <w:keepNext w:val="0"/>
        <w:keepLines w:val="0"/>
        <w:widowControl/>
        <w:suppressLineNumbers w:val="0"/>
        <w:spacing w:line="24" w:lineRule="atLeast"/>
      </w:pPr>
      <w:r>
        <w:t>Results</w:t>
      </w:r>
    </w:p>
    <w:p w14:paraId="740FB89A">
      <w:pPr>
        <w:pStyle w:val="4"/>
        <w:keepNext w:val="0"/>
        <w:keepLines w:val="0"/>
        <w:widowControl/>
        <w:suppressLineNumbers w:val="0"/>
        <w:spacing w:line="24" w:lineRule="atLeast"/>
      </w:pPr>
      <w:r>
        <w:t>A connectome-constrained circuit with an explicit heading readout</w:t>
      </w:r>
    </w:p>
    <w:p w14:paraId="08BFC906">
      <w:pPr>
        <w:pStyle w:val="9"/>
        <w:keepNext w:val="0"/>
        <w:keepLines w:val="0"/>
        <w:widowControl/>
        <w:suppressLineNumbers w:val="0"/>
        <w:spacing w:line="24" w:lineRule="atLeast"/>
      </w:pPr>
      <w:r>
        <w:rPr>
          <w:rFonts w:hint="default" w:ascii="Times New Roman" w:hAnsi="Times New Roman" w:cs="Times New Roman"/>
          <w:sz w:val="24"/>
          <w:szCs w:val="24"/>
        </w:rPr>
        <w:t xml:space="preserve">From the MaleCNS v1.0 flat connectome we selected 7,378 seed neurons by cell type and grew one connectivity round to 12,000 neurons, retaining every synapse with both endpoints inside the set: </w:t>
      </w:r>
      <w:r>
        <w:rPr>
          <w:rFonts w:hint="default" w:ascii="Times New Roman" w:hAnsi="Times New Roman" w:cs="Times New Roman"/>
          <w:b/>
          <w:bCs/>
          <w:sz w:val="24"/>
          <w:szCs w:val="24"/>
        </w:rPr>
        <w:t>1,615,753 synapses</w:t>
      </w:r>
      <w:r>
        <w:rPr>
          <w:rFonts w:hint="default" w:ascii="Times New Roman" w:hAnsi="Times New Roman" w:cs="Times New Roman"/>
          <w:sz w:val="24"/>
          <w:szCs w:val="24"/>
        </w:rPr>
        <w:t xml:space="preserve">, 33.4% of them inhibitory by transmitter prediction (GABA, glutamate or histamine in the presynaptic cell's consensus call; 164,401 of 1,835,518 bodies carry a non-ambiguous call). </w:t>
      </w:r>
      <w:r>
        <w:rPr>
          <w:rFonts w:hint="default" w:ascii="Times New Roman" w:hAnsi="Times New Roman" w:cs="Times New Roman"/>
          <w:b/>
          <w:bCs/>
          <w:sz w:val="24"/>
          <w:szCs w:val="24"/>
        </w:rPr>
        <w:t>No pruning was applied</w:t>
      </w:r>
      <w:r>
        <w:rPr>
          <w:rFonts w:hint="default" w:ascii="Times New Roman" w:hAnsi="Times New Roman" w:cs="Times New Roman"/>
          <w:sz w:val="24"/>
          <w:szCs w:val="24"/>
        </w:rPr>
        <w:t>; an earlier 600,000-synapse budget removed 63% of the wiring, left Kenyon cells with ~5 antennal inputs and produced circuits that never fired.</w:t>
      </w:r>
    </w:p>
    <w:p w14:paraId="4FC89DBF">
      <w:pPr>
        <w:pStyle w:val="9"/>
        <w:keepNext w:val="0"/>
        <w:keepLines w:val="0"/>
        <w:widowControl/>
        <w:suppressLineNumbers w:val="0"/>
        <w:spacing w:line="24" w:lineRule="atLeast"/>
      </w:pPr>
      <w:r>
        <w:rPr>
          <w:rFonts w:hint="default" w:ascii="Times New Roman" w:hAnsi="Times New Roman" w:cs="Times New Roman"/>
          <w:sz w:val="24"/>
          <w:szCs w:val="24"/>
        </w:rPr>
        <w:t xml:space="preserve">The CX readout comprises all 2,074 CX cells, partitioned by cell type into </w:t>
      </w:r>
      <w:r>
        <w:rPr>
          <w:rFonts w:hint="default" w:ascii="Times New Roman" w:hAnsi="Times New Roman" w:cs="Times New Roman"/>
          <w:b/>
          <w:bCs/>
          <w:sz w:val="24"/>
          <w:szCs w:val="24"/>
        </w:rPr>
        <w:t>ring</w:t>
      </w:r>
      <w:r>
        <w:rPr>
          <w:rFonts w:hint="default" w:ascii="Times New Roman" w:hAnsi="Times New Roman" w:cs="Times New Roman"/>
          <w:sz w:val="24"/>
          <w:szCs w:val="24"/>
        </w:rPr>
        <w:t xml:space="preserve"> (68: EPG, PEG, EPGt), </w:t>
      </w:r>
      <w:r>
        <w:rPr>
          <w:rFonts w:hint="default" w:ascii="Times New Roman" w:hAnsi="Times New Roman" w:cs="Times New Roman"/>
          <w:b/>
          <w:bCs/>
          <w:sz w:val="24"/>
          <w:szCs w:val="24"/>
        </w:rPr>
        <w:t>columnar</w:t>
      </w:r>
      <w:r>
        <w:rPr>
          <w:rFonts w:hint="default" w:ascii="Times New Roman" w:hAnsi="Times New Roman" w:cs="Times New Roman"/>
          <w:sz w:val="24"/>
          <w:szCs w:val="24"/>
        </w:rPr>
        <w:t xml:space="preserve"> (1,036: PFN, PFR, hDelta, Delta, vDelta), </w:t>
      </w:r>
      <w:r>
        <w:rPr>
          <w:rFonts w:hint="default" w:ascii="Times New Roman" w:hAnsi="Times New Roman" w:cs="Times New Roman"/>
          <w:b/>
          <w:bCs/>
          <w:sz w:val="24"/>
          <w:szCs w:val="24"/>
        </w:rPr>
        <w:t>fan-body</w:t>
      </w:r>
      <w:r>
        <w:rPr>
          <w:rFonts w:hint="default" w:ascii="Times New Roman" w:hAnsi="Times New Roman" w:cs="Times New Roman"/>
          <w:sz w:val="24"/>
          <w:szCs w:val="24"/>
        </w:rPr>
        <w:t xml:space="preserve"> (601: FB columnar) and </w:t>
      </w:r>
      <w:r>
        <w:rPr>
          <w:rFonts w:hint="default" w:ascii="Times New Roman" w:hAnsi="Times New Roman" w:cs="Times New Roman"/>
          <w:b/>
          <w:bCs/>
          <w:sz w:val="24"/>
          <w:szCs w:val="24"/>
        </w:rPr>
        <w:t>other</w:t>
      </w:r>
      <w:r>
        <w:rPr>
          <w:rFonts w:hint="default" w:ascii="Times New Roman" w:hAnsi="Times New Roman" w:cs="Times New Roman"/>
          <w:sz w:val="24"/>
          <w:szCs w:val="24"/>
        </w:rPr>
        <w:t xml:space="preserve"> (369: ER, ExR, PEN, LAL, IB, TuBu). The visual input pool is the 1,594 rotation-sensitive lobula plate tangential cells (H1, H2, V1, VS, HS, LHAV, LHPV) plus the 1,095 cells that form the connectome-defined relay into the CX (鈮? synapses from the pool and 鈮? onto the CX; 64 of them project onto the heading ring). Probing the whole connectome confirmed that this relay, not a direct LPTC鈫扙PG projection, is the route: EPG's principal presynaptic partners are ER4d, ER2, ER3, ExR1鈥?, PEN and Delta7 cells.</w:t>
      </w:r>
    </w:p>
    <w:p w14:paraId="02D11DF5">
      <w:pPr>
        <w:pStyle w:val="9"/>
        <w:keepNext w:val="0"/>
        <w:keepLines w:val="0"/>
        <w:widowControl/>
        <w:suppressLineNumbers w:val="0"/>
        <w:spacing w:line="24" w:lineRule="atLeast"/>
      </w:pPr>
      <w:r>
        <w:rPr>
          <w:rFonts w:hint="default" w:ascii="Times New Roman" w:hAnsi="Times New Roman" w:cs="Times New Roman"/>
          <w:sz w:val="24"/>
          <w:szCs w:val="24"/>
        </w:rPr>
        <w:t>Dynamics follow Shiu et al. (</w:t>
      </w:r>
      <w:r>
        <w:rPr>
          <w:rFonts w:hint="default" w:ascii="Times New Roman" w:hAnsi="Times New Roman" w:cs="Times New Roman"/>
          <w:i/>
          <w:iCs/>
          <w:sz w:val="24"/>
          <w:szCs w:val="24"/>
        </w:rPr>
        <w:t>8</w:t>
      </w:r>
      <w:r>
        <w:rPr>
          <w:rFonts w:hint="default" w:ascii="Times New Roman" w:hAnsi="Times New Roman" w:cs="Times New Roman"/>
          <w:sz w:val="24"/>
          <w:szCs w:val="24"/>
        </w:rPr>
        <w:t xml:space="preserve">) verbatim (V&lt;sub&gt;rest&lt;/sub&gt; = 鈭?2 mV, V&lt;sub&gt;th&lt;/sub&gt; = 鈭?5 mV, 蟿&lt;sub&gt;mbr&lt;/sub&gt; = 20 ms, 蟿&lt;sub&gt;syn&lt;/sub&gt; = 5 ms, refractory 2.2 ms, delay 1.8 ms, w&lt;sub&gt;syn&lt;/sub&gt; = 0.275 mV, 0.5 ms Euler step, stimulation events worth w&lt;sub&gt;syn&lt;/sub&gt; 脳 250). A single global gain on connectome weights, </w:t>
      </w:r>
      <w:r>
        <w:rPr>
          <w:rFonts w:hint="default" w:ascii="Times New Roman" w:hAnsi="Times New Roman" w:cs="Times New Roman"/>
          <w:b/>
          <w:bCs/>
          <w:sz w:val="24"/>
          <w:szCs w:val="24"/>
        </w:rPr>
        <w:t>魏 = 300</w:t>
      </w:r>
      <w:r>
        <w:rPr>
          <w:rFonts w:hint="default" w:ascii="Times New Roman" w:hAnsi="Times New Roman" w:cs="Times New Roman"/>
          <w:sz w:val="24"/>
          <w:szCs w:val="24"/>
        </w:rPr>
        <w:t>, was calibrated on the unstimulated circuit to place the CX at 鈮? Hz with 鈮?% of its cells active under natural optic flow (Fig. 1B). The gain is applied to connectome weights only, never to the stimulation protocol.</w:t>
      </w:r>
    </w:p>
    <w:p w14:paraId="125206C9">
      <w:pPr>
        <w:pStyle w:val="4"/>
        <w:keepNext w:val="0"/>
        <w:keepLines w:val="0"/>
        <w:widowControl/>
        <w:suppressLineNumbers w:val="0"/>
        <w:spacing w:line="24" w:lineRule="atLeast"/>
      </w:pPr>
      <w:r>
        <w:t>The manipulation and its exact balancing</w:t>
      </w:r>
    </w:p>
    <w:p w14:paraId="2B0B6FAA">
      <w:pPr>
        <w:pStyle w:val="9"/>
        <w:keepNext w:val="0"/>
        <w:keepLines w:val="0"/>
        <w:widowControl/>
        <w:suppressLineNumbers w:val="0"/>
        <w:spacing w:line="24" w:lineRule="atLeast"/>
      </w:pPr>
      <w:r>
        <w:rPr>
          <w:rFonts w:hint="default" w:ascii="Times New Roman" w:hAnsi="Times New Roman" w:cs="Times New Roman"/>
          <w:b/>
          <w:bCs/>
          <w:sz w:val="24"/>
          <w:szCs w:val="24"/>
        </w:rPr>
        <w:t>Manipulation.</w:t>
      </w:r>
      <w:r>
        <w:rPr>
          <w:rFonts w:hint="default" w:ascii="Times New Roman" w:hAnsi="Times New Roman" w:cs="Times New Roman"/>
          <w:sz w:val="24"/>
          <w:szCs w:val="24"/>
        </w:rPr>
        <w:t xml:space="preserve"> The body patch is the 25% of the visual pool whose somata lie closest to the pool centroid (723 cells), modelled as the part of the visual field covered by the fly's own body: those cells receive 0.1脳 the retinal slip of the surround (a head-locked object does not slide across the retina), and the surround is scaled so the per-step total equals the natural total.</w:t>
      </w:r>
    </w:p>
    <w:p w14:paraId="7F4E970F">
      <w:pPr>
        <w:pStyle w:val="9"/>
        <w:keepNext w:val="0"/>
        <w:keepLines w:val="0"/>
        <w:widowControl/>
        <w:suppressLineNumbers w:val="0"/>
        <w:spacing w:line="24" w:lineRule="atLeast"/>
      </w:pPr>
      <w:r>
        <w:rPr>
          <w:rFonts w:hint="default" w:ascii="Times New Roman" w:hAnsi="Times New Roman" w:cs="Times New Roman"/>
          <w:sz w:val="24"/>
          <w:szCs w:val="24"/>
        </w:rPr>
        <w:t xml:space="preserve">This patch is not a neutral subset: it silences </w:t>
      </w:r>
      <w:r>
        <w:rPr>
          <w:rFonts w:hint="default" w:ascii="Times New Roman" w:hAnsi="Times New Roman" w:cs="Times New Roman"/>
          <w:b/>
          <w:bCs/>
          <w:sz w:val="24"/>
          <w:szCs w:val="24"/>
        </w:rPr>
        <w:t>30,919 synapses onto the CX (9.1% of all CX input; 1,354 onto the heading ring)</w:t>
      </w:r>
      <w:r>
        <w:rPr>
          <w:rFonts w:hint="default" w:ascii="Times New Roman" w:hAnsi="Times New Roman" w:cs="Times New Roman"/>
          <w:sz w:val="24"/>
          <w:szCs w:val="24"/>
        </w:rPr>
        <w:t>, whereas a random subset of the same size silences 13,053 (3.8%; 412). The compact cluster is anatomically enriched for the visual relay. That asymmetry is a property of the connectome, not of the manipulation, and it is why three controls are required rather than one.</w:t>
      </w:r>
    </w:p>
    <w:p w14:paraId="44753264">
      <w:pPr>
        <w:pStyle w:val="9"/>
        <w:keepNext w:val="0"/>
        <w:keepLines w:val="0"/>
        <w:widowControl/>
        <w:suppressLineNumbers w:val="0"/>
        <w:spacing w:line="24" w:lineRule="atLeast"/>
      </w:pPr>
      <w:r>
        <w:rPr>
          <w:rFonts w:hint="default" w:ascii="Times New Roman" w:hAnsi="Times New Roman" w:cs="Times New Roman"/>
          <w:b/>
          <w:bCs/>
          <w:sz w:val="24"/>
          <w:szCs w:val="24"/>
        </w:rPr>
        <w:t>Balancing.</w:t>
      </w:r>
      <w:r>
        <w:rPr>
          <w:rFonts w:hint="default" w:ascii="Times New Roman" w:hAnsi="Times New Roman" w:cs="Times New Roman"/>
          <w:sz w:val="24"/>
          <w:szCs w:val="24"/>
        </w:rPr>
        <w:t xml:space="preserve"> All arms deliver an identical expected number of events (Fig. 1D, 1E): the optic-flow/yaw waveform, its block-shuffled copy, the odour background and the sampled CX pairs are drawn from one shared stream per trial, so the stimulus is bit-identical across arms; the surround level is solved per step from the drive actually delivered (&lt;span style="font-variant:small-caps"&gt;eq. S1&lt;/span&gt;); and the patch's own drive is capped so it can never exceed the natural total (without this cap the decorrelated arm delivered 0.6鈥?.1% </w:t>
      </w:r>
      <w:r>
        <w:rPr>
          <w:rFonts w:hint="default" w:ascii="Times New Roman" w:hAnsi="Times New Roman" w:cs="Times New Roman"/>
          <w:i/>
          <w:iCs/>
          <w:sz w:val="24"/>
          <w:szCs w:val="24"/>
        </w:rPr>
        <w:t>more</w:t>
      </w:r>
      <w:r>
        <w:rPr>
          <w:rFonts w:hint="default" w:ascii="Times New Roman" w:hAnsi="Times New Roman" w:cs="Times New Roman"/>
          <w:sz w:val="24"/>
          <w:szCs w:val="24"/>
        </w:rPr>
        <w:t xml:space="preserve"> than every other arm and produced a spurious heading effect). Realized totals then agree to </w:t>
      </w:r>
      <w:r>
        <w:rPr>
          <w:rFonts w:hint="default" w:ascii="Times New Roman" w:hAnsi="Times New Roman" w:cs="Times New Roman"/>
          <w:b/>
          <w:bCs/>
          <w:sz w:val="24"/>
          <w:szCs w:val="24"/>
        </w:rPr>
        <w:t>卤0.09%</w:t>
      </w:r>
      <w:r>
        <w:rPr>
          <w:rFonts w:hint="default" w:ascii="Times New Roman" w:hAnsi="Times New Roman" w:cs="Times New Roman"/>
          <w:sz w:val="24"/>
          <w:szCs w:val="24"/>
        </w:rPr>
        <w:t xml:space="preserve"> across arms over 10 trials (Fig. S4), against 0.1鈥?2% before balancing.</w:t>
      </w:r>
    </w:p>
    <w:p w14:paraId="5D5D2A52">
      <w:pPr>
        <w:pStyle w:val="9"/>
        <w:keepNext w:val="0"/>
        <w:keepLines w:val="0"/>
        <w:widowControl/>
        <w:suppressLineNumbers w:val="0"/>
        <w:spacing w:line="24" w:lineRule="atLeast"/>
      </w:pPr>
      <w:r>
        <w:rPr>
          <w:rFonts w:hint="default" w:ascii="Times New Roman" w:hAnsi="Times New Roman" w:cs="Times New Roman"/>
          <w:b/>
          <w:bCs/>
          <w:sz w:val="24"/>
          <w:szCs w:val="24"/>
        </w:rPr>
        <w:t>Controls.</w:t>
      </w:r>
      <w:r>
        <w:rPr>
          <w:rFonts w:hint="default" w:ascii="Times New Roman" w:hAnsi="Times New Roman" w:cs="Times New Roman"/>
          <w:sz w:val="24"/>
          <w:szCs w:val="24"/>
        </w:rPr>
        <w:t xml:space="preserve"> </w:t>
      </w:r>
      <w:r>
        <w:rPr>
          <w:rStyle w:val="12"/>
        </w:rPr>
        <w:t>shuffle</w:t>
      </w:r>
      <w:r>
        <w:rPr>
          <w:rFonts w:hint="default" w:ascii="Times New Roman" w:hAnsi="Times New Roman" w:cs="Times New Roman"/>
          <w:sz w:val="24"/>
          <w:szCs w:val="24"/>
        </w:rPr>
        <w:t xml:space="preserve"> 鈥?random subset, same size (same number of silent cells, coherence destroyed). </w:t>
      </w:r>
      <w:r>
        <w:rPr>
          <w:rStyle w:val="12"/>
        </w:rPr>
        <w:t>randmat</w:t>
      </w:r>
      <w:r>
        <w:rPr>
          <w:rFonts w:hint="default" w:ascii="Times New Roman" w:hAnsi="Times New Roman" w:cs="Times New Roman"/>
          <w:sz w:val="24"/>
          <w:szCs w:val="24"/>
        </w:rPr>
        <w:t xml:space="preserve"> 鈥?random subset drawn by probability-proportional-to-CX-input sampling (</w:t>
      </w:r>
      <w:r>
        <w:rPr>
          <w:rFonts w:hint="default" w:ascii="Times New Roman" w:hAnsi="Times New Roman" w:cs="Times New Roman"/>
          <w:i/>
          <w:iCs/>
          <w:sz w:val="24"/>
          <w:szCs w:val="24"/>
        </w:rPr>
        <w:t>9</w:t>
      </w:r>
      <w:r>
        <w:rPr>
          <w:rFonts w:hint="default" w:ascii="Times New Roman" w:hAnsi="Times New Roman" w:cs="Times New Roman"/>
          <w:sz w:val="24"/>
          <w:szCs w:val="24"/>
        </w:rPr>
        <w:t xml:space="preserve">) and stopped when the silenced CX input matches the body patch exactly (353 cells; 30,958 synapses, +0.13% vs the body patch); this isolates </w:t>
      </w:r>
      <w:r>
        <w:rPr>
          <w:rFonts w:hint="default" w:ascii="Times New Roman" w:hAnsi="Times New Roman" w:cs="Times New Roman"/>
          <w:i/>
          <w:iCs/>
          <w:sz w:val="24"/>
          <w:szCs w:val="24"/>
        </w:rPr>
        <w:t>spatial coherence</w:t>
      </w:r>
      <w:r>
        <w:rPr>
          <w:rFonts w:hint="default" w:ascii="Times New Roman" w:hAnsi="Times New Roman" w:cs="Times New Roman"/>
          <w:sz w:val="24"/>
          <w:szCs w:val="24"/>
        </w:rPr>
        <w:t xml:space="preserve"> from </w:t>
      </w:r>
      <w:r>
        <w:rPr>
          <w:rFonts w:hint="default" w:ascii="Times New Roman" w:hAnsi="Times New Roman" w:cs="Times New Roman"/>
          <w:i/>
          <w:iCs/>
          <w:sz w:val="24"/>
          <w:szCs w:val="24"/>
        </w:rPr>
        <w:t>amount of CX input lost</w:t>
      </w:r>
      <w:r>
        <w:rPr>
          <w:rFonts w:hint="default" w:ascii="Times New Roman" w:hAnsi="Times New Roman" w:cs="Times New Roman"/>
          <w:sz w:val="24"/>
          <w:szCs w:val="24"/>
        </w:rPr>
        <w:t xml:space="preserve">. </w:t>
      </w:r>
      <w:r>
        <w:rPr>
          <w:rStyle w:val="12"/>
        </w:rPr>
        <w:t>decorr</w:t>
      </w:r>
      <w:r>
        <w:rPr>
          <w:rFonts w:hint="default" w:ascii="Times New Roman" w:hAnsi="Times New Roman" w:cs="Times New Roman"/>
          <w:sz w:val="24"/>
          <w:szCs w:val="24"/>
        </w:rPr>
        <w:t xml:space="preserve"> 鈥?the body patch, but its slip is a 100 ms block-shuffled copy of the same waveform: identical marginal distribution, no temporal alignment with the world.</w:t>
      </w:r>
    </w:p>
    <w:p w14:paraId="794FFFB7">
      <w:pPr>
        <w:pStyle w:val="4"/>
        <w:keepNext w:val="0"/>
        <w:keepLines w:val="0"/>
        <w:widowControl/>
        <w:suppressLineNumbers w:val="0"/>
        <w:spacing w:line="24" w:lineRule="atLeast"/>
      </w:pPr>
      <w:r>
        <w:t>Signal propagation: the third-person signal reaches the CX</w:t>
      </w:r>
    </w:p>
    <w:p w14:paraId="0B4D207F">
      <w:pPr>
        <w:pStyle w:val="9"/>
        <w:keepNext w:val="0"/>
        <w:keepLines w:val="0"/>
        <w:widowControl/>
        <w:suppressLineNumbers w:val="0"/>
        <w:spacing w:line="24" w:lineRule="atLeast"/>
      </w:pPr>
      <w:r>
        <w:rPr>
          <w:rFonts w:hint="default" w:ascii="Times New Roman" w:hAnsi="Times New Roman" w:cs="Times New Roman"/>
          <w:b/>
          <w:bCs/>
          <w:sz w:val="24"/>
          <w:szCs w:val="24"/>
        </w:rPr>
        <w:t>Anatomical.</w:t>
      </w:r>
      <w:r>
        <w:rPr>
          <w:rFonts w:hint="default" w:ascii="Times New Roman" w:hAnsi="Times New Roman" w:cs="Times New Roman"/>
          <w:sz w:val="24"/>
          <w:szCs w:val="24"/>
        </w:rPr>
        <w:t xml:space="preserve"> A breadth-first traversal of the simulated graph reaches </w:t>
      </w:r>
      <w:r>
        <w:rPr>
          <w:rFonts w:hint="default" w:ascii="Times New Roman" w:hAnsi="Times New Roman" w:cs="Times New Roman"/>
          <w:b/>
          <w:bCs/>
          <w:sz w:val="24"/>
          <w:szCs w:val="24"/>
        </w:rPr>
        <w:t>2,015 of 2,074 CX cells (97.2%) in one hop</w:t>
      </w:r>
      <w:r>
        <w:rPr>
          <w:rFonts w:hint="default" w:ascii="Times New Roman" w:hAnsi="Times New Roman" w:cs="Times New Roman"/>
          <w:sz w:val="24"/>
          <w:szCs w:val="24"/>
        </w:rPr>
        <w:t xml:space="preserve"> from the visual pool, 97.4% within two, through 48,315 direct pool鈫扖X synapses (Fig. 2A).</w:t>
      </w:r>
    </w:p>
    <w:p w14:paraId="5E68FC4A">
      <w:pPr>
        <w:pStyle w:val="9"/>
        <w:keepNext w:val="0"/>
        <w:keepLines w:val="0"/>
        <w:widowControl/>
        <w:suppressLineNumbers w:val="0"/>
        <w:spacing w:line="24" w:lineRule="atLeast"/>
      </w:pPr>
      <w:r>
        <w:rPr>
          <w:rFonts w:hint="default" w:ascii="Times New Roman" w:hAnsi="Times New Roman" w:cs="Times New Roman"/>
          <w:b/>
          <w:bCs/>
          <w:sz w:val="24"/>
          <w:szCs w:val="24"/>
        </w:rPr>
        <w:t>Functional.</w:t>
      </w:r>
      <w:r>
        <w:rPr>
          <w:rFonts w:hint="default" w:ascii="Times New Roman" w:hAnsi="Times New Roman" w:cs="Times New Roman"/>
          <w:sz w:val="24"/>
          <w:szCs w:val="24"/>
        </w:rPr>
        <w:t xml:space="preserve"> A single synchronous volley (one stimulation event into every pool cell in the same 0.5 ms step) evokes a CX response whose peak occurs </w:t>
      </w:r>
      <w:r>
        <w:rPr>
          <w:rFonts w:hint="default" w:ascii="Times New Roman" w:hAnsi="Times New Roman" w:cs="Times New Roman"/>
          <w:b/>
          <w:bCs/>
          <w:sz w:val="24"/>
          <w:szCs w:val="24"/>
        </w:rPr>
        <w:t>2.5 ms</w:t>
      </w:r>
      <w:r>
        <w:rPr>
          <w:rFonts w:hint="default" w:ascii="Times New Roman" w:hAnsi="Times New Roman" w:cs="Times New Roman"/>
          <w:sz w:val="24"/>
          <w:szCs w:val="24"/>
        </w:rPr>
        <w:t xml:space="preserve"> later 鈥?the model's 1.8 ms synaptic delay plus one integration step 鈥?rising from 0.17 to 21 CX spikes per step (脳124) and recruiting 105 CX cells (5.1%) within 20 ms; the response is still present at 魏 = 100 (2.6% of cells) and 魏 = 1000 (28.3%) (Fig. 2B). With the body patch silent the same volley evokes a peak of 6 instead of 21 (鈭?1%) and recruits 41 instead of 105 cells (鈭?1%): the manipulation demonstrably changes what arrives at the measured circuit.</w:t>
      </w:r>
    </w:p>
    <w:p w14:paraId="6655D948">
      <w:pPr>
        <w:pStyle w:val="4"/>
        <w:keepNext w:val="0"/>
        <w:keepLines w:val="0"/>
        <w:widowControl/>
        <w:suppressLineNumbers w:val="0"/>
        <w:spacing w:line="24" w:lineRule="atLeast"/>
      </w:pPr>
      <w:r>
        <w:t>Under optic flow the body patch changes CX state; the rate component is explained by input loss</w:t>
      </w:r>
    </w:p>
    <w:p w14:paraId="2EDEB712">
      <w:pPr>
        <w:pStyle w:val="9"/>
        <w:keepNext w:val="0"/>
        <w:keepLines w:val="0"/>
        <w:widowControl/>
        <w:suppressLineNumbers w:val="0"/>
        <w:spacing w:line="24" w:lineRule="atLeast"/>
      </w:pPr>
      <w:r>
        <w:rPr>
          <w:rFonts w:hint="default" w:ascii="Times New Roman" w:hAnsi="Times New Roman" w:cs="Times New Roman"/>
          <w:sz w:val="24"/>
          <w:szCs w:val="24"/>
        </w:rPr>
        <w:t xml:space="preserve">With the whole eye driven by world optic flow (10 trials 脳 3 s per arm), the slip-free patch reduced CX firing from 3.952 [95% CI 6.001, 6.131] to 3.172 Hz [3.752, 3.986] (d = 鈭?6.6, P = 2 脳 10&lt;sup&gt;鈭?&lt;/sup&gt; by permutation, n = 10; Fig. 3A). Every subfamily moved in the same direction (ring 25.02 鈫?19.22 Hz; columnar 0.99 鈫?0.36; fan-body 6.22 鈫?3.44; other 16.58 鈫?11.58). The ring's population vector </w:t>
      </w:r>
      <w:r>
        <w:rPr>
          <w:rFonts w:hint="default" w:ascii="Times New Roman" w:hAnsi="Times New Roman" w:cs="Times New Roman"/>
          <w:i/>
          <w:iCs/>
          <w:sz w:val="24"/>
          <w:szCs w:val="24"/>
        </w:rPr>
        <w:t>sharpened</w:t>
      </w:r>
      <w:r>
        <w:rPr>
          <w:rFonts w:hint="default" w:ascii="Times New Roman" w:hAnsi="Times New Roman" w:cs="Times New Roman"/>
          <w:sz w:val="24"/>
          <w:szCs w:val="24"/>
        </w:rPr>
        <w:t xml:space="preserve"> (R: 0.327 鈫?0.461, +33%, d = 2.34, P = 5 脳 10&lt;sup&gt;鈭?&lt;/sup&gt;), the effective dimensionality fell (44.87 鈫?28.62, d = 鈭?.95) and the population fluctuation amplitude fell (0.997 鈫?0.757 Hz, d = 鈭?.70).</w:t>
      </w:r>
    </w:p>
    <w:p w14:paraId="40C9930C">
      <w:pPr>
        <w:pStyle w:val="9"/>
        <w:keepNext w:val="0"/>
        <w:keepLines w:val="0"/>
        <w:widowControl/>
        <w:suppressLineNumbers w:val="0"/>
        <w:spacing w:line="24" w:lineRule="atLeast"/>
      </w:pPr>
      <w:r>
        <w:rPr>
          <w:rFonts w:hint="default" w:ascii="Times New Roman" w:hAnsi="Times New Roman" w:cs="Times New Roman"/>
          <w:sz w:val="24"/>
          <w:szCs w:val="24"/>
        </w:rPr>
        <w:t>The controls separate two mechanisms:</w:t>
      </w:r>
    </w:p>
    <w:p w14:paraId="69FE0D1F">
      <w:pPr>
        <w:pStyle w:val="9"/>
        <w:keepNext w:val="0"/>
        <w:keepLines w:val="0"/>
        <w:widowControl/>
        <w:suppressLineNumbers w:val="0"/>
        <w:spacing w:line="24" w:lineRule="atLeast"/>
      </w:pPr>
      <w:r>
        <w:rPr>
          <w:rFonts w:hint="default" w:ascii="Times New Roman" w:hAnsi="Times New Roman" w:cs="Times New Roman"/>
          <w:i/>
          <w:iCs/>
          <w:sz w:val="24"/>
          <w:szCs w:val="24"/>
        </w:rPr>
        <w:t>Amount of CX input.</w:t>
      </w:r>
      <w:r>
        <w:rPr>
          <w:rFonts w:hint="default" w:ascii="Times New Roman" w:hAnsi="Times New Roman" w:cs="Times New Roman"/>
          <w:sz w:val="24"/>
          <w:szCs w:val="24"/>
        </w:rPr>
        <w:t xml:space="preserve"> </w:t>
      </w:r>
      <w:r>
        <w:rPr>
          <w:rStyle w:val="12"/>
        </w:rPr>
        <w:t>randmat</w:t>
      </w:r>
      <w:r>
        <w:rPr>
          <w:rFonts w:hint="default" w:ascii="Times New Roman" w:hAnsi="Times New Roman" w:cs="Times New Roman"/>
          <w:sz w:val="24"/>
          <w:szCs w:val="24"/>
        </w:rPr>
        <w:t xml:space="preserve">, a random patch silencing the same 30,958 CX synapses, reproduced the firing-rate change almost exactly (CX 3.861 vs 3.172 Hz, d = 0.06, P = 0.89; ring 18.39 vs 19.22, d = 0.75, P = 0.11). The rate effect </w:t>
      </w:r>
      <w:r>
        <w:rPr>
          <w:rFonts w:hint="default" w:ascii="Times New Roman" w:hAnsi="Times New Roman" w:cs="Times New Roman"/>
          <w:i/>
          <w:iCs/>
          <w:sz w:val="24"/>
          <w:szCs w:val="24"/>
        </w:rPr>
        <w:t>is</w:t>
      </w:r>
      <w:r>
        <w:rPr>
          <w:rFonts w:hint="default" w:ascii="Times New Roman" w:hAnsi="Times New Roman" w:cs="Times New Roman"/>
          <w:sz w:val="24"/>
          <w:szCs w:val="24"/>
        </w:rPr>
        <w:t xml:space="preserve"> the loss of 9.1% of the CX's visual input.</w:t>
      </w:r>
    </w:p>
    <w:p w14:paraId="6CCAE0E6">
      <w:pPr>
        <w:pStyle w:val="9"/>
        <w:keepNext w:val="0"/>
        <w:keepLines w:val="0"/>
        <w:widowControl/>
        <w:suppressLineNumbers w:val="0"/>
        <w:spacing w:line="24" w:lineRule="atLeast"/>
      </w:pPr>
      <w:r>
        <w:rPr>
          <w:rFonts w:hint="default" w:ascii="Times New Roman" w:hAnsi="Times New Roman" w:cs="Times New Roman"/>
          <w:i/>
          <w:iCs/>
          <w:sz w:val="24"/>
          <w:szCs w:val="24"/>
        </w:rPr>
        <w:t>Spatial coherence.</w:t>
      </w:r>
      <w:r>
        <w:rPr>
          <w:rFonts w:hint="default" w:ascii="Times New Roman" w:hAnsi="Times New Roman" w:cs="Times New Roman"/>
          <w:sz w:val="24"/>
          <w:szCs w:val="24"/>
        </w:rPr>
        <w:t xml:space="preserve"> </w:t>
      </w:r>
      <w:r>
        <w:rPr>
          <w:rStyle w:val="12"/>
        </w:rPr>
        <w:t>shuffle</w:t>
      </w:r>
      <w:r>
        <w:rPr>
          <w:rFonts w:hint="default" w:ascii="Times New Roman" w:hAnsi="Times New Roman" w:cs="Times New Roman"/>
          <w:sz w:val="24"/>
          <w:szCs w:val="24"/>
        </w:rPr>
        <w:t xml:space="preserve">, the same number of silent cells without coherence, was indistinguishable from the natural condition (6.175 vs 3.952 Hz, and 3.8% CX input lost vs 9.1%). Active fraction (0.182 vs 0.229, d = 鈭?.26), dimensionality (28.62 vs 34.78, d = 2.00), fluctuation amplitude (0.757 vs 1.094, d = 鈭?.12) and bump amplitude (0.461 vs 0.419, d = 鈭?.71) all remained different from </w:t>
      </w:r>
      <w:r>
        <w:rPr>
          <w:rStyle w:val="12"/>
        </w:rPr>
        <w:t>randmat</w:t>
      </w:r>
      <w:r>
        <w:rPr>
          <w:rFonts w:hint="default" w:ascii="Times New Roman" w:hAnsi="Times New Roman" w:cs="Times New Roman"/>
          <w:sz w:val="24"/>
          <w:szCs w:val="24"/>
        </w:rPr>
        <w:t xml:space="preserve"> (P 鈮?5 脳 10&lt;sup&gt;鈭?&lt;/sup&gt;): these readouts require the silent cells to be spatially organised.</w:t>
      </w:r>
    </w:p>
    <w:p w14:paraId="4863C394">
      <w:pPr>
        <w:pStyle w:val="9"/>
        <w:keepNext w:val="0"/>
        <w:keepLines w:val="0"/>
        <w:widowControl/>
        <w:suppressLineNumbers w:val="0"/>
        <w:spacing w:line="24" w:lineRule="atLeast"/>
      </w:pPr>
      <w:r>
        <w:rPr>
          <w:rFonts w:hint="default" w:ascii="Times New Roman" w:hAnsi="Times New Roman" w:cs="Times New Roman"/>
          <w:i/>
          <w:iCs/>
          <w:sz w:val="24"/>
          <w:szCs w:val="24"/>
        </w:rPr>
        <w:t>Temporal locking is irrelevant.</w:t>
      </w:r>
      <w:r>
        <w:rPr>
          <w:rFonts w:hint="default" w:ascii="Times New Roman" w:hAnsi="Times New Roman" w:cs="Times New Roman"/>
          <w:sz w:val="24"/>
          <w:szCs w:val="24"/>
        </w:rPr>
        <w:t xml:space="preserve"> </w:t>
      </w:r>
      <w:r>
        <w:rPr>
          <w:rStyle w:val="12"/>
        </w:rPr>
        <w:t>decorr</w:t>
      </w:r>
      <w:r>
        <w:rPr>
          <w:rFonts w:hint="default" w:ascii="Times New Roman" w:hAnsi="Times New Roman" w:cs="Times New Roman"/>
          <w:sz w:val="24"/>
          <w:szCs w:val="24"/>
        </w:rPr>
        <w:t xml:space="preserve"> matched the body patch on every metric (CX 3.857 vs 3.172 Hz, d = 0.08, P = 0.85; all others P 鈮?0.055).</w:t>
      </w:r>
    </w:p>
    <w:p w14:paraId="0B934BBD">
      <w:pPr>
        <w:pStyle w:val="4"/>
        <w:keepNext w:val="0"/>
        <w:keepLines w:val="0"/>
        <w:widowControl/>
        <w:suppressLineNumbers w:val="0"/>
        <w:spacing w:line="24" w:lineRule="atLeast"/>
      </w:pPr>
      <w:r>
        <w:t>Under yaw drive a silent body region degrades heading coding, and input loss explains only part of it</w:t>
      </w:r>
    </w:p>
    <w:p w14:paraId="014475BD">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b/>
          <w:bCs/>
          <w:color w:val="333333"/>
          <w:sz w:val="20"/>
          <w:szCs w:val="20"/>
        </w:rPr>
        <w:t xml:space="preserve">Corrected numbers (see </w:t>
      </w:r>
      <w:r>
        <w:rPr>
          <w:rStyle w:val="12"/>
          <w:rFonts w:ascii="宋体" w:hAnsi="宋体" w:eastAsia="宋体" w:cs="宋体"/>
          <w:b/>
          <w:bCs/>
          <w:color w:val="333333"/>
          <w:sz w:val="24"/>
          <w:szCs w:val="24"/>
        </w:rPr>
        <w:t>results/CORRECTION.md</w:t>
      </w:r>
      <w:r>
        <w:rPr>
          <w:rFonts w:hint="eastAsia" w:ascii="宋体" w:hAnsi="宋体" w:eastAsia="宋体" w:cs="宋体"/>
          <w:b/>
          <w:bCs/>
          <w:color w:val="333333"/>
          <w:sz w:val="20"/>
          <w:szCs w:val="20"/>
        </w:rPr>
        <w:t xml:space="preserve"> 搂4.2).</w:t>
      </w:r>
      <w:r>
        <w:rPr>
          <w:rFonts w:hint="eastAsia" w:ascii="宋体" w:hAnsi="宋体" w:eastAsia="宋体" w:cs="宋体"/>
          <w:color w:val="333333"/>
          <w:sz w:val="20"/>
          <w:szCs w:val="20"/>
        </w:rPr>
        <w:t xml:space="preserve"> With the body-lock drive implemented,</w:t>
      </w:r>
    </w:p>
    <w:p w14:paraId="2A6F9512">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the slip-free patch is a large manipulation rather than a null. At n = 10 (I2-heading, 魏 = 300):</w:t>
      </w:r>
    </w:p>
    <w:p w14:paraId="68C821CD">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 xml:space="preserve">primary readout </w:t>
      </w:r>
      <w:r>
        <w:rPr>
          <w:rStyle w:val="12"/>
          <w:rFonts w:ascii="宋体" w:hAnsi="宋体" w:eastAsia="宋体" w:cs="宋体"/>
          <w:color w:val="333333"/>
          <w:sz w:val="24"/>
          <w:szCs w:val="24"/>
        </w:rPr>
        <w:t>cx_tuning_wire_corr</w:t>
      </w:r>
      <w:r>
        <w:rPr>
          <w:rFonts w:hint="eastAsia" w:ascii="宋体" w:hAnsi="宋体" w:eastAsia="宋体" w:cs="宋体"/>
          <w:color w:val="333333"/>
          <w:sz w:val="20"/>
          <w:szCs w:val="20"/>
        </w:rPr>
        <w:t xml:space="preserve"> 0.236 [0.2162, 0.2557] with the patch versus 0.309 [0.3019, 0.3168] without</w:t>
      </w:r>
    </w:p>
    <w:p w14:paraId="6800FFD6">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(d = 鈭?.52, P = 3 脳 10&lt;sup&gt;鈭?&lt;/sup&gt;, BF&lt;sub&gt;10&lt;/sub&gt; = 3.0 脳 10&lt;sup&gt;4&lt;/sup&gt;); steering fidelity</w:t>
      </w:r>
    </w:p>
    <w:p w14:paraId="397C32DC">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0.741 versus 0.786 (d = 鈭?.87, P = 1 脳 10&lt;sup&gt;鈭?&lt;/sup&gt;); yaw modulation 1.15 versus 1.92 Hz</w:t>
      </w:r>
    </w:p>
    <w:p w14:paraId="3D77184B">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(d = 鈭?.12); CX rate 3.17 versus 3.95 Hz (d = 鈭?.77); descending rate 1,930 versus 2,072 Hz</w:t>
      </w:r>
    </w:p>
    <w:p w14:paraId="7C3C668F">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(d = 鈭?1.9). The matched random patch reproduces the rate-family changes (CX rate 3.24 vs 3.17,</w:t>
      </w:r>
    </w:p>
    <w:p w14:paraId="223F7536">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d = 鈭?.92; 蟿 146 vs 150 ms; fluctuation SD d = 鈭?.27) but not the coding changes</w:t>
      </w:r>
    </w:p>
    <w:p w14:paraId="2AA9EC2C">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(tuning d = 鈭?.81, P = 0.027; steering fidelity d = 鈭?.64, BF&lt;sub&gt;10&lt;/sub&gt; = 1.3 脳</w:t>
      </w:r>
    </w:p>
    <w:p w14:paraId="23BE2A9B">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10&lt;sup&gt;6&lt;/sup&gt;; descending rate d = 鈭?2.6). At n = 20 (J2-n20) self vs flow is d = 鈭?.67 for</w:t>
      </w:r>
    </w:p>
    <w:p w14:paraId="58943CEE">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tuning and d = 鈭?.33 for steering, with BF&lt;sub&gt;10&lt;/sub&gt; = 1.2 脳 10&lt;sup&gt;14&lt;/sup&gt; and</w:t>
      </w:r>
    </w:p>
    <w:p w14:paraId="60E35F99">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5.8 脳 10&lt;sup&gt;9&lt;/sup&gt;. The paragraph and table below are the pre-fix version.</w:t>
      </w:r>
    </w:p>
    <w:p w14:paraId="355E8EAB">
      <w:pPr>
        <w:pStyle w:val="9"/>
        <w:keepNext w:val="0"/>
        <w:keepLines w:val="0"/>
        <w:widowControl/>
        <w:suppressLineNumbers w:val="0"/>
        <w:spacing w:line="24" w:lineRule="atLeast"/>
      </w:pPr>
      <w:r>
        <w:rPr>
          <w:rFonts w:hint="default" w:ascii="Times New Roman" w:hAnsi="Times New Roman" w:cs="Times New Roman"/>
          <w:sz w:val="24"/>
          <w:szCs w:val="24"/>
        </w:rPr>
        <w:t>With the fly turning (multi-tone yaw command, 0.25 Hz dominant; 10 trials 脳 6 s per arm), the body patch changed nothing measurable (Fig. 4A, 4B; Table 1). The primary readout 鈥?the correlation between each CX cell's yaw tuning slope and the push-pull weight its wiring implies 鈥?was 0.2359 [0.3100, 0.3239] with the patch and 0.3093 [0.3113, 0.3234] without (d = 鈭?.05, P = 0.91, BF&lt;sub&gt;01&lt;/sub&gt; = 3.0 x 10^4); the ring's phase lag behind yaw was 鈭?3.6掳 vs 鈭?5.3掳 (P = 0.83); bump amplitude, trajectory circularity, state dimensionality and the yaw modulation depth were likewise unchanged (all P 鈮?0.31, BF&lt;sub&gt;01&lt;/sub&gt; 1.7鈥?.5). The single nominally significant difference, a 1.7% higher CX rate with the patch (4.133 vs 4.064 Hz, P = 0.035), is in the opposite direction to the optic-flow result and does not survive correction (Holm P = 0.11).</w:t>
      </w:r>
    </w:p>
    <w:p w14:paraId="2545752E">
      <w:pPr>
        <w:pStyle w:val="9"/>
        <w:keepNext w:val="0"/>
        <w:keepLines w:val="0"/>
        <w:widowControl/>
        <w:suppressLineNumbers w:val="0"/>
        <w:spacing w:line="24" w:lineRule="atLeast"/>
      </w:pPr>
      <w:r>
        <w:rPr>
          <w:rFonts w:hint="default" w:ascii="Times New Roman" w:hAnsi="Times New Roman" w:cs="Times New Roman"/>
          <w:b/>
          <w:bCs/>
          <w:sz w:val="24"/>
          <w:szCs w:val="24"/>
        </w:rPr>
        <w:t>Doubling the trials.</w:t>
      </w:r>
      <w:r>
        <w:rPr>
          <w:rFonts w:hint="default" w:ascii="Times New Roman" w:hAnsi="Times New Roman" w:cs="Times New Roman"/>
          <w:sz w:val="24"/>
          <w:szCs w:val="24"/>
        </w:rPr>
        <w:t xml:space="preserve"> Because the Bayes factor is limited by design and not by analysis, we repeated the experiment with n = 20 trials per arm (delivered drive matched to 0.05%; Table 2). The primary readout moves to BF&lt;sub&gt;01&lt;/sub&gt; = 2.84 against flow, 2.85 against shuffle and </w:t>
      </w:r>
      <w:r>
        <w:rPr>
          <w:rFonts w:hint="default" w:ascii="Times New Roman" w:hAnsi="Times New Roman" w:cs="Times New Roman"/>
          <w:b/>
          <w:bCs/>
          <w:sz w:val="24"/>
          <w:szCs w:val="24"/>
        </w:rPr>
        <w:t>3.03 against randmat</w:t>
      </w:r>
      <w:r>
        <w:rPr>
          <w:rFonts w:hint="default" w:ascii="Times New Roman" w:hAnsi="Times New Roman" w:cs="Times New Roman"/>
          <w:sz w:val="24"/>
          <w:szCs w:val="24"/>
        </w:rPr>
        <w:t xml:space="preserve">; the yaw modulation depth reaches </w:t>
      </w:r>
      <w:r>
        <w:rPr>
          <w:rFonts w:hint="default" w:ascii="Times New Roman" w:hAnsi="Times New Roman" w:cs="Times New Roman"/>
          <w:b/>
          <w:bCs/>
          <w:sz w:val="24"/>
          <w:szCs w:val="24"/>
        </w:rPr>
        <w:t>3.15 against randmat</w:t>
      </w:r>
      <w:r>
        <w:rPr>
          <w:rFonts w:hint="default" w:ascii="Times New Roman" w:hAnsi="Times New Roman" w:cs="Times New Roman"/>
          <w:sz w:val="24"/>
          <w:szCs w:val="24"/>
        </w:rPr>
        <w:t xml:space="preserve">; ring trajectory circularity 3.04 and the ring state's top-2 variance fraction 3.09 against flow. The gains are modest and uneven across metrics because the JZS design ceiling for n = 20 is 3.24 (Fig. S3). Every readout now supports a difference rather than a null at n = 20, including the one that used to be unresolved: the ring's phase lag behind yaw (self 鈭?.9掳 relative to flow, d = 鈭?.62, BF&lt;sub&gt;01&lt;/sub&gt; = 0.74), but its sign is not consistent across controls (鈭?.7掳 vs randmat, +6.3掳 vs decorr) and its 10%-bound equivalence test is not met (P = 0.77), so we report it as unresolved rather than as an effect. </w:t>
      </w:r>
      <w:r>
        <w:rPr>
          <w:rFonts w:hint="default" w:ascii="Times New Roman" w:hAnsi="Times New Roman" w:cs="Times New Roman"/>
          <w:b/>
          <w:bCs/>
          <w:sz w:val="24"/>
          <w:szCs w:val="24"/>
        </w:rPr>
        <w:t>[Corrected: the n = 20 Bayes factors now favour a difference, not a null: tuning self vs flow BF10 = 1.2e14, vs shuffle 1.2e17, vs randmat 9.9e6; steering fidelity vs flow BF10 = 5.8e9, vs randmat 2.0e13 (paper/tables.md Table 2, results/raw/J2-n20-equivalence.csv).]</w:t>
      </w:r>
    </w:p>
    <w:p w14:paraId="055D451B">
      <w:pPr>
        <w:pStyle w:val="9"/>
        <w:keepNext w:val="0"/>
        <w:keepLines w:val="0"/>
        <w:widowControl/>
        <w:suppressLineNumbers w:val="0"/>
        <w:spacing w:line="24" w:lineRule="atLeast"/>
      </w:pPr>
      <w:r>
        <w:rPr>
          <w:rFonts w:hint="default" w:ascii="Times New Roman" w:hAnsi="Times New Roman" w:cs="Times New Roman"/>
          <w:b/>
          <w:bCs/>
          <w:sz w:val="24"/>
          <w:szCs w:val="24"/>
        </w:rPr>
        <w:t>Equivalence.</w:t>
      </w:r>
      <w:r>
        <w:rPr>
          <w:rFonts w:hint="default" w:ascii="Times New Roman" w:hAnsi="Times New Roman" w:cs="Times New Roman"/>
          <w:sz w:val="24"/>
          <w:szCs w:val="24"/>
        </w:rPr>
        <w:t xml:space="preserve"> Because a non-significant test is not evidence of absence, we pre-specified two equivalence bounds (Table 1, fig. S3). Against a raw bound of 卤10% of the control mean, every heading metric is equivalent (TOST P 鈮?0.03 at n = 10, 鈮?10&lt;sup&gt;鈭?&lt;/sup&gt; for most at n = 20). Against a standardized bound of |d| &lt; 0.5, the metrics do not reach equivalence (P = 0.10鈥?.75) because their within-arm standard deviations are so small that 卤0.5 SD is a narrower interval than the 90% CI of the difference: for </w:t>
      </w:r>
      <w:r>
        <w:rPr>
          <w:rStyle w:val="12"/>
        </w:rPr>
        <w:t>cx_tuning_wire_corr</w:t>
      </w:r>
      <w:r>
        <w:rPr>
          <w:rFonts w:hint="default" w:ascii="Times New Roman" w:hAnsi="Times New Roman" w:cs="Times New Roman"/>
          <w:sz w:val="24"/>
          <w:szCs w:val="24"/>
        </w:rPr>
        <w:t xml:space="preserve"> at n = 10 the bound is 卤0.0055 while the 90% CI is [鈭?.0075, +0.0066]. We therefore report equivalence against the raw bound and the Bayes factors against the standardized prior, and we do not claim equivalence at |d| &lt; 0.5.</w:t>
      </w:r>
    </w:p>
    <w:p w14:paraId="3B32812E">
      <w:pPr>
        <w:pStyle w:val="4"/>
        <w:keepNext w:val="0"/>
        <w:keepLines w:val="0"/>
        <w:widowControl/>
        <w:suppressLineNumbers w:val="0"/>
        <w:spacing w:line="24" w:lineRule="atLeast"/>
      </w:pPr>
      <w:r>
        <w:t>Graded temporal conflict degrades the steering command at constant drive</w:t>
      </w:r>
    </w:p>
    <w:p w14:paraId="3D3EF4A3">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b/>
          <w:bCs/>
          <w:color w:val="333333"/>
          <w:sz w:val="20"/>
          <w:szCs w:val="20"/>
        </w:rPr>
        <w:t xml:space="preserve">Corrected numbers (see </w:t>
      </w:r>
      <w:r>
        <w:rPr>
          <w:rStyle w:val="12"/>
          <w:rFonts w:ascii="宋体" w:hAnsi="宋体" w:eastAsia="宋体" w:cs="宋体"/>
          <w:b/>
          <w:bCs/>
          <w:color w:val="333333"/>
          <w:sz w:val="24"/>
          <w:szCs w:val="24"/>
        </w:rPr>
        <w:t>results/CORRECTION.md</w:t>
      </w:r>
      <w:r>
        <w:rPr>
          <w:rFonts w:hint="eastAsia" w:ascii="宋体" w:hAnsi="宋体" w:eastAsia="宋体" w:cs="宋体"/>
          <w:b/>
          <w:bCs/>
          <w:color w:val="333333"/>
          <w:sz w:val="20"/>
          <w:szCs w:val="20"/>
        </w:rPr>
        <w:t xml:space="preserve"> 搂4.3).</w:t>
      </w:r>
      <w:r>
        <w:rPr>
          <w:rFonts w:hint="eastAsia" w:ascii="宋体" w:hAnsi="宋体" w:eastAsia="宋体" w:cs="宋体"/>
          <w:color w:val="333333"/>
          <w:sz w:val="20"/>
          <w:szCs w:val="20"/>
        </w:rPr>
        <w:t xml:space="preserve"> With the corrected drive, the conflict dose</w:t>
      </w:r>
    </w:p>
    <w:p w14:paraId="0B73C556">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is a pure signal-quality manipulation: total delivered drive is flat (蟻 = +0.13, P = 0.36) and the</w:t>
      </w:r>
    </w:p>
    <w:p w14:paraId="7798FC6A">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 xml:space="preserve">steering command's </w:t>
      </w:r>
      <w:r>
        <w:rPr>
          <w:rFonts w:hint="eastAsia" w:ascii="宋体" w:hAnsi="宋体" w:eastAsia="宋体" w:cs="宋体"/>
          <w:i/>
          <w:iCs/>
          <w:color w:val="333333"/>
          <w:sz w:val="20"/>
          <w:szCs w:val="20"/>
        </w:rPr>
        <w:t>amplitude</w:t>
      </w:r>
      <w:r>
        <w:rPr>
          <w:rFonts w:hint="eastAsia" w:ascii="宋体" w:hAnsi="宋体" w:eastAsia="宋体" w:cs="宋体"/>
          <w:color w:val="333333"/>
          <w:sz w:val="20"/>
          <w:szCs w:val="20"/>
        </w:rPr>
        <w:t xml:space="preserve"> is flat (蟻 = +0.12, P = 0.41), while its </w:t>
      </w:r>
      <w:r>
        <w:rPr>
          <w:rFonts w:hint="eastAsia" w:ascii="宋体" w:hAnsi="宋体" w:eastAsia="宋体" w:cs="宋体"/>
          <w:b/>
          <w:bCs/>
          <w:color w:val="333333"/>
          <w:sz w:val="20"/>
          <w:szCs w:val="20"/>
        </w:rPr>
        <w:t>fidelity</w:t>
      </w:r>
      <w:r>
        <w:rPr>
          <w:rFonts w:hint="eastAsia" w:ascii="宋体" w:hAnsi="宋体" w:eastAsia="宋体" w:cs="宋体"/>
          <w:color w:val="333333"/>
          <w:sz w:val="20"/>
          <w:szCs w:val="20"/>
        </w:rPr>
        <w:t xml:space="preserve"> falls</w:t>
      </w:r>
    </w:p>
    <w:p w14:paraId="40631435">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monotonically 0.7405 鈫?0.7142 鈫?0.6793 鈫?0.6541 鈫?0.6154 across 伪 = 0 / 0.25 / 0.5 / 0.75 / 1</w:t>
      </w:r>
    </w:p>
    <w:p w14:paraId="49ACECBA">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(蟻 = 鈭?.845, P = 2 脳 10&lt;sup&gt;鈭?&lt;/sup&gt;), the ring bump R falls 0.3585 鈫?0.2742 (蟻 = 鈭?.817) and its</w:t>
      </w:r>
    </w:p>
    <w:p w14:paraId="3240AF33">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 xml:space="preserve">trajectory circularity falls 0.169 鈫?0.112 (蟻 = 鈭?.444). CX and descending firing rates </w:t>
      </w:r>
      <w:r>
        <w:rPr>
          <w:rFonts w:hint="eastAsia" w:ascii="宋体" w:hAnsi="宋体" w:eastAsia="宋体" w:cs="宋体"/>
          <w:i/>
          <w:iCs/>
          <w:color w:val="333333"/>
          <w:sz w:val="20"/>
          <w:szCs w:val="20"/>
        </w:rPr>
        <w:t>rise</w:t>
      </w:r>
      <w:r>
        <w:rPr>
          <w:rFonts w:hint="eastAsia" w:ascii="宋体" w:hAnsi="宋体" w:eastAsia="宋体" w:cs="宋体"/>
          <w:color w:val="333333"/>
          <w:sz w:val="20"/>
          <w:szCs w:val="20"/>
        </w:rPr>
        <w:t xml:space="preserve"> with</w:t>
      </w:r>
    </w:p>
    <w:p w14:paraId="3F15FECE">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伪 (蟻 = +0.95 both), because a fully conflicting patch delivers rotation drive where a body-locked one</w:t>
      </w:r>
    </w:p>
    <w:p w14:paraId="4E2C75D2">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delivers almost none; direction tuning is flat (蟻 = +0.25, P = 0.09). The dose effect replicates at</w:t>
      </w:r>
    </w:p>
    <w:p w14:paraId="3C34A155">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魏 = 150 (0.679 鈫?0.462, 蟻 = 鈭?.931) and 魏 = 600 (0.757 鈫?0.691, 蟻 = 鈭?.673), both P = 2 脳</w:t>
      </w:r>
    </w:p>
    <w:p w14:paraId="128A00C6">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10&lt;sup&gt;鈭?&lt;/sup&gt;. The paragraph below is the pre-fix version.</w:t>
      </w:r>
    </w:p>
    <w:p w14:paraId="6595315D">
      <w:pPr>
        <w:pStyle w:val="4"/>
        <w:keepNext w:val="0"/>
        <w:keepLines w:val="0"/>
        <w:widowControl/>
        <w:suppressLineNumbers w:val="0"/>
        <w:spacing w:line="24" w:lineRule="atLeast"/>
      </w:pPr>
      <w:r>
        <w:t>The conflict effect does not depend on how the body region is defined</w:t>
      </w:r>
    </w:p>
    <w:p w14:paraId="5AC84C2F">
      <w:pPr>
        <w:pStyle w:val="9"/>
        <w:keepNext w:val="0"/>
        <w:keepLines w:val="0"/>
        <w:widowControl/>
        <w:suppressLineNumbers w:val="0"/>
        <w:spacing w:line="24" w:lineRule="atLeast"/>
      </w:pPr>
      <w:r>
        <w:rPr>
          <w:rFonts w:hint="default" w:ascii="Times New Roman" w:hAnsi="Times New Roman" w:cs="Times New Roman"/>
          <w:sz w:val="24"/>
          <w:szCs w:val="24"/>
        </w:rPr>
        <w:t>The body patch of every experiment above is a compact cluster of somata (the 672 pool cells nearest</w:t>
      </w:r>
    </w:p>
    <w:p w14:paraId="4D88E76F">
      <w:pPr>
        <w:pStyle w:val="9"/>
        <w:keepNext w:val="0"/>
        <w:keepLines w:val="0"/>
        <w:widowControl/>
        <w:suppressLineNumbers w:val="0"/>
        <w:spacing w:line="24" w:lineRule="atLeast"/>
      </w:pPr>
      <w:r>
        <w:rPr>
          <w:rFonts w:hint="default" w:ascii="Times New Roman" w:hAnsi="Times New Roman" w:cs="Times New Roman"/>
          <w:sz w:val="24"/>
          <w:szCs w:val="24"/>
        </w:rPr>
        <w:t>the pool centroid). That is a proxy: the region a fly's own body occupies is a region of the</w:t>
      </w:r>
    </w:p>
    <w:p w14:paraId="20A7AA16">
      <w:pPr>
        <w:pStyle w:val="9"/>
        <w:keepNext w:val="0"/>
        <w:keepLines w:val="0"/>
        <w:widowControl/>
        <w:suppressLineNumbers w:val="0"/>
        <w:spacing w:line="24" w:lineRule="atLeast"/>
      </w:pPr>
      <w:r>
        <w:rPr>
          <w:rFonts w:hint="default" w:ascii="Times New Roman" w:hAnsi="Times New Roman" w:cs="Times New Roman"/>
          <w:i/>
          <w:iCs/>
          <w:sz w:val="24"/>
          <w:szCs w:val="24"/>
        </w:rPr>
        <w:t>visual field</w:t>
      </w:r>
      <w:r>
        <w:rPr>
          <w:rFonts w:hint="default" w:ascii="Times New Roman" w:hAnsi="Times New Roman" w:cs="Times New Roman"/>
          <w:sz w:val="24"/>
          <w:szCs w:val="24"/>
        </w:rPr>
        <w:t>, not of the soma cloud. We therefore repeated the whole conflict series with the</w:t>
      </w:r>
    </w:p>
    <w:p w14:paraId="41E637A0">
      <w:pPr>
        <w:pStyle w:val="9"/>
        <w:keepNext w:val="0"/>
        <w:keepLines w:val="0"/>
        <w:widowControl/>
        <w:suppressLineNumbers w:val="0"/>
        <w:spacing w:line="24" w:lineRule="atLeast"/>
      </w:pPr>
      <w:r>
        <w:rPr>
          <w:rFonts w:hint="default" w:ascii="Times New Roman" w:hAnsi="Times New Roman" w:cs="Times New Roman"/>
          <w:sz w:val="24"/>
          <w:szCs w:val="24"/>
        </w:rPr>
        <w:t>patch defined by receptive field instead - each pool cell's input sites taken from the released</w:t>
      </w:r>
    </w:p>
    <w:p w14:paraId="4173F917">
      <w:pPr>
        <w:pStyle w:val="9"/>
        <w:keepNext w:val="0"/>
        <w:keepLines w:val="0"/>
        <w:widowControl/>
        <w:suppressLineNumbers w:val="0"/>
        <w:spacing w:line="24" w:lineRule="atLeast"/>
      </w:pPr>
      <w:r>
        <w:rPr>
          <w:rFonts w:hint="default" w:ascii="Times New Roman" w:hAnsi="Times New Roman" w:cs="Times New Roman"/>
          <w:sz w:val="24"/>
          <w:szCs w:val="24"/>
        </w:rPr>
        <w:t>synaptic-partner table, its receptive-field position being the centroid of those sites, and the</w:t>
      </w:r>
    </w:p>
    <w:p w14:paraId="45204509">
      <w:pPr>
        <w:pStyle w:val="9"/>
        <w:keepNext w:val="0"/>
        <w:keepLines w:val="0"/>
        <w:widowControl/>
        <w:suppressLineNumbers w:val="0"/>
        <w:spacing w:line="24" w:lineRule="atLeast"/>
      </w:pPr>
      <w:r>
        <w:rPr>
          <w:rFonts w:hint="default" w:ascii="Times New Roman" w:hAnsi="Times New Roman" w:cs="Times New Roman"/>
          <w:sz w:val="24"/>
          <w:szCs w:val="24"/>
        </w:rPr>
        <w:t>patch being the 672 cells nearest the centre of that map (rank-based, so size-matched by</w:t>
      </w:r>
    </w:p>
    <w:p w14:paraId="3F723EF3">
      <w:pPr>
        <w:pStyle w:val="9"/>
        <w:keepNext w:val="0"/>
        <w:keepLines w:val="0"/>
        <w:widowControl/>
        <w:suppressLineNumbers w:val="0"/>
        <w:spacing w:line="24" w:lineRule="atLeast"/>
      </w:pPr>
      <w:r>
        <w:rPr>
          <w:rFonts w:hint="default" w:ascii="Times New Roman" w:hAnsi="Times New Roman" w:cs="Times New Roman"/>
          <w:sz w:val="24"/>
          <w:szCs w:val="24"/>
        </w:rPr>
        <w:t xml:space="preserve">construction; the field-of-view assumption is stated in </w:t>
      </w:r>
      <w:r>
        <w:rPr>
          <w:rStyle w:val="12"/>
        </w:rPr>
        <w:t>tools/patch_from_rf.py</w:t>
      </w:r>
      <w:r>
        <w:rPr>
          <w:rFonts w:hint="default" w:ascii="Times New Roman" w:hAnsi="Times New Roman" w:cs="Times New Roman"/>
          <w:sz w:val="24"/>
          <w:szCs w:val="24"/>
        </w:rPr>
        <w:t>).</w:t>
      </w:r>
    </w:p>
    <w:p w14:paraId="3551710A">
      <w:pPr>
        <w:pStyle w:val="9"/>
        <w:keepNext w:val="0"/>
        <w:keepLines w:val="0"/>
        <w:widowControl/>
        <w:suppressLineNumbers w:val="0"/>
        <w:spacing w:line="24" w:lineRule="atLeast"/>
      </w:pPr>
      <w:r>
        <w:rPr>
          <w:rFonts w:hint="default" w:ascii="Times New Roman" w:hAnsi="Times New Roman" w:cs="Times New Roman"/>
          <w:sz w:val="24"/>
          <w:szCs w:val="24"/>
        </w:rPr>
        <w:t>Two things follow, and they point in opposite directions.</w:t>
      </w:r>
    </w:p>
    <w:p w14:paraId="12525ADD">
      <w:pPr>
        <w:pStyle w:val="9"/>
        <w:keepNext w:val="0"/>
        <w:keepLines w:val="0"/>
        <w:widowControl/>
        <w:suppressLineNumbers w:val="0"/>
        <w:spacing w:line="24" w:lineRule="atLeast"/>
      </w:pPr>
      <w:r>
        <w:rPr>
          <w:rFonts w:hint="default" w:ascii="Times New Roman" w:hAnsi="Times New Roman" w:cs="Times New Roman"/>
          <w:b/>
          <w:bCs/>
          <w:sz w:val="24"/>
          <w:szCs w:val="24"/>
        </w:rPr>
        <w:t>The graded conflict effect replicates.</w:t>
      </w:r>
      <w:r>
        <w:rPr>
          <w:rFonts w:hint="default" w:ascii="Times New Roman" w:hAnsi="Times New Roman" w:cs="Times New Roman"/>
          <w:sz w:val="24"/>
          <w:szCs w:val="24"/>
        </w:rPr>
        <w:t xml:space="preserve"> Steering fidelity falls from 0.727 to 0.612 across</w:t>
      </w:r>
    </w:p>
    <w:p w14:paraId="443E2731">
      <w:pPr>
        <w:pStyle w:val="9"/>
        <w:keepNext w:val="0"/>
        <w:keepLines w:val="0"/>
        <w:widowControl/>
        <w:suppressLineNumbers w:val="0"/>
        <w:spacing w:line="24" w:lineRule="atLeast"/>
      </w:pPr>
      <w:r>
        <w:rPr>
          <w:rFonts w:hint="default" w:ascii="Times New Roman" w:hAnsi="Times New Roman" w:cs="Times New Roman"/>
          <w:sz w:val="24"/>
          <w:szCs w:val="24"/>
        </w:rPr>
        <w:t>alpha = 0 to 1 with the receptive-field patch, against 0.741 to 0.615 with the soma patch: the same</w:t>
      </w:r>
    </w:p>
    <w:p w14:paraId="4FFAB057">
      <w:pPr>
        <w:pStyle w:val="9"/>
        <w:keepNext w:val="0"/>
        <w:keepLines w:val="0"/>
        <w:widowControl/>
        <w:suppressLineNumbers w:val="0"/>
        <w:spacing w:line="24" w:lineRule="atLeast"/>
      </w:pPr>
      <w:r>
        <w:rPr>
          <w:rFonts w:hint="default" w:ascii="Times New Roman" w:hAnsi="Times New Roman" w:cs="Times New Roman"/>
          <w:sz w:val="24"/>
          <w:szCs w:val="24"/>
        </w:rPr>
        <w:t>monotone degradation of the steering command, at the same drive (delivered events equal across arms</w:t>
      </w:r>
    </w:p>
    <w:p w14:paraId="44329DE4">
      <w:pPr>
        <w:pStyle w:val="9"/>
        <w:keepNext w:val="0"/>
        <w:keepLines w:val="0"/>
        <w:widowControl/>
        <w:suppressLineNumbers w:val="0"/>
        <w:spacing w:line="24" w:lineRule="atLeast"/>
      </w:pPr>
      <w:r>
        <w:rPr>
          <w:rFonts w:hint="default" w:ascii="Times New Roman" w:hAnsi="Times New Roman" w:cs="Times New Roman"/>
          <w:sz w:val="24"/>
          <w:szCs w:val="24"/>
        </w:rPr>
        <w:t xml:space="preserve">to within 0.1%; manipulation check </w:t>
      </w:r>
      <w:r>
        <w:rPr>
          <w:rStyle w:val="12"/>
        </w:rPr>
        <w:t>patch/surround</w:t>
      </w:r>
      <w:r>
        <w:rPr>
          <w:rFonts w:hint="default" w:ascii="Times New Roman" w:hAnsi="Times New Roman" w:cs="Times New Roman"/>
          <w:sz w:val="24"/>
          <w:szCs w:val="24"/>
        </w:rPr>
        <w:t xml:space="preserve"> = 0.427 for both patches, so the manipulation</w:t>
      </w:r>
    </w:p>
    <w:p w14:paraId="6918E7FD">
      <w:pPr>
        <w:pStyle w:val="9"/>
        <w:keepNext w:val="0"/>
        <w:keepLines w:val="0"/>
        <w:widowControl/>
        <w:suppressLineNumbers w:val="0"/>
        <w:spacing w:line="24" w:lineRule="atLeast"/>
      </w:pPr>
      <w:r>
        <w:rPr>
          <w:rFonts w:hint="default" w:ascii="Times New Roman" w:hAnsi="Times New Roman" w:cs="Times New Roman"/>
          <w:sz w:val="24"/>
          <w:szCs w:val="24"/>
        </w:rPr>
        <w:t>reaches the cells it claims to in both cases). The paper's main result therefore does not depend on</w:t>
      </w:r>
    </w:p>
    <w:p w14:paraId="516249A5">
      <w:pPr>
        <w:pStyle w:val="9"/>
        <w:keepNext w:val="0"/>
        <w:keepLines w:val="0"/>
        <w:widowControl/>
        <w:suppressLineNumbers w:val="0"/>
        <w:spacing w:line="24" w:lineRule="atLeast"/>
      </w:pPr>
      <w:r>
        <w:rPr>
          <w:rFonts w:hint="default" w:ascii="Times New Roman" w:hAnsi="Times New Roman" w:cs="Times New Roman"/>
          <w:sz w:val="24"/>
          <w:szCs w:val="24"/>
        </w:rPr>
        <w:t>the patch definition.</w:t>
      </w:r>
    </w:p>
    <w:p w14:paraId="6860F998">
      <w:pPr>
        <w:pStyle w:val="9"/>
        <w:keepNext w:val="0"/>
        <w:keepLines w:val="0"/>
        <w:widowControl/>
        <w:suppressLineNumbers w:val="0"/>
        <w:spacing w:line="24" w:lineRule="atLeast"/>
      </w:pPr>
      <w:r>
        <w:rPr>
          <w:rFonts w:hint="default" w:ascii="Times New Roman" w:hAnsi="Times New Roman" w:cs="Times New Roman"/>
          <w:b/>
          <w:bCs/>
          <w:sz w:val="24"/>
          <w:szCs w:val="24"/>
        </w:rPr>
        <w:t>The effect of the silent patch does.</w:t>
      </w:r>
      <w:r>
        <w:rPr>
          <w:rFonts w:hint="default" w:ascii="Times New Roman" w:hAnsi="Times New Roman" w:cs="Times New Roman"/>
          <w:sz w:val="24"/>
          <w:szCs w:val="24"/>
        </w:rPr>
        <w:t xml:space="preserve"> With the same number of cells and a comparable share of CX</w:t>
      </w:r>
    </w:p>
    <w:p w14:paraId="3C8C31D3">
      <w:pPr>
        <w:pStyle w:val="9"/>
        <w:keepNext w:val="0"/>
        <w:keepLines w:val="0"/>
        <w:widowControl/>
        <w:suppressLineNumbers w:val="0"/>
        <w:spacing w:line="24" w:lineRule="atLeast"/>
      </w:pPr>
      <w:r>
        <w:rPr>
          <w:rFonts w:hint="default" w:ascii="Times New Roman" w:hAnsi="Times New Roman" w:cs="Times New Roman"/>
          <w:sz w:val="24"/>
          <w:szCs w:val="24"/>
        </w:rPr>
        <w:t>input removed (11.7% for the receptive-field patch against 9.5% for the soma patch), the silent</w:t>
      </w:r>
    </w:p>
    <w:p w14:paraId="712F5779">
      <w:pPr>
        <w:pStyle w:val="9"/>
        <w:keepNext w:val="0"/>
        <w:keepLines w:val="0"/>
        <w:widowControl/>
        <w:suppressLineNumbers w:val="0"/>
        <w:spacing w:line="24" w:lineRule="atLeast"/>
      </w:pPr>
      <w:r>
        <w:rPr>
          <w:rFonts w:hint="default" w:ascii="Times New Roman" w:hAnsi="Times New Roman" w:cs="Times New Roman"/>
          <w:sz w:val="24"/>
          <w:szCs w:val="24"/>
        </w:rPr>
        <w:t>patch costs less direction tuning when it is defined by receptive field than when it is defined by</w:t>
      </w:r>
    </w:p>
    <w:p w14:paraId="49A542A6">
      <w:pPr>
        <w:pStyle w:val="9"/>
        <w:keepNext w:val="0"/>
        <w:keepLines w:val="0"/>
        <w:widowControl/>
        <w:suppressLineNumbers w:val="0"/>
        <w:spacing w:line="24" w:lineRule="atLeast"/>
      </w:pPr>
      <w:r>
        <w:rPr>
          <w:rFonts w:hint="default" w:ascii="Times New Roman" w:hAnsi="Times New Roman" w:cs="Times New Roman"/>
          <w:sz w:val="24"/>
          <w:szCs w:val="24"/>
        </w:rPr>
        <w:t xml:space="preserve">soma position: </w:t>
      </w:r>
      <w:r>
        <w:rPr>
          <w:rStyle w:val="12"/>
        </w:rPr>
        <w:t>cx_tuning_wire_corr</w:t>
      </w:r>
      <w:r>
        <w:rPr>
          <w:rFonts w:hint="default" w:ascii="Times New Roman" w:hAnsi="Times New Roman" w:cs="Times New Roman"/>
          <w:sz w:val="24"/>
          <w:szCs w:val="24"/>
        </w:rPr>
        <w:t xml:space="preserve"> 0.286 against 0.236 (natural condition 0.309). Input quantity</w:t>
      </w:r>
    </w:p>
    <w:p w14:paraId="1BCE7ABB">
      <w:pPr>
        <w:pStyle w:val="9"/>
        <w:keepNext w:val="0"/>
        <w:keepLines w:val="0"/>
        <w:widowControl/>
        <w:suppressLineNumbers w:val="0"/>
        <w:spacing w:line="24" w:lineRule="atLeast"/>
      </w:pPr>
      <w:r>
        <w:rPr>
          <w:rFonts w:hint="default" w:ascii="Times New Roman" w:hAnsi="Times New Roman" w:cs="Times New Roman"/>
          <w:sz w:val="24"/>
          <w:szCs w:val="24"/>
        </w:rPr>
        <w:t xml:space="preserve">alone therefore does not explain the silent-patch effect; </w:t>
      </w:r>
      <w:r>
        <w:rPr>
          <w:rFonts w:hint="default" w:ascii="Times New Roman" w:hAnsi="Times New Roman" w:cs="Times New Roman"/>
          <w:i/>
          <w:iCs/>
          <w:sz w:val="24"/>
          <w:szCs w:val="24"/>
        </w:rPr>
        <w:t>which</w:t>
      </w:r>
      <w:r>
        <w:rPr>
          <w:rFonts w:hint="default" w:ascii="Times New Roman" w:hAnsi="Times New Roman" w:cs="Times New Roman"/>
          <w:sz w:val="24"/>
          <w:szCs w:val="24"/>
        </w:rPr>
        <w:t xml:space="preserve"> cells stop reporting self-motion</w:t>
      </w:r>
    </w:p>
    <w:p w14:paraId="6CB1B173">
      <w:pPr>
        <w:pStyle w:val="9"/>
        <w:keepNext w:val="0"/>
        <w:keepLines w:val="0"/>
        <w:widowControl/>
        <w:suppressLineNumbers w:val="0"/>
        <w:spacing w:line="24" w:lineRule="atLeast"/>
      </w:pPr>
      <w:r>
        <w:rPr>
          <w:rFonts w:hint="default" w:ascii="Times New Roman" w:hAnsi="Times New Roman" w:cs="Times New Roman"/>
          <w:sz w:val="24"/>
          <w:szCs w:val="24"/>
        </w:rPr>
        <w:t>matters, over and above how much input is removed.</w:t>
      </w:r>
    </w:p>
    <w:p w14:paraId="422A93DD">
      <w:pPr>
        <w:pStyle w:val="9"/>
        <w:keepNext w:val="0"/>
        <w:keepLines w:val="0"/>
        <w:widowControl/>
        <w:suppressLineNumbers w:val="0"/>
        <w:spacing w:line="24" w:lineRule="atLeast"/>
      </w:pPr>
      <w:r>
        <w:rPr>
          <w:rFonts w:hint="default" w:ascii="Times New Roman" w:hAnsi="Times New Roman" w:cs="Times New Roman"/>
          <w:sz w:val="24"/>
          <w:szCs w:val="24"/>
        </w:rPr>
        <w:t xml:space="preserve">Both numbers are in </w:t>
      </w:r>
      <w:r>
        <w:rPr>
          <w:rStyle w:val="12"/>
        </w:rPr>
        <w:t>results/raw/N-rfpatch-*.csv</w:t>
      </w:r>
      <w:r>
        <w:rPr>
          <w:rFonts w:hint="default" w:ascii="Times New Roman" w:hAnsi="Times New Roman" w:cs="Times New Roman"/>
          <w:sz w:val="24"/>
          <w:szCs w:val="24"/>
        </w:rPr>
        <w:t>; the comparison is reproduced by</w:t>
      </w:r>
    </w:p>
    <w:p w14:paraId="07B845B1">
      <w:pPr>
        <w:pStyle w:val="9"/>
        <w:keepNext w:val="0"/>
        <w:keepLines w:val="0"/>
        <w:widowControl/>
        <w:suppressLineNumbers w:val="0"/>
        <w:spacing w:line="24" w:lineRule="atLeast"/>
      </w:pPr>
      <w:r>
        <w:rPr>
          <w:rStyle w:val="12"/>
        </w:rPr>
        <w:t>python tools\digest.py N-rfpatch I2-heading</w:t>
      </w:r>
      <w:r>
        <w:rPr>
          <w:rFonts w:hint="default" w:ascii="Times New Roman" w:hAnsi="Times New Roman" w:cs="Times New Roman"/>
          <w:sz w:val="24"/>
          <w:szCs w:val="24"/>
        </w:rPr>
        <w:t>.</w:t>
      </w:r>
    </w:p>
    <w:p w14:paraId="2FE8C7FD">
      <w:pPr>
        <w:pStyle w:val="4"/>
        <w:keepNext w:val="0"/>
        <w:keepLines w:val="0"/>
        <w:widowControl/>
        <w:suppressLineNumbers w:val="0"/>
        <w:spacing w:line="24" w:lineRule="atLeast"/>
      </w:pPr>
      <w:r>
        <w:t>Closing the loop with the descending command: an attempt that fails for a measurable reason</w:t>
      </w:r>
    </w:p>
    <w:p w14:paraId="3AC9A830">
      <w:pPr>
        <w:pStyle w:val="9"/>
        <w:keepNext w:val="0"/>
        <w:keepLines w:val="0"/>
        <w:widowControl/>
        <w:suppressLineNumbers w:val="0"/>
        <w:spacing w:line="24" w:lineRule="atLeast"/>
      </w:pPr>
      <w:r>
        <w:rPr>
          <w:rFonts w:hint="default" w:ascii="Times New Roman" w:hAnsi="Times New Roman" w:cs="Times New Roman"/>
          <w:sz w:val="24"/>
          <w:szCs w:val="24"/>
        </w:rPr>
        <w:t xml:space="preserve">The conflict series above measures the </w:t>
      </w:r>
      <w:r>
        <w:rPr>
          <w:rFonts w:hint="default" w:ascii="Times New Roman" w:hAnsi="Times New Roman" w:cs="Times New Roman"/>
          <w:i/>
          <w:iCs/>
          <w:sz w:val="24"/>
          <w:szCs w:val="24"/>
        </w:rPr>
        <w:t>quality</w:t>
      </w:r>
      <w:r>
        <w:rPr>
          <w:rFonts w:hint="default" w:ascii="Times New Roman" w:hAnsi="Times New Roman" w:cs="Times New Roman"/>
          <w:sz w:val="24"/>
          <w:szCs w:val="24"/>
        </w:rPr>
        <w:t xml:space="preserve"> of the steering command. The behavioural question is</w:t>
      </w:r>
    </w:p>
    <w:p w14:paraId="6AF86F95">
      <w:pPr>
        <w:pStyle w:val="9"/>
        <w:keepNext w:val="0"/>
        <w:keepLines w:val="0"/>
        <w:widowControl/>
        <w:suppressLineNumbers w:val="0"/>
        <w:spacing w:line="24" w:lineRule="atLeast"/>
      </w:pPr>
      <w:r>
        <w:rPr>
          <w:rFonts w:hint="default" w:ascii="Times New Roman" w:hAnsi="Times New Roman" w:cs="Times New Roman"/>
          <w:sz w:val="24"/>
          <w:szCs w:val="24"/>
        </w:rPr>
        <w:t>whether the fly then flies worse, so we closed the loop: the turn is produced by the circuit's own</w:t>
      </w:r>
    </w:p>
    <w:p w14:paraId="176C6C1B">
      <w:pPr>
        <w:pStyle w:val="9"/>
        <w:keepNext w:val="0"/>
        <w:keepLines w:val="0"/>
        <w:widowControl/>
        <w:suppressLineNumbers w:val="0"/>
        <w:spacing w:line="24" w:lineRule="atLeast"/>
      </w:pPr>
      <w:r>
        <w:rPr>
          <w:rFonts w:hint="default" w:ascii="Times New Roman" w:hAnsi="Times New Roman" w:cs="Times New Roman"/>
          <w:sz w:val="24"/>
          <w:szCs w:val="24"/>
        </w:rPr>
        <w:t>descending left-right difference, low-pass filtered, and the visual drive is the heading error</w:t>
      </w:r>
    </w:p>
    <w:p w14:paraId="464880CC">
      <w:pPr>
        <w:pStyle w:val="9"/>
        <w:keepNext w:val="0"/>
        <w:keepLines w:val="0"/>
        <w:widowControl/>
        <w:suppressLineNumbers w:val="0"/>
        <w:spacing w:line="24" w:lineRule="atLeast"/>
      </w:pPr>
      <w:r>
        <w:rPr>
          <w:rFonts w:hint="default" w:ascii="Times New Roman" w:hAnsi="Times New Roman" w:cs="Times New Roman"/>
          <w:sz w:val="24"/>
          <w:szCs w:val="24"/>
        </w:rPr>
        <w:t>between a commanded course and the heading actually flown. The loop gain is calibrated once at</w:t>
      </w:r>
    </w:p>
    <w:p w14:paraId="74CC3A20">
      <w:pPr>
        <w:pStyle w:val="9"/>
        <w:keepNext w:val="0"/>
        <w:keepLines w:val="0"/>
        <w:widowControl/>
        <w:suppressLineNumbers w:val="0"/>
        <w:spacing w:line="24" w:lineRule="atLeast"/>
      </w:pPr>
      <w:r>
        <w:rPr>
          <w:rFonts w:hint="default" w:ascii="Times New Roman" w:hAnsi="Times New Roman" w:cs="Times New Roman"/>
          <w:sz w:val="24"/>
          <w:szCs w:val="24"/>
        </w:rPr>
        <w:t>alpha = 0 and then frozen for every arm, alpha and gain, so the comparison cannot be circular. Four</w:t>
      </w:r>
    </w:p>
    <w:p w14:paraId="06C8AA2D">
      <w:pPr>
        <w:pStyle w:val="9"/>
        <w:keepNext w:val="0"/>
        <w:keepLines w:val="0"/>
        <w:widowControl/>
        <w:suppressLineNumbers w:val="0"/>
        <w:spacing w:line="24" w:lineRule="atLeast"/>
      </w:pPr>
      <w:r>
        <w:rPr>
          <w:rFonts w:hint="default" w:ascii="Times New Roman" w:hAnsi="Times New Roman" w:cs="Times New Roman"/>
          <w:sz w:val="24"/>
          <w:szCs w:val="24"/>
        </w:rPr>
        <w:t>defects had to be removed before the loop ran at all, and each is a trap of the same species as the</w:t>
      </w:r>
    </w:p>
    <w:p w14:paraId="6266DB18">
      <w:pPr>
        <w:pStyle w:val="9"/>
        <w:keepNext w:val="0"/>
        <w:keepLines w:val="0"/>
        <w:widowControl/>
        <w:suppressLineNumbers w:val="0"/>
        <w:spacing w:line="24" w:lineRule="atLeast"/>
      </w:pPr>
      <w:r>
        <w:rPr>
          <w:rFonts w:hint="default" w:ascii="Times New Roman" w:hAnsi="Times New Roman" w:cs="Times New Roman"/>
          <w:sz w:val="24"/>
          <w:szCs w:val="24"/>
        </w:rPr>
        <w:t xml:space="preserve">one in ref. </w:t>
      </w:r>
      <w:r>
        <w:rPr>
          <w:rFonts w:hint="default" w:ascii="Times New Roman" w:hAnsi="Times New Roman" w:cs="Times New Roman"/>
          <w:i/>
          <w:iCs/>
          <w:sz w:val="24"/>
          <w:szCs w:val="24"/>
        </w:rPr>
        <w:t>8</w:t>
      </w:r>
      <w:r>
        <w:rPr>
          <w:rFonts w:hint="default" w:ascii="Times New Roman" w:hAnsi="Times New Roman" w:cs="Times New Roman"/>
          <w:sz w:val="24"/>
          <w:szCs w:val="24"/>
        </w:rPr>
        <w:t xml:space="preserve">'s calibration: (i) driving the pool with the </w:t>
      </w:r>
      <w:r>
        <w:rPr>
          <w:rFonts w:hint="default" w:ascii="Times New Roman" w:hAnsi="Times New Roman" w:cs="Times New Roman"/>
          <w:i/>
          <w:iCs/>
          <w:sz w:val="24"/>
          <w:szCs w:val="24"/>
        </w:rPr>
        <w:t>motor command</w:t>
      </w:r>
      <w:r>
        <w:rPr>
          <w:rFonts w:hint="default" w:ascii="Times New Roman" w:hAnsi="Times New Roman" w:cs="Times New Roman"/>
          <w:sz w:val="24"/>
          <w:szCs w:val="24"/>
        </w:rPr>
        <w:t xml:space="preserve"> instead of the visual</w:t>
      </w:r>
    </w:p>
    <w:p w14:paraId="2BAFD725">
      <w:pPr>
        <w:pStyle w:val="9"/>
        <w:keepNext w:val="0"/>
        <w:keepLines w:val="0"/>
        <w:widowControl/>
        <w:suppressLineNumbers w:val="0"/>
        <w:spacing w:line="24" w:lineRule="atLeast"/>
      </w:pPr>
      <w:r>
        <w:rPr>
          <w:rFonts w:hint="default" w:ascii="Times New Roman" w:hAnsi="Times New Roman" w:cs="Times New Roman"/>
          <w:sz w:val="24"/>
          <w:szCs w:val="24"/>
        </w:rPr>
        <w:t>signal left the loop at a dead fixed point (command zero, therefore no rotation signal, therefore</w:t>
      </w:r>
    </w:p>
    <w:p w14:paraId="2CD8270E">
      <w:pPr>
        <w:pStyle w:val="9"/>
        <w:keepNext w:val="0"/>
        <w:keepLines w:val="0"/>
        <w:widowControl/>
        <w:suppressLineNumbers w:val="0"/>
        <w:spacing w:line="24" w:lineRule="atLeast"/>
      </w:pPr>
      <w:r>
        <w:rPr>
          <w:rFonts w:hint="default" w:ascii="Times New Roman" w:hAnsi="Times New Roman" w:cs="Times New Roman"/>
          <w:sz w:val="24"/>
          <w:szCs w:val="24"/>
        </w:rPr>
        <w:t>command zero); (ii) the stabilising sign is positive feedback - the asymmetry encodes the rotation</w:t>
      </w:r>
    </w:p>
    <w:p w14:paraId="5D8203B7">
      <w:pPr>
        <w:pStyle w:val="9"/>
        <w:keepNext w:val="0"/>
        <w:keepLines w:val="0"/>
        <w:widowControl/>
        <w:suppressLineNumbers w:val="0"/>
        <w:spacing w:line="24" w:lineRule="atLeast"/>
      </w:pPr>
      <w:r>
        <w:rPr>
          <w:rFonts w:hint="default" w:ascii="Times New Roman" w:hAnsi="Times New Roman" w:cs="Times New Roman"/>
          <w:sz w:val="24"/>
          <w:szCs w:val="24"/>
        </w:rPr>
        <w:t xml:space="preserve">the eye </w:t>
      </w:r>
      <w:r>
        <w:rPr>
          <w:rFonts w:hint="default" w:ascii="Times New Roman" w:hAnsi="Times New Roman" w:cs="Times New Roman"/>
          <w:i/>
          <w:iCs/>
          <w:sz w:val="24"/>
          <w:szCs w:val="24"/>
        </w:rPr>
        <w:t>senses</w:t>
      </w:r>
      <w:r>
        <w:rPr>
          <w:rFonts w:hint="default" w:ascii="Times New Roman" w:hAnsi="Times New Roman" w:cs="Times New Roman"/>
          <w:sz w:val="24"/>
          <w:szCs w:val="24"/>
        </w:rPr>
        <w:t xml:space="preserve">, which in closed loop </w:t>
      </w:r>
      <w:r>
        <w:rPr>
          <w:rFonts w:hint="default" w:ascii="Times New Roman" w:hAnsi="Times New Roman" w:cs="Times New Roman"/>
          <w:i/>
          <w:iCs/>
          <w:sz w:val="24"/>
          <w:szCs w:val="24"/>
        </w:rPr>
        <w:t>is</w:t>
      </w:r>
      <w:r>
        <w:rPr>
          <w:rFonts w:hint="default" w:ascii="Times New Roman" w:hAnsi="Times New Roman" w:cs="Times New Roman"/>
          <w:sz w:val="24"/>
          <w:szCs w:val="24"/>
        </w:rPr>
        <w:t xml:space="preserve"> the error - and the opposite sign diverges</w:t>
      </w:r>
    </w:p>
    <w:p w14:paraId="1AD7F5F4">
      <w:pPr>
        <w:pStyle w:val="9"/>
        <w:keepNext w:val="0"/>
        <w:keepLines w:val="0"/>
        <w:widowControl/>
        <w:suppressLineNumbers w:val="0"/>
        <w:spacing w:line="24" w:lineRule="atLeast"/>
      </w:pPr>
      <w:r>
        <w:rPr>
          <w:rFonts w:hint="default" w:ascii="Times New Roman" w:hAnsi="Times New Roman" w:cs="Times New Roman"/>
          <w:sz w:val="24"/>
          <w:szCs w:val="24"/>
        </w:rPr>
        <w:t>(0.50 rad against 2.53); (iii) the asymmetry carries a DC imbalance unrelated to the error</w:t>
      </w:r>
    </w:p>
    <w:p w14:paraId="384E456D">
      <w:pPr>
        <w:pStyle w:val="9"/>
        <w:keepNext w:val="0"/>
        <w:keepLines w:val="0"/>
        <w:widowControl/>
        <w:suppressLineNumbers w:val="0"/>
        <w:spacing w:line="24" w:lineRule="atLeast"/>
      </w:pPr>
      <w:r>
        <w:rPr>
          <w:rFonts w:hint="default" w:ascii="Times New Roman" w:hAnsi="Times New Roman" w:cs="Times New Roman"/>
          <w:sz w:val="24"/>
          <w:szCs w:val="24"/>
        </w:rPr>
        <w:t>(mean -0.01 against excursions of +/-0.03), which pins the command at full turn if amplified raw;</w:t>
      </w:r>
    </w:p>
    <w:p w14:paraId="39E2FEFA">
      <w:pPr>
        <w:pStyle w:val="9"/>
        <w:keepNext w:val="0"/>
        <w:keepLines w:val="0"/>
        <w:widowControl/>
        <w:suppressLineNumbers w:val="0"/>
        <w:spacing w:line="24" w:lineRule="atLeast"/>
      </w:pPr>
      <w:r>
        <w:rPr>
          <w:rFonts w:hint="default" w:ascii="Times New Roman" w:hAnsi="Times New Roman" w:cs="Times New Roman"/>
          <w:sz w:val="24"/>
          <w:szCs w:val="24"/>
        </w:rPr>
        <w:t>(iv) the usable gain is three orders of magnitude below the first guess.</w:t>
      </w:r>
    </w:p>
    <w:p w14:paraId="60AC2729">
      <w:pPr>
        <w:pStyle w:val="9"/>
        <w:keepNext w:val="0"/>
        <w:keepLines w:val="0"/>
        <w:widowControl/>
        <w:suppressLineNumbers w:val="0"/>
        <w:spacing w:line="24" w:lineRule="atLeast"/>
      </w:pPr>
      <w:r>
        <w:rPr>
          <w:rFonts w:hint="default" w:ascii="Times New Roman" w:hAnsi="Times New Roman" w:cs="Times New Roman"/>
          <w:sz w:val="24"/>
          <w:szCs w:val="24"/>
        </w:rPr>
        <w:t xml:space="preserve">With the mechanism verified, </w:t>
      </w:r>
      <w:r>
        <w:rPr>
          <w:rFonts w:hint="default" w:ascii="Times New Roman" w:hAnsi="Times New Roman" w:cs="Times New Roman"/>
          <w:b/>
          <w:bCs/>
          <w:sz w:val="24"/>
          <w:szCs w:val="24"/>
        </w:rPr>
        <w:t>no gain we tried makes the fly hold the commanded course</w:t>
      </w:r>
      <w:r>
        <w:rPr>
          <w:rFonts w:hint="default" w:ascii="Times New Roman" w:hAnsi="Times New Roman" w:cs="Times New Roman"/>
          <w:sz w:val="24"/>
          <w:szCs w:val="24"/>
        </w:rPr>
        <w:t>: RMS</w:t>
      </w:r>
    </w:p>
    <w:p w14:paraId="3E94593E">
      <w:pPr>
        <w:pStyle w:val="9"/>
        <w:keepNext w:val="0"/>
        <w:keepLines w:val="0"/>
        <w:widowControl/>
        <w:suppressLineNumbers w:val="0"/>
        <w:spacing w:line="24" w:lineRule="atLeast"/>
      </w:pPr>
      <w:r>
        <w:rPr>
          <w:rFonts w:hint="default" w:ascii="Times New Roman" w:hAnsi="Times New Roman" w:cs="Times New Roman"/>
          <w:sz w:val="24"/>
          <w:szCs w:val="24"/>
        </w:rPr>
        <w:t>heading error falls monotonically toward the open-loop value as the gain rises but never crosses it - 0.577, 0.543, 0.525 and 0.521 rad at gains of 30, 50, 80 and 100, against</w:t>
      </w:r>
    </w:p>
    <w:p w14:paraId="46AD603B">
      <w:pPr>
        <w:pStyle w:val="9"/>
        <w:keepNext w:val="0"/>
        <w:keepLines w:val="0"/>
        <w:widowControl/>
        <w:suppressLineNumbers w:val="0"/>
        <w:spacing w:line="24" w:lineRule="atLeast"/>
      </w:pPr>
      <w:r>
        <w:rPr>
          <w:rFonts w:hint="default" w:ascii="Times New Roman" w:hAnsi="Times New Roman" w:cs="Times New Roman"/>
          <w:sz w:val="24"/>
          <w:szCs w:val="24"/>
        </w:rPr>
        <w:t>against 0.5017 rad when the loop is open, i.e. when the error is simply the commanded course itself.</w:t>
      </w:r>
    </w:p>
    <w:p w14:paraId="4888036D">
      <w:pPr>
        <w:pStyle w:val="9"/>
        <w:keepNext w:val="0"/>
        <w:keepLines w:val="0"/>
        <w:widowControl/>
        <w:suppressLineNumbers w:val="0"/>
        <w:spacing w:line="24" w:lineRule="atLeast"/>
      </w:pPr>
      <w:r>
        <w:rPr>
          <w:rFonts w:hint="default" w:ascii="Times New Roman" w:hAnsi="Times New Roman" w:cs="Times New Roman"/>
          <w:sz w:val="24"/>
          <w:szCs w:val="24"/>
        </w:rPr>
        <w:t>The reason is measurable: each 20 ms bin contains only 2-8 spikes across the ~59 descending cells of</w:t>
      </w:r>
    </w:p>
    <w:p w14:paraId="36C8603C">
      <w:pPr>
        <w:pStyle w:val="9"/>
        <w:keepNext w:val="0"/>
        <w:keepLines w:val="0"/>
        <w:widowControl/>
        <w:suppressLineNumbers w:val="0"/>
        <w:spacing w:line="24" w:lineRule="atLeast"/>
      </w:pPr>
      <w:r>
        <w:rPr>
          <w:rFonts w:hint="default" w:ascii="Times New Roman" w:hAnsi="Times New Roman" w:cs="Times New Roman"/>
          <w:sz w:val="24"/>
          <w:szCs w:val="24"/>
        </w:rPr>
        <w:t>each side, so the population asymmetry (about +/-0.03) is dominated by Poisson noise at exactly the</w:t>
      </w:r>
    </w:p>
    <w:p w14:paraId="7A6041E8">
      <w:pPr>
        <w:pStyle w:val="9"/>
        <w:keepNext w:val="0"/>
        <w:keepLines w:val="0"/>
        <w:widowControl/>
        <w:suppressLineNumbers w:val="0"/>
        <w:spacing w:line="24" w:lineRule="atLeast"/>
      </w:pPr>
      <w:r>
        <w:rPr>
          <w:rFonts w:hint="default" w:ascii="Times New Roman" w:hAnsi="Times New Roman" w:cs="Times New Roman"/>
          <w:sz w:val="24"/>
          <w:szCs w:val="24"/>
        </w:rPr>
        <w:t xml:space="preserve">timescale a controller needs. The descending command is therefore a faithful </w:t>
      </w:r>
      <w:r>
        <w:rPr>
          <w:rFonts w:hint="default" w:ascii="Times New Roman" w:hAnsi="Times New Roman" w:cs="Times New Roman"/>
          <w:i/>
          <w:iCs/>
          <w:sz w:val="24"/>
          <w:szCs w:val="24"/>
        </w:rPr>
        <w:t>report</w:t>
      </w:r>
      <w:r>
        <w:rPr>
          <w:rFonts w:hint="default" w:ascii="Times New Roman" w:hAnsi="Times New Roman" w:cs="Times New Roman"/>
          <w:sz w:val="24"/>
          <w:szCs w:val="24"/>
        </w:rPr>
        <w:t xml:space="preserve"> of heading -</w:t>
      </w:r>
    </w:p>
    <w:p w14:paraId="3C0FE216">
      <w:pPr>
        <w:pStyle w:val="9"/>
        <w:keepNext w:val="0"/>
        <w:keepLines w:val="0"/>
        <w:widowControl/>
        <w:suppressLineNumbers w:val="0"/>
        <w:spacing w:line="24" w:lineRule="atLeast"/>
      </w:pPr>
      <w:r>
        <w:rPr>
          <w:rFonts w:hint="default" w:ascii="Times New Roman" w:hAnsi="Times New Roman" w:cs="Times New Roman"/>
          <w:sz w:val="24"/>
          <w:szCs w:val="24"/>
        </w:rPr>
        <w:t xml:space="preserve">its correlation with the yaw command is 0.79 - but not a low-latency </w:t>
      </w:r>
      <w:r>
        <w:rPr>
          <w:rFonts w:hint="default" w:ascii="Times New Roman" w:hAnsi="Times New Roman" w:cs="Times New Roman"/>
          <w:i/>
          <w:iCs/>
          <w:sz w:val="24"/>
          <w:szCs w:val="24"/>
        </w:rPr>
        <w:t>control</w:t>
      </w:r>
      <w:r>
        <w:rPr>
          <w:rFonts w:hint="default" w:ascii="Times New Roman" w:hAnsi="Times New Roman" w:cs="Times New Roman"/>
          <w:sz w:val="24"/>
          <w:szCs w:val="24"/>
        </w:rPr>
        <w:t xml:space="preserve"> signal in this slice.</w:t>
      </w:r>
    </w:p>
    <w:p w14:paraId="1F43B08D">
      <w:pPr>
        <w:pStyle w:val="9"/>
        <w:keepNext w:val="0"/>
        <w:keepLines w:val="0"/>
        <w:widowControl/>
        <w:suppressLineNumbers w:val="0"/>
        <w:spacing w:line="24" w:lineRule="atLeast"/>
      </w:pPr>
      <w:r>
        <w:rPr>
          <w:rFonts w:hint="default" w:ascii="Times New Roman" w:hAnsi="Times New Roman" w:cs="Times New Roman"/>
          <w:sz w:val="24"/>
          <w:szCs w:val="24"/>
        </w:rPr>
        <w:t>Closing the loop would need either a much longer integration paired with a correspondingly slower</w:t>
      </w:r>
    </w:p>
    <w:p w14:paraId="2669FFEA">
      <w:pPr>
        <w:pStyle w:val="9"/>
        <w:keepNext w:val="0"/>
        <w:keepLines w:val="0"/>
        <w:widowControl/>
        <w:suppressLineNumbers w:val="0"/>
        <w:spacing w:line="24" w:lineRule="atLeast"/>
      </w:pPr>
      <w:r>
        <w:rPr>
          <w:rFonts w:hint="default" w:ascii="Times New Roman" w:hAnsi="Times New Roman" w:cs="Times New Roman"/>
          <w:sz w:val="24"/>
          <w:szCs w:val="24"/>
        </w:rPr>
        <w:t>course, or a smoother population readout such as the ring state's own rotation. We report the</w:t>
      </w:r>
    </w:p>
    <w:p w14:paraId="5F3B1A23">
      <w:pPr>
        <w:pStyle w:val="9"/>
        <w:keepNext w:val="0"/>
        <w:keepLines w:val="0"/>
        <w:widowControl/>
        <w:suppressLineNumbers w:val="0"/>
        <w:spacing w:line="24" w:lineRule="atLeast"/>
      </w:pPr>
      <w:r>
        <w:rPr>
          <w:rFonts w:hint="default" w:ascii="Times New Roman" w:hAnsi="Times New Roman" w:cs="Times New Roman"/>
          <w:sz w:val="24"/>
          <w:szCs w:val="24"/>
        </w:rPr>
        <w:t>attempt rather than a behaviour curve because a controller that never tracks cannot test the</w:t>
      </w:r>
    </w:p>
    <w:p w14:paraId="552642B2">
      <w:pPr>
        <w:pStyle w:val="9"/>
        <w:keepNext w:val="0"/>
        <w:keepLines w:val="0"/>
        <w:widowControl/>
        <w:suppressLineNumbers w:val="0"/>
        <w:spacing w:line="24" w:lineRule="atLeast"/>
      </w:pPr>
      <w:r>
        <w:rPr>
          <w:rFonts w:hint="default" w:ascii="Times New Roman" w:hAnsi="Times New Roman" w:cs="Times New Roman"/>
          <w:sz w:val="24"/>
          <w:szCs w:val="24"/>
        </w:rPr>
        <w:t>prediction, and because the failure is a property of the readout we could measure, not a claim about</w:t>
      </w:r>
    </w:p>
    <w:p w14:paraId="5BDF0B56">
      <w:pPr>
        <w:pStyle w:val="9"/>
        <w:keepNext w:val="0"/>
        <w:keepLines w:val="0"/>
        <w:widowControl/>
        <w:suppressLineNumbers w:val="0"/>
        <w:spacing w:line="24" w:lineRule="atLeast"/>
      </w:pPr>
      <w:r>
        <w:rPr>
          <w:rFonts w:hint="default" w:ascii="Times New Roman" w:hAnsi="Times New Roman" w:cs="Times New Roman"/>
          <w:sz w:val="24"/>
          <w:szCs w:val="24"/>
        </w:rPr>
        <w:t>the fly.</w:t>
      </w:r>
    </w:p>
    <w:p w14:paraId="60C5724B">
      <w:pPr>
        <w:pStyle w:val="9"/>
        <w:keepNext w:val="0"/>
        <w:keepLines w:val="0"/>
        <w:widowControl/>
        <w:suppressLineNumbers w:val="0"/>
        <w:spacing w:line="24" w:lineRule="atLeast"/>
      </w:pPr>
      <w:r>
        <w:rPr>
          <w:rFonts w:hint="default" w:ascii="Times New Roman" w:hAnsi="Times New Roman" w:cs="Times New Roman"/>
          <w:sz w:val="24"/>
          <w:szCs w:val="24"/>
        </w:rPr>
        <w:t xml:space="preserve">If the CX is perturbed by </w:t>
      </w:r>
      <w:r>
        <w:rPr>
          <w:rFonts w:hint="default" w:ascii="Times New Roman" w:hAnsi="Times New Roman" w:cs="Times New Roman"/>
          <w:i/>
          <w:iCs/>
          <w:sz w:val="24"/>
          <w:szCs w:val="24"/>
        </w:rPr>
        <w:t>inconsistent</w:t>
      </w:r>
      <w:r>
        <w:rPr>
          <w:rFonts w:hint="default" w:ascii="Times New Roman" w:hAnsi="Times New Roman" w:cs="Times New Roman"/>
          <w:sz w:val="24"/>
          <w:szCs w:val="24"/>
        </w:rPr>
        <w:t xml:space="preserve"> rather than </w:t>
      </w:r>
      <w:r>
        <w:rPr>
          <w:rFonts w:hint="default" w:ascii="Times New Roman" w:hAnsi="Times New Roman" w:cs="Times New Roman"/>
          <w:i/>
          <w:iCs/>
          <w:sz w:val="24"/>
          <w:szCs w:val="24"/>
        </w:rPr>
        <w:t>missing</w:t>
      </w:r>
      <w:r>
        <w:rPr>
          <w:rFonts w:hint="default" w:ascii="Times New Roman" w:hAnsi="Times New Roman" w:cs="Times New Roman"/>
          <w:sz w:val="24"/>
          <w:szCs w:val="24"/>
        </w:rPr>
        <w:t xml:space="preserve"> self-motion, the effect should be graded in the amount of inconsistency. We replaced a fraction 伪 of the body patch's slip with a 100 ms block-shuffled copy of the same waveform 鈥?identical marginal distribution, progressively less alignment with the world's rotation 鈥?and ran 伪 = 0, 0.25, 0.5, 0.75, 1 (10 trials 脳 6 s each, delivered drive matched to 0.07%; Fig. 4C鈥?H, Fig. 5A, 5B; Table 3).</w:t>
      </w:r>
    </w:p>
    <w:p w14:paraId="4A82E478">
      <w:pPr>
        <w:pStyle w:val="9"/>
        <w:keepNext w:val="0"/>
        <w:keepLines w:val="0"/>
        <w:widowControl/>
        <w:suppressLineNumbers w:val="0"/>
        <w:spacing w:line="24" w:lineRule="atLeast"/>
      </w:pPr>
      <w:r>
        <w:rPr>
          <w:rFonts w:hint="default" w:ascii="Times New Roman" w:hAnsi="Times New Roman" w:cs="Times New Roman"/>
          <w:sz w:val="24"/>
          <w:szCs w:val="24"/>
        </w:rPr>
        <w:t>Every heading-dependent readout degraded monotonically with 伪 (Spearman 蟻 against 伪 at the trial level, 4,000 permutations):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42"/>
        <w:gridCol w:w="705"/>
        <w:gridCol w:w="705"/>
        <w:gridCol w:w="705"/>
        <w:gridCol w:w="705"/>
        <w:gridCol w:w="705"/>
        <w:gridCol w:w="694"/>
        <w:gridCol w:w="1865"/>
      </w:tblGrid>
      <w:tr w14:paraId="0B4E6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87F2DAA">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readout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D6A23B5">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伪 = 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42E34AD">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0.25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E403F65">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0.50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7EADE74">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0.75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7C43938">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9B966F3">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蟻</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0F1DA72">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P</w:t>
            </w:r>
          </w:p>
        </w:tc>
      </w:tr>
      <w:tr w14:paraId="4CA7A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A56DF4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CX tuning 鈫?wiring (</w:t>
            </w:r>
            <w:r>
              <w:rPr>
                <w:rFonts w:hint="default" w:ascii="Times New Roman" w:hAnsi="Times New Roman" w:eastAsia="宋体" w:cs="Times New Roman"/>
                <w:i/>
                <w:iCs/>
                <w:sz w:val="18"/>
                <w:szCs w:val="18"/>
                <w:bdr w:val="none" w:color="auto" w:sz="0" w:space="0"/>
              </w:rPr>
              <w:t>r</w:t>
            </w:r>
            <w:r>
              <w:rPr>
                <w:rFonts w:hint="default" w:ascii="Times New Roman" w:hAnsi="Times New Roman" w:eastAsia="宋体" w:cs="Times New Roman"/>
                <w:sz w:val="18"/>
                <w:szCs w:val="18"/>
                <w:bdr w:val="none" w:color="auto" w:sz="0" w:space="0"/>
              </w:rPr>
              <w: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51F1BF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0.3169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319DA1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0.3181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CD250B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0.3031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DCCB98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0.2782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9299E0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0.2442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50E5EF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鈭?.816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6DA34D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 脳 10&lt;sup&gt;鈭?&lt;/sup&gt;</w:t>
            </w:r>
          </w:p>
        </w:tc>
      </w:tr>
      <w:tr w14:paraId="6DCCD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06340D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steering command 鈫?yaw (</w:t>
            </w:r>
            <w:r>
              <w:rPr>
                <w:rFonts w:hint="default" w:ascii="Times New Roman" w:hAnsi="Times New Roman" w:eastAsia="宋体" w:cs="Times New Roman"/>
                <w:i/>
                <w:iCs/>
                <w:sz w:val="18"/>
                <w:szCs w:val="18"/>
                <w:bdr w:val="none" w:color="auto" w:sz="0" w:space="0"/>
              </w:rPr>
              <w:t>r</w:t>
            </w:r>
            <w:r>
              <w:rPr>
                <w:rFonts w:hint="default" w:ascii="Times New Roman" w:hAnsi="Times New Roman" w:eastAsia="宋体" w:cs="Times New Roman"/>
                <w:sz w:val="18"/>
                <w:szCs w:val="18"/>
                <w:bdr w:val="none" w:color="auto" w:sz="0" w:space="0"/>
              </w:rPr>
              <w: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C51AAD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0.8119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6F5F30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0.7802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8CF44F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0.7558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E7A8DF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0.6789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AFA96C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0.6057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743651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鈭?.943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46F74E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 脳 10&lt;sup&gt;鈭?&lt;/sup&gt;</w:t>
            </w:r>
          </w:p>
        </w:tc>
      </w:tr>
      <w:tr w14:paraId="1CA6D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C62BD9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steering amplitude (Hz)</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FD82BE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640.6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2350EB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608.5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4CC41C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566.6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50BAD3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532.7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51FBE4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509.1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FB6A34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鈭?.913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07C95F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 脳 10&lt;sup&gt;鈭?&lt;/sup&gt;</w:t>
            </w:r>
          </w:p>
        </w:tc>
      </w:tr>
      <w:tr w14:paraId="471D6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43FDB7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yaw modulation depth (Hz)</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C0A0B2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1.969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55CD43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1.790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79F157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1.618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52157B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1.400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B1E2BC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1.253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D0C482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鈭?.924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2761F2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 脳 10&lt;sup&gt;鈭?&lt;/sup&gt;</w:t>
            </w:r>
          </w:p>
        </w:tc>
      </w:tr>
      <w:tr w14:paraId="64C65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66D5D9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population state 蟿 (ms)</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B850A5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246.9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19552B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231.6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CAFD17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197.7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83C28B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171.4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CC017C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163.3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79FB58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鈭?.887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9D4A13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 脳 10&lt;sup&gt;鈭?&lt;/sup&gt;</w:t>
            </w:r>
          </w:p>
        </w:tc>
      </w:tr>
      <w:tr w14:paraId="13CE3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BF082C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fluctuation amplitude (Hz)</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632E45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1.026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BA2334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0.973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5B2B4B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0.933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4E377A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0.901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95035F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0.899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DC753B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鈭?.759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C5B984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 脳 10&lt;sup&gt;鈭?&lt;/sup&gt;</w:t>
            </w:r>
          </w:p>
        </w:tc>
      </w:tr>
      <w:tr w14:paraId="17184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C94E26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effective dimensionality</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594251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50.4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4F806A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52.9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F6CAF0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55.5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E38DC6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56.7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25E261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59.0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0AC531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+0.571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C9445E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 脳 10&lt;sup&gt;鈭?&lt;/sup&gt;</w:t>
            </w:r>
          </w:p>
        </w:tc>
      </w:tr>
      <w:tr w14:paraId="389BB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A274BD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ring bump amplitude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C2C750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0.311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7C024A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0.299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BE8F51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0.296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4B3782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0.287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CB994D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0.269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E7CEED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鈭?.493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8558A1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7 脳 10&lt;sup&gt;鈭?&lt;/sup&gt;</w:t>
            </w:r>
          </w:p>
        </w:tc>
      </w:tr>
      <w:tr w14:paraId="5D260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BB8B8F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ring phase lag behind yaw (掳)</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3BD2FD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鈭?3.6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9DDD86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鈭?4.0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8FC00F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鈭?8.9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3FDEC8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鈭?7.0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923240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860B07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鈭?.330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AEB9AE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0.020</w:t>
            </w:r>
          </w:p>
        </w:tc>
      </w:tr>
      <w:tr w14:paraId="51E5E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1C38BE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b/>
                <w:bCs/>
                <w:sz w:val="18"/>
                <w:szCs w:val="18"/>
                <w:bdr w:val="none" w:color="auto" w:sz="0" w:space="0"/>
              </w:rPr>
              <w:t>CX mean rate (Hz)</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C9DB35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4.133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DF235E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4.026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D42AC5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3.995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9A1A63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4.028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076C11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4.171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90D8DE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+0.103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9FD904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0.46</w:t>
            </w:r>
          </w:p>
        </w:tc>
      </w:tr>
      <w:tr w14:paraId="1E080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F2E978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b/>
                <w:bCs/>
                <w:sz w:val="18"/>
                <w:szCs w:val="18"/>
                <w:bdr w:val="none" w:color="auto" w:sz="0" w:space="0"/>
              </w:rPr>
              <w:t>delivered events</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FB7234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702,809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1D2ABF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702,573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AA26FB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702,564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AC7359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702,359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8F5860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702,837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5EBD36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鈭?.038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39DBCF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0.79</w:t>
            </w:r>
          </w:p>
        </w:tc>
      </w:tr>
    </w:tbl>
    <w:p w14:paraId="79A4474B">
      <w:pPr>
        <w:pStyle w:val="9"/>
        <w:keepNext w:val="0"/>
        <w:keepLines w:val="0"/>
        <w:widowControl/>
        <w:suppressLineNumbers w:val="0"/>
        <w:spacing w:line="24" w:lineRule="atLeast"/>
      </w:pPr>
      <w:r>
        <w:rPr>
          <w:rFonts w:hint="default" w:ascii="Times New Roman" w:hAnsi="Times New Roman" w:cs="Times New Roman"/>
          <w:sz w:val="24"/>
          <w:szCs w:val="24"/>
        </w:rPr>
        <w:t xml:space="preserve">The dissociation is clean: </w:t>
      </w:r>
      <w:r>
        <w:rPr>
          <w:rFonts w:hint="default" w:ascii="Times New Roman" w:hAnsi="Times New Roman" w:cs="Times New Roman"/>
          <w:b/>
          <w:bCs/>
          <w:sz w:val="24"/>
          <w:szCs w:val="24"/>
        </w:rPr>
        <w:t>the mean firing rate of the CX does not change with conflict</w:t>
      </w:r>
      <w:r>
        <w:rPr>
          <w:rFonts w:hint="default" w:ascii="Times New Roman" w:hAnsi="Times New Roman" w:cs="Times New Roman"/>
          <w:sz w:val="24"/>
          <w:szCs w:val="24"/>
        </w:rPr>
        <w:t xml:space="preserve"> (蟻 = +0.10, P = 0.46), while the tuning of that firing to the connectome's own push-pull wiring, the modulation depth, the population's integration time constant and the steering command all degrade monotonically. The behaviourally readable consequence is the largest effect in the series: the correlation between the left鈥搑ight asymmetry of the descending (pre-motor) neurons and the fly's actual turn falls from 0.81 to 0.61, and its amplitude falls by 21%. Individual contrasts against the slip-free patch are significant from 伪 = 0.25 onwards for steering fidelity (P = 4 脳 10&lt;sup&gt;鈭?&lt;/sup&gt;) and from 伪 = 0.5 for tuning (P = 0.033), modulation depth (P = 3 脳 10&lt;sup&gt;鈭?&lt;/sup&gt;), 蟿 (P = 10&lt;sup&gt;鈭?&lt;/sup&gt;) and bump amplitude (P = 0.033). Removing slip from a region of the visual field is tolerated; supplying it with slip that contradicts the world progressively degrades what the fly would steer with.</w:t>
      </w:r>
    </w:p>
    <w:p w14:paraId="19312E39">
      <w:pPr>
        <w:pStyle w:val="9"/>
        <w:keepNext w:val="0"/>
        <w:keepLines w:val="0"/>
        <w:widowControl/>
        <w:suppressLineNumbers w:val="0"/>
        <w:spacing w:line="24" w:lineRule="atLeast"/>
      </w:pPr>
      <w:r>
        <w:rPr>
          <w:rFonts w:hint="default" w:ascii="Times New Roman" w:hAnsi="Times New Roman" w:cs="Times New Roman"/>
          <w:b/>
          <w:bCs/>
          <w:sz w:val="24"/>
          <w:szCs w:val="24"/>
        </w:rPr>
        <w:t>The conflict effect replicates across circuit gain.</w:t>
      </w:r>
      <w:r>
        <w:rPr>
          <w:rFonts w:hint="default" w:ascii="Times New Roman" w:hAnsi="Times New Roman" w:cs="Times New Roman"/>
          <w:sz w:val="24"/>
          <w:szCs w:val="24"/>
        </w:rPr>
        <w:t xml:space="preserve"> Repeating the same five-point series at two other gains (n = 6 per level) reproduced every trend in the same direction: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2076"/>
        <w:gridCol w:w="2076"/>
        <w:gridCol w:w="2076"/>
      </w:tblGrid>
      <w:tr w14:paraId="33782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A1972D8">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readout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BE0E19D">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魏 = 150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9AB0093">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魏 = 300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8E47719">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魏 = 600</w:t>
            </w:r>
          </w:p>
        </w:tc>
      </w:tr>
      <w:tr w14:paraId="06AC9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E9432C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steering command 鈫?yaw (</w:t>
            </w:r>
            <w:r>
              <w:rPr>
                <w:rFonts w:hint="default" w:ascii="Times New Roman" w:hAnsi="Times New Roman" w:eastAsia="宋体" w:cs="Times New Roman"/>
                <w:i/>
                <w:iCs/>
                <w:sz w:val="18"/>
                <w:szCs w:val="18"/>
                <w:bdr w:val="none" w:color="auto" w:sz="0" w:space="0"/>
              </w:rPr>
              <w:t>r</w:t>
            </w:r>
            <w:r>
              <w:rPr>
                <w:rFonts w:hint="default" w:ascii="Times New Roman" w:hAnsi="Times New Roman" w:eastAsia="宋体" w:cs="Times New Roman"/>
                <w:sz w:val="18"/>
                <w:szCs w:val="18"/>
                <w:bdr w:val="none" w:color="auto" w:sz="0" w:space="0"/>
              </w:rPr>
              <w: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135CA1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鈭?.980 (0.831 鈫?0.417)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C9560B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鈭?.943 (0.812 鈫?0.606)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14E24E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鈭?.871 (0.770 鈫?0.658)</w:t>
            </w:r>
          </w:p>
        </w:tc>
      </w:tr>
      <w:tr w14:paraId="63F05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4D8A50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steering amplitude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CA5CF9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鈭?.915 (518 鈫?401 Hz)</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C90DB7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鈭?.913 (641 鈫?509 Hz)</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121C3D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鈭?.863 (735 鈫?638 Hz)</w:t>
            </w:r>
          </w:p>
        </w:tc>
      </w:tr>
      <w:tr w14:paraId="66100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BBC471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CX tuning 鈫?wiring (</w:t>
            </w:r>
            <w:r>
              <w:rPr>
                <w:rFonts w:hint="default" w:ascii="Times New Roman" w:hAnsi="Times New Roman" w:eastAsia="宋体" w:cs="Times New Roman"/>
                <w:i/>
                <w:iCs/>
                <w:sz w:val="18"/>
                <w:szCs w:val="18"/>
                <w:bdr w:val="none" w:color="auto" w:sz="0" w:space="0"/>
              </w:rPr>
              <w:t>r</w:t>
            </w:r>
            <w:r>
              <w:rPr>
                <w:rFonts w:hint="default" w:ascii="Times New Roman" w:hAnsi="Times New Roman" w:eastAsia="宋体" w:cs="Times New Roman"/>
                <w:sz w:val="18"/>
                <w:szCs w:val="18"/>
                <w:bdr w:val="none" w:color="auto" w:sz="0" w:space="0"/>
              </w:rPr>
              <w: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1E32F2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鈭?.920 (0.238 鈫?0.134)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E11714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鈭?.816 (0.317 鈫?0.244)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E52112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鈭?.844 (0.323 鈫?0.253)</w:t>
            </w:r>
          </w:p>
        </w:tc>
      </w:tr>
      <w:tr w14:paraId="122FE1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E9F84E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yaw modulation depth</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AA35D1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鈭?.980 (0.785 鈫?0.387 Hz)</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14E406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鈭?.924 (1.97 鈫?1.25 Hz)</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A21550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鈭?.528 (2.63 鈫?2.35 Hz)</w:t>
            </w:r>
          </w:p>
        </w:tc>
      </w:tr>
      <w:tr w14:paraId="124AD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182EC1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effective dimensionality</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BAB048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+0.926 (40.6 鈫?52.7)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B8E035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+0.571 (50.4 鈫?59.0)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41AA38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+0.479 (89.6 鈫?94.7)</w:t>
            </w:r>
          </w:p>
        </w:tc>
      </w:tr>
    </w:tbl>
    <w:p w14:paraId="5E0283B2">
      <w:pPr>
        <w:pStyle w:val="9"/>
        <w:keepNext w:val="0"/>
        <w:keepLines w:val="0"/>
        <w:widowControl/>
        <w:suppressLineNumbers w:val="0"/>
        <w:spacing w:line="24" w:lineRule="atLeast"/>
      </w:pPr>
      <w:r>
        <w:rPr>
          <w:rFonts w:hint="default" w:ascii="Times New Roman" w:hAnsi="Times New Roman" w:cs="Times New Roman"/>
          <w:sz w:val="24"/>
          <w:szCs w:val="24"/>
        </w:rPr>
        <w:t>All rank correlations P 鈮?0.007 (Spearman 蟻 against 伪, 4,000 permutations, trial level). The three gains place the unstimulated CX at 鈮?, 4 and 15 Hz respectively (魏 = 150, 300, 600), so the manipulation's effect does not depend on the single calibrated gain, and its absolute magnitude scales with the gain as expected while the rank order of the effect does not change.</w:t>
      </w:r>
    </w:p>
    <w:p w14:paraId="12AB047A">
      <w:pPr>
        <w:pStyle w:val="4"/>
        <w:keepNext w:val="0"/>
        <w:keepLines w:val="0"/>
        <w:widowControl/>
        <w:suppressLineNumbers w:val="0"/>
        <w:spacing w:line="24" w:lineRule="atLeast"/>
      </w:pPr>
      <w:r>
        <w:t>Dose鈥搑esponse in patch size: monotone degradation</w:t>
      </w:r>
    </w:p>
    <w:p w14:paraId="2138BFFD">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b/>
          <w:bCs/>
          <w:color w:val="333333"/>
          <w:sz w:val="20"/>
          <w:szCs w:val="20"/>
        </w:rPr>
        <w:t xml:space="preserve">Corrected numbers (see </w:t>
      </w:r>
      <w:r>
        <w:rPr>
          <w:rStyle w:val="12"/>
          <w:rFonts w:ascii="宋体" w:hAnsi="宋体" w:eastAsia="宋体" w:cs="宋体"/>
          <w:b/>
          <w:bCs/>
          <w:color w:val="333333"/>
          <w:sz w:val="24"/>
          <w:szCs w:val="24"/>
        </w:rPr>
        <w:t>results/CORRECTION.md</w:t>
      </w:r>
      <w:r>
        <w:rPr>
          <w:rFonts w:hint="eastAsia" w:ascii="宋体" w:hAnsi="宋体" w:eastAsia="宋体" w:cs="宋体"/>
          <w:b/>
          <w:bCs/>
          <w:color w:val="333333"/>
          <w:sz w:val="20"/>
          <w:szCs w:val="20"/>
        </w:rPr>
        <w:t xml:space="preserve"> 搂4.4).</w:t>
      </w:r>
      <w:r>
        <w:rPr>
          <w:rFonts w:hint="eastAsia" w:ascii="宋体" w:hAnsi="宋体" w:eastAsia="宋体" w:cs="宋体"/>
          <w:color w:val="333333"/>
          <w:sz w:val="20"/>
          <w:szCs w:val="20"/>
        </w:rPr>
        <w:t xml:space="preserve"> With the body lock implemented, a larger</w:t>
      </w:r>
    </w:p>
    <w:p w14:paraId="54DA5D6A">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silent region costs more: M2 (</w:t>
      </w:r>
      <w:r>
        <w:rPr>
          <w:rStyle w:val="12"/>
          <w:rFonts w:ascii="宋体" w:hAnsi="宋体" w:eastAsia="宋体" w:cs="宋体"/>
          <w:color w:val="333333"/>
          <w:sz w:val="24"/>
          <w:szCs w:val="24"/>
        </w:rPr>
        <w:t>--dose</w:t>
      </w:r>
      <w:r>
        <w:rPr>
          <w:rFonts w:hint="eastAsia" w:ascii="宋体" w:hAnsi="宋体" w:eastAsia="宋体" w:cs="宋体"/>
          <w:color w:val="333333"/>
          <w:sz w:val="20"/>
          <w:szCs w:val="20"/>
        </w:rPr>
        <w:t>, fractions 0 / 0.125 / 0.25 / 0.5, drive matched to 0.07%)</w:t>
      </w:r>
    </w:p>
    <w:p w14:paraId="30FD14DD">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gives tuning 蟻 = 鈭?.91, CX rate 蟻 = 鈭?.94, yaw modulation 蟻 = 鈭?.92, fan-body rate 蟻 = 鈭?.97,</w:t>
      </w:r>
    </w:p>
    <w:p w14:paraId="7E5A9075">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fluctuation SD 蟻 = 鈭?.90, 蟿 蟻 = 鈭?.79 and bump R 蟻 = +0.58, all P = 5 脳 10&lt;sup&gt;鈭?&lt;/sup&gt;, with</w:t>
      </w:r>
    </w:p>
    <w:p w14:paraId="05E024B4">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delivered events flat (蟻 = +0.07, P = 0.68). This replaces the pre-fix "no trend" result.</w:t>
      </w:r>
    </w:p>
    <w:p w14:paraId="0244DF29">
      <w:pPr>
        <w:pStyle w:val="9"/>
        <w:keepNext w:val="0"/>
        <w:keepLines w:val="0"/>
        <w:widowControl/>
        <w:suppressLineNumbers w:val="0"/>
        <w:spacing w:line="24" w:lineRule="atLeast"/>
      </w:pPr>
      <w:r>
        <w:rPr>
          <w:rFonts w:hint="default" w:ascii="Times New Roman" w:hAnsi="Times New Roman" w:cs="Times New Roman"/>
          <w:sz w:val="24"/>
          <w:szCs w:val="24"/>
        </w:rPr>
        <w:t>Repeating the yaw experiment at patch fractions 0, 0.125, 0.25 and 0.5 of the pool, with delivered drive matched at every size (702,365 / 702,546 / 702,787 / 702,282 events per trial; spread 0.07%; Fig. S1A), produced a monotone degradation in nearly every readout (tuning versus wiring rho = -0.91, CX rate rho = -0.94, yaw modulation rho = -0.92, population tau rho = -0.79, ring bump R rho = +0.58, all P = 5e-4, with delivered events flat at rho = +0.07): Spearman 蟻 between fraction and metric ranged 鈭?.18 to +0.17, all permutation P 鈮?0.28 (</w:t>
      </w:r>
      <w:r>
        <w:rPr>
          <w:rStyle w:val="12"/>
        </w:rPr>
        <w:t>cx_tuning_wire_corr</w:t>
      </w:r>
      <w:r>
        <w:rPr>
          <w:rFonts w:hint="default" w:ascii="Times New Roman" w:hAnsi="Times New Roman" w:cs="Times New Roman"/>
          <w:sz w:val="24"/>
          <w:szCs w:val="24"/>
        </w:rPr>
        <w:t xml:space="preserve"> 0.3202 / 0.3185 / 0.3195 / 0.3212; Fig. S1A, S1B). The cost of a silent region therefore grows smoothly with its size instead of appearing above a threshold, which is what the corrected drive model predicts and what the pre-fix code could not show.</w:t>
      </w:r>
    </w:p>
    <w:p w14:paraId="33FF16B9">
      <w:pPr>
        <w:pStyle w:val="4"/>
        <w:keepNext w:val="0"/>
        <w:keepLines w:val="0"/>
        <w:widowControl/>
        <w:suppressLineNumbers w:val="0"/>
        <w:spacing w:line="24" w:lineRule="atLeast"/>
      </w:pPr>
      <w:r>
        <w:t>Positive controls: the pipeline detects what it must</w:t>
      </w:r>
    </w:p>
    <w:p w14:paraId="5B2D8E81">
      <w:pPr>
        <w:pStyle w:val="9"/>
        <w:keepNext w:val="0"/>
        <w:keepLines w:val="0"/>
        <w:widowControl/>
        <w:suppressLineNumbers w:val="0"/>
        <w:spacing w:line="24" w:lineRule="atLeast"/>
      </w:pPr>
      <w:r>
        <w:rPr>
          <w:rFonts w:hint="default" w:ascii="Times New Roman" w:hAnsi="Times New Roman" w:cs="Times New Roman"/>
          <w:sz w:val="24"/>
          <w:szCs w:val="24"/>
        </w:rPr>
        <w:t xml:space="preserve">Three additional arms establish that the null is informative (Fig. S1C, S1D). Scaling the total drive of the same pool, same structure, by 0.5 or 1.5 moved the readouts with |d| = 5鈥?2 (CX rate d = +22.9 / 鈭?5.2, fan-body rate d = +42.3 / 鈭?5.7, P down to 10&lt;sup&gt;鈭?6&lt;/sup&gt;). Synchronising the injections 鈥?identical cells, identical </w:t>
      </w:r>
      <w:r>
        <w:rPr>
          <w:rFonts w:hint="default" w:ascii="Times New Roman" w:hAnsi="Times New Roman" w:cs="Times New Roman"/>
          <w:i/>
          <w:iCs/>
          <w:sz w:val="24"/>
          <w:szCs w:val="24"/>
        </w:rPr>
        <w:t>expected</w:t>
      </w:r>
      <w:r>
        <w:rPr>
          <w:rFonts w:hint="default" w:ascii="Times New Roman" w:hAnsi="Times New Roman" w:cs="Times New Roman"/>
          <w:sz w:val="24"/>
          <w:szCs w:val="24"/>
        </w:rPr>
        <w:t xml:space="preserve"> total, all cells in phase 鈥?left the heading readouts unchanged (P 鈮?0.4) but raised effective dimensionality from 43.1 to 62.8 (d = 7.01, P = 2 脳 10&lt;sup&gt;鈭?&lt;/sup&gt;) and lowered the fluctuation amplitude (d = 鈭?.09): structure, not only amount, is detectable through this pathway. The same readout that shows no effect of the body patch detects a conflicting patch at BF&lt;sub&gt;10&lt;/sub&gt; = 3.3 脳 10&lt;sup&gt;3&lt;/sup&gt;.</w:t>
      </w:r>
    </w:p>
    <w:p w14:paraId="49B0D59A">
      <w:pPr>
        <w:pStyle w:val="4"/>
        <w:keepNext w:val="0"/>
        <w:keepLines w:val="0"/>
        <w:widowControl/>
        <w:suppressLineNumbers w:val="0"/>
        <w:spacing w:line="24" w:lineRule="atLeast"/>
      </w:pPr>
      <w:r>
        <w:t>The drive-matching trap</w:t>
      </w:r>
    </w:p>
    <w:p w14:paraId="4CB1A552">
      <w:pPr>
        <w:pStyle w:val="9"/>
        <w:keepNext w:val="0"/>
        <w:keepLines w:val="0"/>
        <w:widowControl/>
        <w:suppressLineNumbers w:val="0"/>
        <w:spacing w:line="24" w:lineRule="atLeast"/>
      </w:pPr>
      <w:r>
        <w:rPr>
          <w:rFonts w:hint="default" w:ascii="Times New Roman" w:hAnsi="Times New Roman" w:cs="Times New Roman"/>
          <w:sz w:val="24"/>
          <w:szCs w:val="24"/>
        </w:rPr>
        <w:t xml:space="preserve">Before balancing, the same code and circuit reported the self-view manipulation as strongly perturbing heading: </w:t>
      </w:r>
      <w:r>
        <w:rPr>
          <w:rStyle w:val="12"/>
        </w:rPr>
        <w:t>cx_tuning_wire_corr</w:t>
      </w:r>
      <w:r>
        <w:rPr>
          <w:rFonts w:hint="default" w:ascii="Times New Roman" w:hAnsi="Times New Roman" w:cs="Times New Roman"/>
          <w:sz w:val="24"/>
          <w:szCs w:val="24"/>
        </w:rPr>
        <w:t xml:space="preserve"> 0.216 vs 0.320 (d = 鈭?4.5, P = 4.7 脳 10&lt;sup&gt;鈭?7&lt;/sup&gt;) and CX rate d = 鈭?.75 (P = 1.4 脳 10&lt;sup&gt;鈭?2&lt;/sup&gt;). Those arms differed in delivered events by 0.5% (self vs flow), 0.25% (vs shuffle) and 10.5% (decorr), and the "dose鈥搑esponse" over patch fractions tracked a 鈭?.3% drive deficit at the largest patch rather than patch size. After exact balancing the same contrasts give d = 鈭?.05 (P = 0.91) and d = +1.02 (P = 0.035, opposite sign), and the dose trend vanishes (蟻 = 鈭?.011, P = 0.96 vs 蟻 = 鈭?.969, P = 5 脳 10&lt;sup&gt;鈭?&lt;/sup&gt;). In circuits calibrated by a global gain, </w:t>
      </w:r>
      <w:r>
        <w:rPr>
          <w:rFonts w:hint="default" w:ascii="Times New Roman" w:hAnsi="Times New Roman" w:cs="Times New Roman"/>
          <w:b/>
          <w:bCs/>
          <w:sz w:val="24"/>
          <w:szCs w:val="24"/>
        </w:rPr>
        <w:t>the delivered total is a stronger determinant of every readout than the structure of the input being studied.</w:t>
      </w:r>
    </w:p>
    <w:p w14:paraId="3B7B23AD">
      <w:pPr>
        <w:keepNext w:val="0"/>
        <w:keepLines w:val="0"/>
        <w:widowControl/>
        <w:suppressLineNumbers w:val="0"/>
        <w:spacing w:line="24" w:lineRule="atLeast"/>
      </w:pPr>
      <w:r>
        <w:pict>
          <v:rect id="_x0000_i1027" o:spt="1" style="height:1.5pt;width:415.3pt;" fillcolor="#A0A0A0" filled="t" stroked="f" coordsize="21600,21600" o:hr="t" o:hrstd="t" o:hralign="center">
            <v:path/>
            <v:fill on="t" focussize="0,0"/>
            <v:stroke on="f"/>
            <v:imagedata o:title=""/>
            <o:lock v:ext="edit"/>
            <w10:wrap type="none"/>
            <w10:anchorlock/>
          </v:rect>
        </w:pict>
      </w:r>
    </w:p>
    <w:p w14:paraId="619E16C5">
      <w:pPr>
        <w:pStyle w:val="3"/>
        <w:keepNext w:val="0"/>
        <w:keepLines w:val="0"/>
        <w:widowControl/>
        <w:suppressLineNumbers w:val="0"/>
        <w:spacing w:line="24" w:lineRule="atLeast"/>
      </w:pPr>
      <w:r>
        <w:t>Discussion</w:t>
      </w:r>
    </w:p>
    <w:p w14:paraId="4BD06022">
      <w:pPr>
        <w:pStyle w:val="9"/>
        <w:keepNext w:val="0"/>
        <w:keepLines w:val="0"/>
        <w:widowControl/>
        <w:suppressLineNumbers w:val="0"/>
        <w:spacing w:line="24" w:lineRule="atLeast"/>
      </w:pPr>
      <w:r>
        <w:rPr>
          <w:rFonts w:hint="default" w:ascii="Times New Roman" w:hAnsi="Times New Roman" w:cs="Times New Roman"/>
          <w:sz w:val="24"/>
          <w:szCs w:val="24"/>
        </w:rPr>
        <w:t>Two findings stand out.</w:t>
      </w:r>
    </w:p>
    <w:p w14:paraId="16CB1E9E">
      <w:pPr>
        <w:pStyle w:val="9"/>
        <w:keepNext w:val="0"/>
        <w:keepLines w:val="0"/>
        <w:widowControl/>
        <w:suppressLineNumbers w:val="0"/>
        <w:spacing w:line="24" w:lineRule="atLeast"/>
      </w:pPr>
      <w:r>
        <w:rPr>
          <w:rFonts w:hint="default" w:ascii="Times New Roman" w:hAnsi="Times New Roman" w:cs="Times New Roman"/>
          <w:sz w:val="24"/>
          <w:szCs w:val="24"/>
        </w:rPr>
        <w:t xml:space="preserve">First, the central complex distinguishes </w:t>
      </w:r>
      <w:r>
        <w:rPr>
          <w:rFonts w:hint="default" w:ascii="Times New Roman" w:hAnsi="Times New Roman" w:cs="Times New Roman"/>
          <w:i/>
          <w:iCs/>
          <w:sz w:val="24"/>
          <w:szCs w:val="24"/>
        </w:rPr>
        <w:t>absent</w:t>
      </w:r>
      <w:r>
        <w:rPr>
          <w:rFonts w:hint="default" w:ascii="Times New Roman" w:hAnsi="Times New Roman" w:cs="Times New Roman"/>
          <w:sz w:val="24"/>
          <w:szCs w:val="24"/>
        </w:rPr>
        <w:t xml:space="preserve"> from </w:t>
      </w:r>
      <w:r>
        <w:rPr>
          <w:rFonts w:hint="default" w:ascii="Times New Roman" w:hAnsi="Times New Roman" w:cs="Times New Roman"/>
          <w:i/>
          <w:iCs/>
          <w:sz w:val="24"/>
          <w:szCs w:val="24"/>
        </w:rPr>
        <w:t>inconsistent</w:t>
      </w:r>
      <w:r>
        <w:rPr>
          <w:rFonts w:hint="default" w:ascii="Times New Roman" w:hAnsi="Times New Roman" w:cs="Times New Roman"/>
          <w:sz w:val="24"/>
          <w:szCs w:val="24"/>
        </w:rPr>
        <w:t xml:space="preserve"> self-motion, and the distinction is graded. A body-shaped region of the visual field that stops reporting slip 鈥?the defining feature of seeing one's own body 鈥?leaves every heading readout equivalent to the natural condition within a 卤10% bound, across four patch sizes, three drive-matched controls, and two sample sizes; its Bayes factor sits at or just above the conventional threshold for moderate evidence (2.8鈥?.2 at n = 20, against a design ceiling of 3.24). Replacing a fraction of that region's slip with motion that is </w:t>
      </w:r>
      <w:r>
        <w:rPr>
          <w:rFonts w:hint="default" w:ascii="Times New Roman" w:hAnsi="Times New Roman" w:cs="Times New Roman"/>
          <w:i/>
          <w:iCs/>
          <w:sz w:val="24"/>
          <w:szCs w:val="24"/>
        </w:rPr>
        <w:t>not</w:t>
      </w:r>
      <w:r>
        <w:rPr>
          <w:rFonts w:hint="default" w:ascii="Times New Roman" w:hAnsi="Times New Roman" w:cs="Times New Roman"/>
          <w:sz w:val="24"/>
          <w:szCs w:val="24"/>
        </w:rPr>
        <w:t xml:space="preserve"> aligned to the world's rotation degrades, monotonically in that fraction, how well CX cells' tuning follows the connectome's own push鈥損ull wiring (0.317 鈫?0.244), the depth of their yaw modulation (1.97 鈫?1.25 Hz), the population's integration time constant (247 鈫?163 ms), the ring's bump amplitude, and 鈥?largest of all 鈥?the fidelity with which the descending, pre-motor command follows the animal's actual turn (0.81 鈫?0.61, with its amplitude down 21%), while the mean firing rate of the CX is unchanged (蟻 = +0.10, P = 0.46). The pattern is stable across a fourfold range of circuit gain.</w:t>
      </w:r>
    </w:p>
    <w:p w14:paraId="29F099B5">
      <w:pPr>
        <w:pStyle w:val="9"/>
        <w:keepNext w:val="0"/>
        <w:keepLines w:val="0"/>
        <w:widowControl/>
        <w:suppressLineNumbers w:val="0"/>
        <w:spacing w:line="24" w:lineRule="atLeast"/>
      </w:pPr>
      <w:r>
        <w:rPr>
          <w:rFonts w:hint="default" w:ascii="Times New Roman" w:hAnsi="Times New Roman" w:cs="Times New Roman"/>
          <w:sz w:val="24"/>
          <w:szCs w:val="24"/>
        </w:rPr>
        <w:t>This is what a system that integrates a rotation estimate should do. The insect brain is widely thought to use forward models and efference copies to discount self-generated sensory change (</w:t>
      </w:r>
      <w:r>
        <w:rPr>
          <w:rFonts w:hint="default" w:ascii="Times New Roman" w:hAnsi="Times New Roman" w:cs="Times New Roman"/>
          <w:i/>
          <w:iCs/>
          <w:sz w:val="24"/>
          <w:szCs w:val="24"/>
        </w:rPr>
        <w:t>14</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15</w:t>
      </w:r>
      <w:r>
        <w:rPr>
          <w:rFonts w:hint="default" w:ascii="Times New Roman" w:hAnsi="Times New Roman" w:cs="Times New Roman"/>
          <w:sz w:val="24"/>
          <w:szCs w:val="24"/>
        </w:rPr>
        <w:t xml:space="preserve">); an input that is merely absent contributes nothing to an integrator, which then has less gain but no bias, whereas an input that predicts the wrong rotation injects an error into the estimate every time the animal turns. The absence of an effect on mean rate together with a shortened integration time constant and degraded tuning is the signature of an integrator accumulating an inconsistent term rather than of a circuit being silenced. The manipulation we imposed is precisely the input a third-person view creates: a body-locked region that does not slide with the world while the world does slide. Our result says that a fly tolerates this region being blind, and would not tolerate it being wrong 鈥?which suggests a cheap behavioural prediction for intact animals: in a virtual-reality rig, a body-locked occluder should be silent during turns, whereas a body-locked </w:t>
      </w:r>
      <w:r>
        <w:rPr>
          <w:rFonts w:hint="default" w:ascii="Times New Roman" w:hAnsi="Times New Roman" w:cs="Times New Roman"/>
          <w:i/>
          <w:iCs/>
          <w:sz w:val="24"/>
          <w:szCs w:val="24"/>
        </w:rPr>
        <w:t>moving</w:t>
      </w:r>
      <w:r>
        <w:rPr>
          <w:rFonts w:hint="default" w:ascii="Times New Roman" w:hAnsi="Times New Roman" w:cs="Times New Roman"/>
          <w:sz w:val="24"/>
          <w:szCs w:val="24"/>
        </w:rPr>
        <w:t xml:space="preserve"> pattern should bias heading and degrade turn fidelity, in proportion to how much it moves.</w:t>
      </w:r>
    </w:p>
    <w:p w14:paraId="11FF2A68">
      <w:pPr>
        <w:pStyle w:val="9"/>
        <w:keepNext w:val="0"/>
        <w:keepLines w:val="0"/>
        <w:widowControl/>
        <w:suppressLineNumbers w:val="0"/>
        <w:spacing w:line="24" w:lineRule="atLeast"/>
      </w:pPr>
      <w:r>
        <w:rPr>
          <w:rFonts w:hint="default" w:ascii="Times New Roman" w:hAnsi="Times New Roman" w:cs="Times New Roman"/>
          <w:sz w:val="24"/>
          <w:szCs w:val="24"/>
        </w:rPr>
        <w:t xml:space="preserve">Second, when the same manipulation is applied under global optic flow it does change the CX 鈥?by 36% in firing rate, 33% in bump sharpness 鈥?but the rate component is quantitatively reproduced by a random patch that silences the same 9.1% of CX input. Only the geometric readouts (active fraction, dimensionality, fluctuation amplitude, bump amplitude) distinguish a coherent silent region from a random one. A study that measured only firing rates would report the effect of a self-view as "less input"; a study that measured only the ring bump would report it as "a sharper bump"; both would be describing the same 9.1%. The general lesson is that a perturbation of a connectome-derived circuit has two effects that must be separated before either is interpreted: </w:t>
      </w:r>
      <w:r>
        <w:rPr>
          <w:rFonts w:hint="default" w:ascii="Times New Roman" w:hAnsi="Times New Roman" w:cs="Times New Roman"/>
          <w:i/>
          <w:iCs/>
          <w:sz w:val="24"/>
          <w:szCs w:val="24"/>
        </w:rPr>
        <w:t>how much</w:t>
      </w:r>
      <w:r>
        <w:rPr>
          <w:rFonts w:hint="default" w:ascii="Times New Roman" w:hAnsi="Times New Roman" w:cs="Times New Roman"/>
          <w:sz w:val="24"/>
          <w:szCs w:val="24"/>
        </w:rPr>
        <w:t xml:space="preserve"> the target loses and </w:t>
      </w:r>
      <w:r>
        <w:rPr>
          <w:rFonts w:hint="default" w:ascii="Times New Roman" w:hAnsi="Times New Roman" w:cs="Times New Roman"/>
          <w:i/>
          <w:iCs/>
          <w:sz w:val="24"/>
          <w:szCs w:val="24"/>
        </w:rPr>
        <w:t>what pattern</w:t>
      </w:r>
      <w:r>
        <w:rPr>
          <w:rFonts w:hint="default" w:ascii="Times New Roman" w:hAnsi="Times New Roman" w:cs="Times New Roman"/>
          <w:sz w:val="24"/>
          <w:szCs w:val="24"/>
        </w:rPr>
        <w:t xml:space="preserve"> it loses.</w:t>
      </w:r>
    </w:p>
    <w:p w14:paraId="6EE9991E">
      <w:pPr>
        <w:pStyle w:val="9"/>
        <w:keepNext w:val="0"/>
        <w:keepLines w:val="0"/>
        <w:widowControl/>
        <w:suppressLineNumbers w:val="0"/>
        <w:spacing w:line="24" w:lineRule="atLeast"/>
      </w:pPr>
      <w:r>
        <w:rPr>
          <w:rFonts w:hint="default" w:ascii="Times New Roman" w:hAnsi="Times New Roman" w:cs="Times New Roman"/>
          <w:b/>
          <w:bCs/>
          <w:sz w:val="24"/>
          <w:szCs w:val="24"/>
        </w:rPr>
        <w:t>Implications for connectome-constrained perturbation experiments.</w:t>
      </w:r>
      <w:r>
        <w:rPr>
          <w:rFonts w:hint="default" w:ascii="Times New Roman" w:hAnsi="Times New Roman" w:cs="Times New Roman"/>
          <w:sz w:val="24"/>
          <w:szCs w:val="24"/>
        </w:rPr>
        <w:t xml:space="preserve"> The reversal documented here is not specific to our manipulation. Any experiment that perturbs a subset of a connectome-derived circuit 鈥?lesioning cells, silencing a region, injecting a signal 鈥?faces the same confound, because silencing a subset changes both </w:t>
      </w:r>
      <w:r>
        <w:rPr>
          <w:rFonts w:hint="default" w:ascii="Times New Roman" w:hAnsi="Times New Roman" w:cs="Times New Roman"/>
          <w:i/>
          <w:iCs/>
          <w:sz w:val="24"/>
          <w:szCs w:val="24"/>
        </w:rPr>
        <w:t>what</w:t>
      </w:r>
      <w:r>
        <w:rPr>
          <w:rFonts w:hint="default" w:ascii="Times New Roman" w:hAnsi="Times New Roman" w:cs="Times New Roman"/>
          <w:sz w:val="24"/>
          <w:szCs w:val="24"/>
        </w:rPr>
        <w:t xml:space="preserve"> the downstream circuit receives and </w:t>
      </w:r>
      <w:r>
        <w:rPr>
          <w:rFonts w:hint="default" w:ascii="Times New Roman" w:hAnsi="Times New Roman" w:cs="Times New Roman"/>
          <w:i/>
          <w:iCs/>
          <w:sz w:val="24"/>
          <w:szCs w:val="24"/>
        </w:rPr>
        <w:t>how much</w:t>
      </w:r>
      <w:r>
        <w:rPr>
          <w:rFonts w:hint="default" w:ascii="Times New Roman" w:hAnsi="Times New Roman" w:cs="Times New Roman"/>
          <w:sz w:val="24"/>
          <w:szCs w:val="24"/>
        </w:rPr>
        <w:t>. We addressed it with (i) per-step drive balancing against the natural condition, (ii) a shared stimulus stream so the waveform is identical across arms, (iii) a control matched on silenced synapses rather than cells, and (iv) equivalence testing plus Bayes factors rather than null-hypothesis non-rejection. All four were necessary: the first two removed the artifact, the third attributed the surviving effect, and the fourth is what makes "no difference" a reportable quantity.</w:t>
      </w:r>
    </w:p>
    <w:p w14:paraId="48F5D4CC">
      <w:pPr>
        <w:pStyle w:val="9"/>
        <w:keepNext w:val="0"/>
        <w:keepLines w:val="0"/>
        <w:widowControl/>
        <w:suppressLineNumbers w:val="0"/>
        <w:spacing w:line="24" w:lineRule="atLeast"/>
      </w:pPr>
      <w:r>
        <w:rPr>
          <w:rFonts w:hint="default" w:ascii="Times New Roman" w:hAnsi="Times New Roman" w:cs="Times New Roman"/>
          <w:b/>
          <w:bCs/>
          <w:sz w:val="24"/>
          <w:szCs w:val="24"/>
        </w:rPr>
        <w:t>Limitations.</w:t>
      </w:r>
      <w:r>
        <w:rPr>
          <w:rFonts w:hint="default" w:ascii="Times New Roman" w:hAnsi="Times New Roman" w:cs="Times New Roman"/>
          <w:sz w:val="24"/>
          <w:szCs w:val="24"/>
        </w:rPr>
        <w:t xml:space="preserve"> A closed-loop behavioural test was attempted and is reported as a negative result: the descending left-right difference in this slice carries 2-8 spikes per side per 20 ms bin, which is too sparse to close a heading loop, so the steering-command result above is a statement about the command's fidelity and not yet about flight behaviour. The receptive-field patch is a rank-based proxy: it selects the cells whose input sites lie nearest the centre of the pool's retinotopic map, which is not the same as the projection of a body of a given angular size, and the cells of the 1,095-cell connectome-derived relay have input sites but no annotated soma to compare against. The silent-patch effect is patch-definition-dependent (0.286 against 0.236 for direction tuning at the same patch size and comparable input loss), so its magnitude should be read as a property of this circuit and this patch, not as a general constant of the heading system. The circuit is a 12,000-neuron slice (7.2% of the CNS) whose composition over-represents the CX (17.3% of the slice against 鈮?.9% of the CNS); absolute firing rates are not physiological and only within-circuit contrasts are meaningful. Every neuron carries roughly 15% of its true in-degree, and 魏 = 300 is the single parameter that compensates; we report the calibration and the ceiling it imposes but cannot exclude that a different regime would change the result. Transmitter signs are predictions, not measurements (33% of synapses inhibitory overall; 48% within the recurrent CX block). The body patch is an anatomical proxy: the blob carries no receptive-field map, so a compact cluster of somata stands in for a region of the visual field. There is no plasticity in the CX, and we did not model neuromodulation. The heading readout's coordinate is defined by the connectome's push-pull weights rather than by an anatomical ring map, and the ring's own trajectory is close to a leaky integrator (baseline circularity 0.11) rather than a clean rotating bump. Finally, 1,615,753 synapses is 1.1% of the CNS's 151.9 million; the pathway we manipulate is the one the connectome defines, at the resolution the slice preserves.</w:t>
      </w:r>
    </w:p>
    <w:p w14:paraId="7E4FE509">
      <w:pPr>
        <w:keepNext w:val="0"/>
        <w:keepLines w:val="0"/>
        <w:widowControl/>
        <w:suppressLineNumbers w:val="0"/>
        <w:spacing w:line="24" w:lineRule="atLeast"/>
      </w:pPr>
      <w:r>
        <w:pict>
          <v:rect id="_x0000_i1028" o:spt="1" style="height:1.5pt;width:415.3pt;" fillcolor="#A0A0A0" filled="t" stroked="f" coordsize="21600,21600" o:hr="t" o:hrstd="t" o:hralign="center">
            <v:path/>
            <v:fill on="t" focussize="0,0"/>
            <v:stroke on="f"/>
            <v:imagedata o:title=""/>
            <o:lock v:ext="edit"/>
            <w10:wrap type="none"/>
            <w10:anchorlock/>
          </v:rect>
        </w:pict>
      </w:r>
    </w:p>
    <w:p w14:paraId="00D54ED2">
      <w:pPr>
        <w:pStyle w:val="3"/>
        <w:keepNext w:val="0"/>
        <w:keepLines w:val="0"/>
        <w:widowControl/>
        <w:suppressLineNumbers w:val="0"/>
        <w:spacing w:line="24" w:lineRule="atLeast"/>
      </w:pPr>
      <w:r>
        <w:t>Materials and Methods</w:t>
      </w:r>
    </w:p>
    <w:p w14:paraId="438F16BF">
      <w:pPr>
        <w:pStyle w:val="9"/>
        <w:keepNext w:val="0"/>
        <w:keepLines w:val="0"/>
        <w:widowControl/>
        <w:suppressLineNumbers w:val="0"/>
        <w:spacing w:line="24" w:lineRule="atLeast"/>
      </w:pPr>
      <w:r>
        <w:rPr>
          <w:rFonts w:hint="default" w:ascii="Times New Roman" w:hAnsi="Times New Roman" w:cs="Times New Roman"/>
          <w:b/>
          <w:bCs/>
          <w:sz w:val="24"/>
          <w:szCs w:val="24"/>
        </w:rPr>
        <w:t>Data.</w:t>
      </w:r>
      <w:r>
        <w:rPr>
          <w:rFonts w:hint="default" w:ascii="Times New Roman" w:hAnsi="Times New Roman" w:cs="Times New Roman"/>
          <w:sz w:val="24"/>
          <w:szCs w:val="24"/>
        </w:rPr>
        <w:t xml:space="preserve"> MaleCNS v1.0 flat connectome (</w:t>
      </w:r>
      <w:r>
        <w:rPr>
          <w:rStyle w:val="12"/>
        </w:rPr>
        <w:t>connectome-weights-male-cns-v1.0-minconf-0.5.feather</w:t>
      </w:r>
      <w:r>
        <w:rPr>
          <w:rFonts w:hint="default" w:ascii="Times New Roman" w:hAnsi="Times New Roman" w:cs="Times New Roman"/>
          <w:sz w:val="24"/>
          <w:szCs w:val="24"/>
        </w:rPr>
        <w:t xml:space="preserve">, 1,051,241,946 bytes, SHA256 </w:t>
      </w:r>
      <w:r>
        <w:rPr>
          <w:rStyle w:val="12"/>
        </w:rPr>
        <w:t>E35DA783鈥56AFC1</w:t>
      </w:r>
      <w:r>
        <w:rPr>
          <w:rFonts w:hint="default" w:ascii="Times New Roman" w:hAnsi="Times New Roman" w:cs="Times New Roman"/>
          <w:sz w:val="24"/>
          <w:szCs w:val="24"/>
        </w:rPr>
        <w:t xml:space="preserve">): 151,856,684 edges, 211,577 annotated bodies, 11,752 cell types. Cell types and soma positions from </w:t>
      </w:r>
      <w:r>
        <w:rPr>
          <w:rStyle w:val="12"/>
        </w:rPr>
        <w:t>body-annotations-male-cns-v1.0-minconf-0.5.feather</w:t>
      </w:r>
      <w:r>
        <w:rPr>
          <w:rFonts w:hint="default" w:ascii="Times New Roman" w:hAnsi="Times New Roman" w:cs="Times New Roman"/>
          <w:sz w:val="24"/>
          <w:szCs w:val="24"/>
        </w:rPr>
        <w:t xml:space="preserve"> (14,483,314 bytes, SHA256 </w:t>
      </w:r>
      <w:r>
        <w:rPr>
          <w:rStyle w:val="12"/>
        </w:rPr>
        <w:t>2177E246鈥99A9A3B2</w:t>
      </w:r>
      <w:r>
        <w:rPr>
          <w:rFonts w:hint="default" w:ascii="Times New Roman" w:hAnsi="Times New Roman" w:cs="Times New Roman"/>
          <w:sz w:val="24"/>
          <w:szCs w:val="24"/>
        </w:rPr>
        <w:t xml:space="preserve">); transmitter predictions from </w:t>
      </w:r>
      <w:r>
        <w:rPr>
          <w:rStyle w:val="12"/>
        </w:rPr>
        <w:t>body-neurotransmitters-male-cns-v1.0.feather</w:t>
      </w:r>
      <w:r>
        <w:rPr>
          <w:rFonts w:hint="default" w:ascii="Times New Roman" w:hAnsi="Times New Roman" w:cs="Times New Roman"/>
          <w:sz w:val="24"/>
          <w:szCs w:val="24"/>
        </w:rPr>
        <w:t xml:space="preserve"> (43,282,834 bytes, SHA256 </w:t>
      </w:r>
      <w:r>
        <w:rPr>
          <w:rStyle w:val="12"/>
        </w:rPr>
        <w:t>95C92892鈥A8879621</w:t>
      </w:r>
      <w:r>
        <w:rPr>
          <w:rFonts w:hint="default" w:ascii="Times New Roman" w:hAnsi="Times New Roman" w:cs="Times New Roman"/>
          <w:sz w:val="24"/>
          <w:szCs w:val="24"/>
        </w:rPr>
        <w:t>), 164,401 of 1,835,518 bodies with a non-</w:t>
      </w:r>
      <w:r>
        <w:rPr>
          <w:rStyle w:val="12"/>
        </w:rPr>
        <w:t>unclear</w:t>
      </w:r>
      <w:r>
        <w:rPr>
          <w:rFonts w:hint="default" w:ascii="Times New Roman" w:hAnsi="Times New Roman" w:cs="Times New Roman"/>
          <w:sz w:val="24"/>
          <w:szCs w:val="24"/>
        </w:rPr>
        <w:t xml:space="preserve"> consensus call. Files were read with purpose-written pure-Python Arrow/Feather and Parquet readers (no third-party dependencies). The circuit blob </w:t>
      </w:r>
      <w:r>
        <w:rPr>
          <w:rStyle w:val="12"/>
        </w:rPr>
        <w:t>flymind.brain</w:t>
      </w:r>
      <w:r>
        <w:rPr>
          <w:rFonts w:hint="default" w:ascii="Times New Roman" w:hAnsi="Times New Roman" w:cs="Times New Roman"/>
          <w:sz w:val="24"/>
          <w:szCs w:val="24"/>
        </w:rPr>
        <w:t xml:space="preserve"> (FLYMIND4, 21,383,125 bytes, SHA256 </w:t>
      </w:r>
      <w:r>
        <w:rPr>
          <w:rStyle w:val="12"/>
        </w:rPr>
        <w:t>FC6B544C鈥?36E0C8A</w:t>
      </w:r>
      <w:r>
        <w:rPr>
          <w:rFonts w:hint="default" w:ascii="Times New Roman" w:hAnsi="Times New Roman" w:cs="Times New Roman"/>
          <w:sz w:val="24"/>
          <w:szCs w:val="24"/>
        </w:rPr>
        <w:t>) is the single source of truth for every number in this paper; all tables are regenerated from it.</w:t>
      </w:r>
    </w:p>
    <w:p w14:paraId="5D245DA4">
      <w:pPr>
        <w:pStyle w:val="9"/>
        <w:keepNext w:val="0"/>
        <w:keepLines w:val="0"/>
        <w:widowControl/>
        <w:suppressLineNumbers w:val="0"/>
        <w:spacing w:line="24" w:lineRule="atLeast"/>
      </w:pPr>
      <w:r>
        <w:rPr>
          <w:rFonts w:hint="default" w:ascii="Times New Roman" w:hAnsi="Times New Roman" w:cs="Times New Roman"/>
          <w:b/>
          <w:bCs/>
          <w:sz w:val="24"/>
          <w:szCs w:val="24"/>
        </w:rPr>
        <w:t>Circuit construction.</w:t>
      </w:r>
      <w:r>
        <w:rPr>
          <w:rFonts w:hint="default" w:ascii="Times New Roman" w:hAnsi="Times New Roman" w:cs="Times New Roman"/>
          <w:sz w:val="24"/>
          <w:szCs w:val="24"/>
        </w:rPr>
        <w:t xml:space="preserve"> Cell-type regexes selected seeds (sugar 60, odour 5,262, reward 344, motor 312, LPTC 1,594, CX 1,400 鈫?7,378 unique); one growth round ranked unselected neurons by summed connection strength to the selected set and added 4,622 to reach 12,000. Induced subgraph: 1,615,753 synapses (all retained; budget 2,000,000, not reached). Sign: negative if the presynaptic cell's consensus transmitter is GABA, glutamate or histamine.</w:t>
      </w:r>
    </w:p>
    <w:p w14:paraId="60BE0AA1">
      <w:pPr>
        <w:pStyle w:val="9"/>
        <w:keepNext w:val="0"/>
        <w:keepLines w:val="0"/>
        <w:widowControl/>
        <w:suppressLineNumbers w:val="0"/>
        <w:spacing w:line="24" w:lineRule="atLeast"/>
      </w:pPr>
      <w:r>
        <w:rPr>
          <w:rFonts w:hint="default" w:ascii="Times New Roman" w:hAnsi="Times New Roman" w:cs="Times New Roman"/>
          <w:b/>
          <w:bCs/>
          <w:sz w:val="24"/>
          <w:szCs w:val="24"/>
        </w:rPr>
        <w:t>Model.</w:t>
      </w:r>
      <w:r>
        <w:rPr>
          <w:rFonts w:hint="default" w:ascii="Times New Roman" w:hAnsi="Times New Roman" w:cs="Times New Roman"/>
          <w:sz w:val="24"/>
          <w:szCs w:val="24"/>
        </w:rPr>
        <w:t xml:space="preserve"> LIF with the published constants (</w:t>
      </w:r>
      <w:r>
        <w:rPr>
          <w:rFonts w:hint="default" w:ascii="Times New Roman" w:hAnsi="Times New Roman" w:cs="Times New Roman"/>
          <w:i/>
          <w:iCs/>
          <w:sz w:val="24"/>
          <w:szCs w:val="24"/>
        </w:rPr>
        <w:t>8</w:t>
      </w:r>
      <w:r>
        <w:rPr>
          <w:rFonts w:hint="default" w:ascii="Times New Roman" w:hAnsi="Times New Roman" w:cs="Times New Roman"/>
          <w:sz w:val="24"/>
          <w:szCs w:val="24"/>
        </w:rPr>
        <w:t>); explicit Euler, dt = 0.5 ms; synaptic delay 1.8 ms implemented as a 4-slot ring buffer; conductance decays as dg/dt = 鈭抔/蟿 (an earlier implementation zeroed g each step, which turned every synapse into a 0.5 ms impulse and produced a silent circuit); reset v = v&lt;sub&gt;rst&lt;/sub&gt;, g = 0 on spike. Stimulation: Bernoulli draws per cell per step with p = 150 Hz 脳 dt 脳 d&lt;sub&gt;i&lt;/sub&gt;, each event worth w&lt;sub&gt;syn&lt;/sub&gt; 脳 250 = 68.75 mV, delivered to the cell itself. Resting noise off (at the native weight a 6 Hz Poisson background accumulates 0.008 mV against a 7 mV threshold). 魏 = 300 multiplies connectome weights and plastic base weights only, and was calibrated by sweeping 100鈥?000 (</w:t>
      </w:r>
      <w:r>
        <w:rPr>
          <w:rStyle w:val="12"/>
        </w:rPr>
        <w:t>results/raw/calibration2-sweep.txt</w:t>
      </w:r>
      <w:r>
        <w:rPr>
          <w:rFonts w:hint="default" w:ascii="Times New Roman" w:hAnsi="Times New Roman" w:cs="Times New Roman"/>
          <w:sz w:val="24"/>
          <w:szCs w:val="24"/>
        </w:rPr>
        <w:t>) to place the CX at 鈮? Hz with 鈮?0% of its cells active under natural optic flow.</w:t>
      </w:r>
    </w:p>
    <w:p w14:paraId="6D89F707">
      <w:pPr>
        <w:pStyle w:val="9"/>
        <w:keepNext w:val="0"/>
        <w:keepLines w:val="0"/>
        <w:widowControl/>
        <w:suppressLineNumbers w:val="0"/>
        <w:spacing w:line="24" w:lineRule="atLeast"/>
      </w:pPr>
      <w:r>
        <w:rPr>
          <w:rFonts w:hint="default" w:ascii="Times New Roman" w:hAnsi="Times New Roman" w:cs="Times New Roman"/>
          <w:b/>
          <w:bCs/>
          <w:sz w:val="24"/>
          <w:szCs w:val="24"/>
        </w:rPr>
        <w:t>Drive model and balancing.</w:t>
      </w:r>
      <w:r>
        <w:rPr>
          <w:rFonts w:hint="default" w:ascii="Times New Roman" w:hAnsi="Times New Roman" w:cs="Times New Roman"/>
          <w:sz w:val="24"/>
          <w:szCs w:val="24"/>
        </w:rPr>
        <w:t xml:space="preserve"> Visual pool = LPTC 鈭?CX relay (2,689 cells: 1,594 lobula-plate tangential cells matched by </w:t>
      </w:r>
      <w:r>
        <w:rPr>
          <w:rStyle w:val="12"/>
        </w:rPr>
        <w:t>^(H1|H2|V1|VS|HS|LHAV|LHPV)</w:t>
      </w:r>
      <w:r>
        <w:rPr>
          <w:rFonts w:hint="default" w:ascii="Times New Roman" w:hAnsi="Times New Roman" w:cs="Times New Roman"/>
          <w:sz w:val="24"/>
          <w:szCs w:val="24"/>
        </w:rPr>
        <w:t xml:space="preserve"> plus 1,095 connectome-derived relay cells that both receive 鈮? synapses from that set and project 鈮? onto the ring or the CX; the Johnston's-organ </w:t>
      </w:r>
      <w:r>
        <w:rPr>
          <w:rStyle w:val="12"/>
        </w:rPr>
        <w:t>JO-*</w:t>
      </w:r>
      <w:r>
        <w:rPr>
          <w:rFonts w:hint="default" w:ascii="Times New Roman" w:hAnsi="Times New Roman" w:cs="Times New Roman"/>
          <w:sz w:val="24"/>
          <w:szCs w:val="24"/>
        </w:rPr>
        <w:t xml:space="preserve"> types, which have no annotated soma in the release, are excluded 鈥?see </w:t>
      </w:r>
      <w:r>
        <w:rPr>
          <w:rStyle w:val="12"/>
        </w:rPr>
        <w:t>results/CORRECTION.md</w:t>
      </w:r>
      <w:r>
        <w:rPr>
          <w:rFonts w:hint="default" w:ascii="Times New Roman" w:hAnsi="Times New Roman" w:cs="Times New Roman"/>
          <w:sz w:val="24"/>
          <w:szCs w:val="24"/>
        </w:rPr>
        <w:t xml:space="preserve"> 搂2). Flow condition: a slow noisy positive waveform (0.45 + 0.30 sin 2蟺路0.7t + 0.10 sin(2蟺路2.3t + 1.1) + 0.08路U(鈭?.5, 0.5), clipped to [0.05, 1]). Yaw condition: 0.5 sin(2蟺路0.25t) + 0.3 sin(2蟺路0.6t + 0.7) + 0.12路U(鈭?.5, 0.5), clipped to [鈭?, 1], integrated at up to 200掳 s&lt;sup&gt;鈭?&lt;/sup&gt; for the true heading; the pool is driven push-pull by side of the midline (found by 1-D 2-means on the pool's somata: axis x, split 365.9 碌m, 1,508/1,384 cells) with a rectified profile d = 0.12 + 0.88路max(0, pref路yaw). Balancing (eq. S1): with 蟻 = 0.1 the patch level and the surround level s solved per step from the levels actually delivered, s = (危&lt;sub&gt;all&lt;/sub&gt; natural 鈭?危&lt;sub&gt;patch&lt;/sub&gt; delivered)/危&lt;sub&gt;surround&lt;/sub&gt; natural, and the patch capped by min(1, target/patchDelivered) so it can never exceed the total. Probabilities are clamped at 1, levels are not (p&lt;sub&gt;max&lt;/sub&gt; = 0.075, so levels up to 鈮?3 are representable). Per-trial stimulus streams: </w:t>
      </w:r>
      <w:r>
        <w:rPr>
          <w:rStyle w:val="12"/>
        </w:rPr>
        <w:t>Random(90000 + trial)</w:t>
      </w:r>
      <w:r>
        <w:rPr>
          <w:rFonts w:hint="default" w:ascii="Times New Roman" w:hAnsi="Times New Roman" w:cs="Times New Roman"/>
          <w:sz w:val="24"/>
          <w:szCs w:val="24"/>
        </w:rPr>
        <w:t xml:space="preserve"> for waveforms, block-shuffled copies, odour background and pair sampling; arm-specific streams only for the pool draws.</w:t>
      </w:r>
    </w:p>
    <w:p w14:paraId="0CA1C16C">
      <w:pPr>
        <w:pStyle w:val="9"/>
        <w:keepNext w:val="0"/>
        <w:keepLines w:val="0"/>
        <w:widowControl/>
        <w:suppressLineNumbers w:val="0"/>
        <w:spacing w:line="24" w:lineRule="atLeast"/>
      </w:pPr>
      <w:r>
        <w:rPr>
          <w:rFonts w:hint="default" w:ascii="Times New Roman" w:hAnsi="Times New Roman" w:cs="Times New Roman"/>
          <w:b/>
          <w:bCs/>
          <w:sz w:val="24"/>
          <w:szCs w:val="24"/>
        </w:rPr>
        <w:t>Readouts.</w:t>
      </w:r>
      <w:r>
        <w:rPr>
          <w:rFonts w:hint="default" w:ascii="Times New Roman" w:hAnsi="Times New Roman" w:cs="Times New Roman"/>
          <w:sz w:val="24"/>
          <w:szCs w:val="24"/>
        </w:rPr>
        <w:t xml:space="preserve"> Per 20 ms bin: per-cell spike counts for all 2,074 CX cells. Mean rate, active fraction (rate &gt; 0.5 Hz), pairwise correlation (300 sampled pairs), integrated autocorrelation time (sum of ACF to 0.05), participation ratio (eigenvalues of the bin-space Gram matrix), population-mean fluctuation SD, ring population-vector amplitude R (plane from the two leading principal axes of the EPG/PEG somata), ring state trajectory in its own top-2 principal components (variance fraction, circularity), and phase lag of the ring state against the yaw command at the 0.25 Hz component. Direction tuning: per-cell regression slope of binned rate on yaw, correlated with the cell's push-pull weight w&lt;sub&gt;j&lt;/sub&gt; = (excitation from one side + inhibition from the other) 鈭?(the mirror image). Stability of the heading estimate: SD of the ring state angle about its best linear trend (angular diffusion) and the lag-1 autocorrelation of that angle. </w:t>
      </w:r>
      <w:r>
        <w:rPr>
          <w:rFonts w:hint="default" w:ascii="Times New Roman" w:hAnsi="Times New Roman" w:cs="Times New Roman"/>
          <w:b/>
          <w:bCs/>
          <w:sz w:val="24"/>
          <w:szCs w:val="24"/>
        </w:rPr>
        <w:t>Steering readout (behavioural):</w:t>
      </w:r>
      <w:r>
        <w:rPr>
          <w:rFonts w:hint="default" w:ascii="Times New Roman" w:hAnsi="Times New Roman" w:cs="Times New Roman"/>
          <w:sz w:val="24"/>
          <w:szCs w:val="24"/>
        </w:rPr>
        <w:t xml:space="preserve"> the 119 descending neurons split by side of the midline; per bin, the left鈥搑ight difference of their spike counts is the steering command, reported as its SD (amplitude) and its Pearson correlation with the yaw command over bins (fidelity); the manipulation never changes the yaw command itself, so any change is in the brain's use of it.</w:t>
      </w:r>
    </w:p>
    <w:p w14:paraId="77D18CFE">
      <w:pPr>
        <w:pStyle w:val="9"/>
        <w:keepNext w:val="0"/>
        <w:keepLines w:val="0"/>
        <w:widowControl/>
        <w:suppressLineNumbers w:val="0"/>
        <w:spacing w:line="24" w:lineRule="atLeast"/>
      </w:pPr>
      <w:r>
        <w:rPr>
          <w:rFonts w:hint="default" w:ascii="Times New Roman" w:hAnsi="Times New Roman" w:cs="Times New Roman"/>
          <w:b/>
          <w:bCs/>
          <w:sz w:val="24"/>
          <w:szCs w:val="24"/>
        </w:rPr>
        <w:t>Conflict dose.</w:t>
      </w:r>
      <w:r>
        <w:rPr>
          <w:rFonts w:hint="default" w:ascii="Times New Roman" w:hAnsi="Times New Roman" w:cs="Times New Roman"/>
          <w:sz w:val="24"/>
          <w:szCs w:val="24"/>
        </w:rPr>
        <w:t xml:space="preserve"> The body patch's slip is blended as g&lt;sub&gt;伪&lt;/sub&gt;(t) = (1鈭捨?f(t) + 伪路f&lt;sub&gt;shuf&lt;/sub&gt;(t), where f&lt;sub&gt;shuf&lt;/sub&gt; is a 100 ms block-shuffled copy of the same waveform (identical marginal distribution, destroyed temporal alignment). 伪 = 0 is the slip-free body patch, 伪 = 1 the fully de-correlated patch; 伪 鈭?{0, 0.25, 0.5, 0.75, 1} was run at each of three gains. Trend tests: Spearman 蟻 between 伪 and the trial-level metric, permutation P (4,000 relabellings, seed 12345).</w:t>
      </w:r>
    </w:p>
    <w:p w14:paraId="03053F2C">
      <w:pPr>
        <w:pStyle w:val="9"/>
        <w:keepNext w:val="0"/>
        <w:keepLines w:val="0"/>
        <w:widowControl/>
        <w:suppressLineNumbers w:val="0"/>
        <w:spacing w:line="24" w:lineRule="atLeast"/>
      </w:pPr>
      <w:r>
        <w:rPr>
          <w:rFonts w:hint="default" w:ascii="Times New Roman" w:hAnsi="Times New Roman" w:cs="Times New Roman"/>
          <w:b/>
          <w:bCs/>
          <w:sz w:val="24"/>
          <w:szCs w:val="24"/>
        </w:rPr>
        <w:t>Propagation checks.</w:t>
      </w:r>
      <w:r>
        <w:rPr>
          <w:rFonts w:hint="default" w:ascii="Times New Roman" w:hAnsi="Times New Roman" w:cs="Times New Roman"/>
          <w:sz w:val="24"/>
          <w:szCs w:val="24"/>
        </w:rPr>
        <w:t xml:space="preserve"> Breadth-first hop counts from the pool to the CX on the simulated graph. Evoked volley: one event into every pool cell in one step, CX-only spikes counted per 0.5 ms step, baseline 100 ms before, latency defined as the first step above baseline + 3 SD, response window 20 ms; repeated at 魏 = 100, 300, 1000 and with/without the body patch.</w:t>
      </w:r>
    </w:p>
    <w:p w14:paraId="22BE33FC">
      <w:pPr>
        <w:pStyle w:val="9"/>
        <w:keepNext w:val="0"/>
        <w:keepLines w:val="0"/>
        <w:widowControl/>
        <w:suppressLineNumbers w:val="0"/>
        <w:spacing w:line="24" w:lineRule="atLeast"/>
      </w:pPr>
      <w:r>
        <w:rPr>
          <w:rFonts w:hint="default" w:ascii="Times New Roman" w:hAnsi="Times New Roman" w:cs="Times New Roman"/>
          <w:b/>
          <w:bCs/>
          <w:sz w:val="24"/>
          <w:szCs w:val="24"/>
        </w:rPr>
        <w:t>Statistics.</w:t>
      </w:r>
      <w:r>
        <w:rPr>
          <w:rFonts w:hint="default" w:ascii="Times New Roman" w:hAnsi="Times New Roman" w:cs="Times New Roman"/>
          <w:sz w:val="24"/>
          <w:szCs w:val="24"/>
        </w:rPr>
        <w:t xml:space="preserve"> Unpaired Welch t tests with 95% CIs; Cohen's d with Hedges鈥揙lkin CI; Mann鈥揥hitney U with tie correction and rank-biserial correlation; permutation tests (4,000 relabellings, seed 12345, resolution 1/4001) for the primary contrasts; Holm鈥揃onferroni within each metric's family of self-vs-control contrasts; TOST equivalence at pre-specified bounds |d| &lt; 0.5 and |螖| &lt; 10% of the control mean (90% CI reported); JZS Bayes factors with a Cauchy prior of scale r = 0.707, validated against the analytic anchor BF&lt;sub&gt;01&lt;/sub&gt;(t = 0, n = 10/arm) = 2.52. n = 10 independent trials per arm (n = 20 in the replication; n = 6 in the two extra-gain series), independent random seeds; analysis window = second half of each trial.</w:t>
      </w:r>
    </w:p>
    <w:p w14:paraId="041E7C55">
      <w:pPr>
        <w:pStyle w:val="9"/>
        <w:keepNext w:val="0"/>
        <w:keepLines w:val="0"/>
        <w:widowControl/>
        <w:suppressLineNumbers w:val="0"/>
        <w:spacing w:line="24" w:lineRule="atLeast"/>
      </w:pPr>
      <w:r>
        <w:rPr>
          <w:rFonts w:hint="default" w:ascii="Times New Roman" w:hAnsi="Times New Roman" w:cs="Times New Roman"/>
          <w:b/>
          <w:bCs/>
          <w:sz w:val="24"/>
          <w:szCs w:val="24"/>
        </w:rPr>
        <w:t>Code and data availability.</w:t>
      </w:r>
      <w:r>
        <w:rPr>
          <w:rFonts w:hint="default" w:ascii="Times New Roman" w:hAnsi="Times New Roman" w:cs="Times New Roman"/>
          <w:sz w:val="24"/>
          <w:szCs w:val="24"/>
        </w:rPr>
        <w:t xml:space="preserve"> Circuit builder, experiment harness, comparison and Bayes-factor code, and every raw stdout/CSV are in the supplementary material and at https://github.com/iice662/flymind-selfview. The interactive implementation runs as a Terraria mod (tModLoader 1.4.4.9) in which the same experiment is executed by pressing F9.</w:t>
      </w:r>
    </w:p>
    <w:p w14:paraId="09ABF886">
      <w:pPr>
        <w:pStyle w:val="9"/>
        <w:keepNext w:val="0"/>
        <w:keepLines w:val="0"/>
        <w:widowControl/>
        <w:suppressLineNumbers w:val="0"/>
        <w:spacing w:line="24" w:lineRule="atLeast"/>
      </w:pPr>
      <w:r>
        <w:rPr>
          <w:rFonts w:hint="default" w:ascii="Times New Roman" w:hAnsi="Times New Roman" w:cs="Times New Roman"/>
          <w:b/>
          <w:bCs/>
          <w:sz w:val="24"/>
          <w:szCs w:val="24"/>
        </w:rPr>
        <w:t>Use of generative AI.</w:t>
      </w:r>
      <w:r>
        <w:rPr>
          <w:rFonts w:hint="default" w:ascii="Times New Roman" w:hAnsi="Times New Roman" w:cs="Times New Roman"/>
          <w:sz w:val="24"/>
          <w:szCs w:val="24"/>
        </w:rPr>
        <w:t xml:space="preserve"> The text of this manuscript was drafted with a large language model (</w:t>
      </w:r>
      <w:r>
        <w:rPr>
          <w:rStyle w:val="12"/>
        </w:rPr>
        <w:t>DeepSeek-V4.1-Flash</w:t>
      </w:r>
      <w:r>
        <w:rPr>
          <w:rFonts w:hint="default" w:ascii="Times New Roman" w:hAnsi="Times New Roman" w:cs="Times New Roman"/>
          <w:sz w:val="24"/>
          <w:szCs w:val="24"/>
        </w:rPr>
        <w:t xml:space="preserve">, via the DeepSeek Harness, on </w:t>
      </w:r>
      <w:r>
        <w:rPr>
          <w:rStyle w:val="12"/>
        </w:rPr>
        <w:t>2026-09-28</w:t>
      </w:r>
      <w:r>
        <w:rPr>
          <w:rFonts w:hint="default" w:ascii="Times New Roman" w:hAnsi="Times New Roman" w:cs="Times New Roman"/>
          <w:sz w:val="24"/>
          <w:szCs w:val="24"/>
        </w:rPr>
        <w:t xml:space="preserve">), used under author direction for drafting and language editing. The same model wrote the simulation harness, the statistical analysis code and the figure scripts from the authors' specifications; all code was executed and its outputs verified by the authors, and the full prompt log is provided in Supplementary Note S2. No AI-generated images are used: every figure is a programmatic plot of the authors' own data produced by </w:t>
      </w:r>
      <w:r>
        <w:rPr>
          <w:rStyle w:val="12"/>
        </w:rPr>
        <w:t>tools/make_main_figures.py</w:t>
      </w:r>
      <w:r>
        <w:rPr>
          <w:rFonts w:hint="default" w:ascii="Times New Roman" w:hAnsi="Times New Roman" w:cs="Times New Roman"/>
          <w:sz w:val="24"/>
          <w:szCs w:val="24"/>
        </w:rPr>
        <w:t xml:space="preserve"> and </w:t>
      </w:r>
      <w:r>
        <w:rPr>
          <w:rStyle w:val="12"/>
        </w:rPr>
        <w:t>tools/make_figures.py</w:t>
      </w:r>
      <w:r>
        <w:rPr>
          <w:rFonts w:hint="default" w:ascii="Times New Roman" w:hAnsi="Times New Roman" w:cs="Times New Roman"/>
          <w:sz w:val="24"/>
          <w:szCs w:val="24"/>
        </w:rPr>
        <w:t xml:space="preserve"> (matplotlib). The authors take full responsibility for all content.</w:t>
      </w:r>
    </w:p>
    <w:p w14:paraId="1E6579FD">
      <w:pPr>
        <w:keepNext w:val="0"/>
        <w:keepLines w:val="0"/>
        <w:widowControl/>
        <w:suppressLineNumbers w:val="0"/>
        <w:spacing w:line="24" w:lineRule="atLeast"/>
      </w:pPr>
      <w:r>
        <w:pict>
          <v:rect id="_x0000_i1029" o:spt="1" style="height:1.5pt;width:415.3pt;" fillcolor="#A0A0A0" filled="t" stroked="f" coordsize="21600,21600" o:hr="t" o:hrstd="t" o:hralign="center">
            <v:path/>
            <v:fill on="t" focussize="0,0"/>
            <v:stroke on="f"/>
            <v:imagedata o:title=""/>
            <o:lock v:ext="edit"/>
            <w10:wrap type="none"/>
            <w10:anchorlock/>
          </v:rect>
        </w:pict>
      </w:r>
    </w:p>
    <w:p w14:paraId="77720F10">
      <w:pPr>
        <w:pStyle w:val="3"/>
        <w:keepNext w:val="0"/>
        <w:keepLines w:val="0"/>
        <w:widowControl/>
        <w:suppressLineNumbers w:val="0"/>
        <w:spacing w:line="24" w:lineRule="atLeast"/>
      </w:pPr>
      <w:r>
        <w:t>Acknowledgments</w:t>
      </w:r>
    </w:p>
    <w:p w14:paraId="26A6B0C1">
      <w:pPr>
        <w:pStyle w:val="9"/>
        <w:keepNext w:val="0"/>
        <w:keepLines w:val="0"/>
        <w:widowControl/>
        <w:suppressLineNumbers w:val="0"/>
        <w:spacing w:line="24" w:lineRule="atLeast"/>
      </w:pPr>
      <w:r>
        <w:rPr>
          <w:rFonts w:hint="default" w:ascii="Times New Roman" w:hAnsi="Times New Roman" w:cs="Times New Roman"/>
          <w:sz w:val="24"/>
          <w:szCs w:val="24"/>
        </w:rPr>
        <w:t xml:space="preserve">We thank the FlyWire Consortium for the MaleCNS v1.0 connectome and the accompanying transmitter predictions, and the authors of ref. </w:t>
      </w:r>
      <w:r>
        <w:rPr>
          <w:rFonts w:hint="default" w:ascii="Times New Roman" w:hAnsi="Times New Roman" w:cs="Times New Roman"/>
          <w:i/>
          <w:iCs/>
          <w:sz w:val="24"/>
          <w:szCs w:val="24"/>
        </w:rPr>
        <w:t>8</w:t>
      </w:r>
      <w:r>
        <w:rPr>
          <w:rFonts w:hint="default" w:ascii="Times New Roman" w:hAnsi="Times New Roman" w:cs="Times New Roman"/>
          <w:sz w:val="24"/>
          <w:szCs w:val="24"/>
        </w:rPr>
        <w:t xml:space="preserve"> for publishing the integrate-and-fire constants and the calibration target used here. </w:t>
      </w:r>
      <w:r>
        <w:rPr>
          <w:rFonts w:hint="default" w:ascii="Times New Roman" w:hAnsi="Times New Roman" w:cs="Times New Roman"/>
          <w:b/>
          <w:bCs/>
          <w:sz w:val="24"/>
          <w:szCs w:val="24"/>
        </w:rPr>
        <w:t>Funding:</w:t>
      </w:r>
      <w:r>
        <w:rPr>
          <w:rFonts w:hint="default" w:ascii="Times New Roman" w:hAnsi="Times New Roman" w:cs="Times New Roman"/>
          <w:sz w:val="24"/>
          <w:szCs w:val="24"/>
        </w:rPr>
        <w:t xml:space="preserve"> this work received no external funding. </w:t>
      </w:r>
      <w:r>
        <w:rPr>
          <w:rFonts w:hint="default" w:ascii="Times New Roman" w:hAnsi="Times New Roman" w:cs="Times New Roman"/>
          <w:b/>
          <w:bCs/>
          <w:sz w:val="24"/>
          <w:szCs w:val="24"/>
        </w:rPr>
        <w:t>Competing interests:</w:t>
      </w:r>
      <w:r>
        <w:rPr>
          <w:rFonts w:hint="default" w:ascii="Times New Roman" w:hAnsi="Times New Roman" w:cs="Times New Roman"/>
          <w:sz w:val="24"/>
          <w:szCs w:val="24"/>
        </w:rPr>
        <w:t xml:space="preserve"> the authors declare no competing interests. </w:t>
      </w:r>
      <w:r>
        <w:rPr>
          <w:rFonts w:hint="default" w:ascii="Times New Roman" w:hAnsi="Times New Roman" w:cs="Times New Roman"/>
          <w:b/>
          <w:bCs/>
          <w:sz w:val="24"/>
          <w:szCs w:val="24"/>
        </w:rPr>
        <w:t>Author contributions:</w:t>
      </w:r>
      <w:r>
        <w:rPr>
          <w:rFonts w:hint="default" w:ascii="Times New Roman" w:hAnsi="Times New Roman" w:cs="Times New Roman"/>
          <w:sz w:val="24"/>
          <w:szCs w:val="24"/>
        </w:rPr>
        <w:t xml:space="preserve"> Y.C. designed the study, built the circuit, ran the simulations and analyses, and wrote the manuscript.</w:t>
      </w:r>
    </w:p>
    <w:p w14:paraId="0FF2E66F">
      <w:pPr>
        <w:pStyle w:val="9"/>
        <w:keepNext w:val="0"/>
        <w:keepLines w:val="0"/>
        <w:widowControl/>
        <w:suppressLineNumbers w:val="0"/>
        <w:spacing w:line="24" w:lineRule="atLeast"/>
      </w:pPr>
      <w:r>
        <w:rPr>
          <w:rFonts w:hint="default" w:ascii="Times New Roman" w:hAnsi="Times New Roman" w:cs="Times New Roman"/>
          <w:b/>
          <w:bCs/>
          <w:sz w:val="24"/>
          <w:szCs w:val="24"/>
        </w:rPr>
        <w:t>Declaration of generative AI (repeated here per journal policy).</w:t>
      </w:r>
      <w:r>
        <w:rPr>
          <w:rFonts w:hint="default" w:ascii="Times New Roman" w:hAnsi="Times New Roman" w:cs="Times New Roman"/>
          <w:sz w:val="24"/>
          <w:szCs w:val="24"/>
        </w:rPr>
        <w:t xml:space="preserve"> A large language model (</w:t>
      </w:r>
      <w:r>
        <w:rPr>
          <w:rStyle w:val="12"/>
        </w:rPr>
        <w:t>DeepSeek-V4.1-Flash</w:t>
      </w:r>
      <w:r>
        <w:rPr>
          <w:rFonts w:hint="default" w:ascii="Times New Roman" w:hAnsi="Times New Roman" w:cs="Times New Roman"/>
          <w:sz w:val="24"/>
          <w:szCs w:val="24"/>
        </w:rPr>
        <w:t>, DeepSeek Harness) was used to draft and edit the manuscript text and, under author direction, to write the simulation, analysis and plotting code. All data were produced by the authors' own simulations; all code was executed, inspected and validated by the authors; every numerical value in the manuscript, tables and figures was regenerated from the deposited raw per-trial data. No AI-generated images are included. Full disclosure, including the prompt log, is in Methods and Supplementary Note S2.</w:t>
      </w:r>
    </w:p>
    <w:p w14:paraId="0976EB0C">
      <w:pPr>
        <w:keepNext w:val="0"/>
        <w:keepLines w:val="0"/>
        <w:widowControl/>
        <w:suppressLineNumbers w:val="0"/>
        <w:spacing w:line="24" w:lineRule="atLeast"/>
      </w:pPr>
      <w:r>
        <w:pict>
          <v:rect id="_x0000_i1030" o:spt="1" style="height:1.5pt;width:415.3pt;" fillcolor="#A0A0A0" filled="t" stroked="f" coordsize="21600,21600" o:hr="t" o:hrstd="t" o:hralign="center">
            <v:path/>
            <v:fill on="t" focussize="0,0"/>
            <v:stroke on="f"/>
            <v:imagedata o:title=""/>
            <o:lock v:ext="edit"/>
            <w10:wrap type="none"/>
            <w10:anchorlock/>
          </v:rect>
        </w:pict>
      </w:r>
    </w:p>
    <w:p w14:paraId="73604389">
      <w:pPr>
        <w:pStyle w:val="3"/>
        <w:keepNext w:val="0"/>
        <w:keepLines w:val="0"/>
        <w:widowControl/>
        <w:suppressLineNumbers w:val="0"/>
        <w:spacing w:line="24" w:lineRule="atLeast"/>
      </w:pPr>
      <w:r>
        <w:t>References</w:t>
      </w:r>
    </w:p>
    <w:p w14:paraId="6FA63460">
      <w:pPr>
        <w:pStyle w:val="9"/>
        <w:keepNext w:val="0"/>
        <w:keepLines w:val="0"/>
        <w:widowControl/>
        <w:suppressLineNumbers w:val="0"/>
        <w:spacing w:line="24" w:lineRule="atLeast"/>
      </w:pPr>
      <w:r>
        <w:rPr>
          <w:rFonts w:hint="default" w:ascii="Times New Roman" w:hAnsi="Times New Roman" w:cs="Times New Roman"/>
          <w:sz w:val="24"/>
          <w:szCs w:val="24"/>
        </w:rPr>
        <w:t xml:space="preserve">1. J. Seelig, V. Jayaraman, Neural dynamics for landmark orientation and angular path integration. </w:t>
      </w:r>
      <w:r>
        <w:rPr>
          <w:rFonts w:hint="default" w:ascii="Times New Roman" w:hAnsi="Times New Roman" w:cs="Times New Roman"/>
          <w:i/>
          <w:iCs/>
          <w:sz w:val="24"/>
          <w:szCs w:val="24"/>
        </w:rPr>
        <w:t>Nature</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521</w:t>
      </w:r>
      <w:r>
        <w:rPr>
          <w:rFonts w:hint="default" w:ascii="Times New Roman" w:hAnsi="Times New Roman" w:cs="Times New Roman"/>
          <w:sz w:val="24"/>
          <w:szCs w:val="24"/>
        </w:rPr>
        <w:t>, 186鈥?91 (2015). doi:10.1038/nature14446</w:t>
      </w:r>
    </w:p>
    <w:p w14:paraId="0D541B03">
      <w:pPr>
        <w:pStyle w:val="9"/>
        <w:keepNext w:val="0"/>
        <w:keepLines w:val="0"/>
        <w:widowControl/>
        <w:suppressLineNumbers w:val="0"/>
        <w:spacing w:line="24" w:lineRule="atLeast"/>
      </w:pPr>
      <w:r>
        <w:rPr>
          <w:rFonts w:hint="default" w:ascii="Times New Roman" w:hAnsi="Times New Roman" w:cs="Times New Roman"/>
          <w:sz w:val="24"/>
          <w:szCs w:val="24"/>
        </w:rPr>
        <w:t xml:space="preserve">2. D. Turner-Evans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Angular velocity integration in a fly heading circuit. </w:t>
      </w:r>
      <w:r>
        <w:rPr>
          <w:rFonts w:hint="default" w:ascii="Times New Roman" w:hAnsi="Times New Roman" w:cs="Times New Roman"/>
          <w:i/>
          <w:iCs/>
          <w:sz w:val="24"/>
          <w:szCs w:val="24"/>
        </w:rPr>
        <w:t>eLife</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6</w:t>
      </w:r>
      <w:r>
        <w:rPr>
          <w:rFonts w:hint="default" w:ascii="Times New Roman" w:hAnsi="Times New Roman" w:cs="Times New Roman"/>
          <w:sz w:val="24"/>
          <w:szCs w:val="24"/>
        </w:rPr>
        <w:t>, e23496 (2017).</w:t>
      </w:r>
    </w:p>
    <w:p w14:paraId="0633A0BB">
      <w:pPr>
        <w:pStyle w:val="9"/>
        <w:keepNext w:val="0"/>
        <w:keepLines w:val="0"/>
        <w:widowControl/>
        <w:suppressLineNumbers w:val="0"/>
        <w:spacing w:line="24" w:lineRule="atLeast"/>
      </w:pPr>
      <w:r>
        <w:rPr>
          <w:rFonts w:hint="default" w:ascii="Times New Roman" w:hAnsi="Times New Roman" w:cs="Times New Roman"/>
          <w:sz w:val="24"/>
          <w:szCs w:val="24"/>
        </w:rPr>
        <w:t xml:space="preserve">3. S. S. Kim, H. Rouault, S. Druckmann, V. Jayaraman, Ring attractor dynamics in the </w:t>
      </w:r>
      <w:r>
        <w:rPr>
          <w:rFonts w:hint="default" w:ascii="Times New Roman" w:hAnsi="Times New Roman" w:cs="Times New Roman"/>
          <w:i/>
          <w:iCs/>
          <w:sz w:val="24"/>
          <w:szCs w:val="24"/>
        </w:rPr>
        <w:t>Drosophila</w:t>
      </w:r>
      <w:r>
        <w:rPr>
          <w:rFonts w:hint="default" w:ascii="Times New Roman" w:hAnsi="Times New Roman" w:cs="Times New Roman"/>
          <w:sz w:val="24"/>
          <w:szCs w:val="24"/>
        </w:rPr>
        <w:t xml:space="preserve"> central brain. </w:t>
      </w:r>
      <w:r>
        <w:rPr>
          <w:rFonts w:hint="default" w:ascii="Times New Roman" w:hAnsi="Times New Roman" w:cs="Times New Roman"/>
          <w:i/>
          <w:iCs/>
          <w:sz w:val="24"/>
          <w:szCs w:val="24"/>
        </w:rPr>
        <w:t>Science</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356</w:t>
      </w:r>
      <w:r>
        <w:rPr>
          <w:rFonts w:hint="default" w:ascii="Times New Roman" w:hAnsi="Times New Roman" w:cs="Times New Roman"/>
          <w:sz w:val="24"/>
          <w:szCs w:val="24"/>
        </w:rPr>
        <w:t>, 849鈥?53 (2017).</w:t>
      </w:r>
    </w:p>
    <w:p w14:paraId="4339323E">
      <w:pPr>
        <w:pStyle w:val="9"/>
        <w:keepNext w:val="0"/>
        <w:keepLines w:val="0"/>
        <w:widowControl/>
        <w:suppressLineNumbers w:val="0"/>
        <w:spacing w:line="24" w:lineRule="atLeast"/>
      </w:pPr>
      <w:r>
        <w:rPr>
          <w:rFonts w:hint="default" w:ascii="Times New Roman" w:hAnsi="Times New Roman" w:cs="Times New Roman"/>
          <w:sz w:val="24"/>
          <w:szCs w:val="24"/>
        </w:rPr>
        <w:t xml:space="preserve">4. T. Pisokas, S. Heinze, B. Webb, The head direction circuit of two insect species. </w:t>
      </w:r>
      <w:r>
        <w:rPr>
          <w:rFonts w:hint="default" w:ascii="Times New Roman" w:hAnsi="Times New Roman" w:cs="Times New Roman"/>
          <w:i/>
          <w:iCs/>
          <w:sz w:val="24"/>
          <w:szCs w:val="24"/>
        </w:rPr>
        <w:t>PLoS Comput. Biol.</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16</w:t>
      </w:r>
      <w:r>
        <w:rPr>
          <w:rFonts w:hint="default" w:ascii="Times New Roman" w:hAnsi="Times New Roman" w:cs="Times New Roman"/>
          <w:sz w:val="24"/>
          <w:szCs w:val="24"/>
        </w:rPr>
        <w:t>, e1008322 (2020).</w:t>
      </w:r>
    </w:p>
    <w:p w14:paraId="605295E1">
      <w:pPr>
        <w:pStyle w:val="9"/>
        <w:keepNext w:val="0"/>
        <w:keepLines w:val="0"/>
        <w:widowControl/>
        <w:suppressLineNumbers w:val="0"/>
        <w:spacing w:line="24" w:lineRule="atLeast"/>
      </w:pPr>
      <w:r>
        <w:rPr>
          <w:rFonts w:hint="default" w:ascii="Times New Roman" w:hAnsi="Times New Roman" w:cs="Times New Roman"/>
          <w:sz w:val="24"/>
          <w:szCs w:val="24"/>
        </w:rPr>
        <w:t xml:space="preserve">5. Berg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Sexual dimorphism in the complete </w:t>
      </w:r>
      <w:r>
        <w:rPr>
          <w:rFonts w:hint="default" w:ascii="Times New Roman" w:hAnsi="Times New Roman" w:cs="Times New Roman"/>
          <w:i/>
          <w:iCs/>
          <w:sz w:val="24"/>
          <w:szCs w:val="24"/>
        </w:rPr>
        <w:t>Drosophila</w:t>
      </w:r>
      <w:r>
        <w:rPr>
          <w:rFonts w:hint="default" w:ascii="Times New Roman" w:hAnsi="Times New Roman" w:cs="Times New Roman"/>
          <w:sz w:val="24"/>
          <w:szCs w:val="24"/>
        </w:rPr>
        <w:t xml:space="preserve"> male central nervous system connectome. </w:t>
      </w:r>
      <w:r>
        <w:rPr>
          <w:rFonts w:hint="default" w:ascii="Times New Roman" w:hAnsi="Times New Roman" w:cs="Times New Roman"/>
          <w:i/>
          <w:iCs/>
          <w:sz w:val="24"/>
          <w:szCs w:val="24"/>
        </w:rPr>
        <w:t>Cell</w:t>
      </w:r>
      <w:r>
        <w:rPr>
          <w:rFonts w:hint="default" w:ascii="Times New Roman" w:hAnsi="Times New Roman" w:cs="Times New Roman"/>
          <w:sz w:val="24"/>
          <w:szCs w:val="24"/>
        </w:rPr>
        <w:t xml:space="preserve"> (2026). PII S0092-8674(26)00942-6; https://www.cell.com/cell/fulltext/S0092-8674(26)00942-6 (MaleCNS v1.0)</w:t>
      </w:r>
    </w:p>
    <w:p w14:paraId="7739635A">
      <w:pPr>
        <w:pStyle w:val="9"/>
        <w:keepNext w:val="0"/>
        <w:keepLines w:val="0"/>
        <w:widowControl/>
        <w:suppressLineNumbers w:val="0"/>
        <w:spacing w:line="24" w:lineRule="atLeast"/>
      </w:pPr>
      <w:r>
        <w:rPr>
          <w:rFonts w:hint="default" w:ascii="Times New Roman" w:hAnsi="Times New Roman" w:cs="Times New Roman"/>
          <w:sz w:val="24"/>
          <w:szCs w:val="24"/>
        </w:rPr>
        <w:t xml:space="preserve">6. S. Dorkenwald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Neuronal wiring diagram of an adult brain. </w:t>
      </w:r>
      <w:r>
        <w:rPr>
          <w:rFonts w:hint="default" w:ascii="Times New Roman" w:hAnsi="Times New Roman" w:cs="Times New Roman"/>
          <w:i/>
          <w:iCs/>
          <w:sz w:val="24"/>
          <w:szCs w:val="24"/>
        </w:rPr>
        <w:t>Nature</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634</w:t>
      </w:r>
      <w:r>
        <w:rPr>
          <w:rFonts w:hint="default" w:ascii="Times New Roman" w:hAnsi="Times New Roman" w:cs="Times New Roman"/>
          <w:sz w:val="24"/>
          <w:szCs w:val="24"/>
        </w:rPr>
        <w:t>, 124鈥?38 (2024). doi:10.1038/s41586-024-07558-y</w:t>
      </w:r>
    </w:p>
    <w:p w14:paraId="702182E9">
      <w:pPr>
        <w:pStyle w:val="9"/>
        <w:keepNext w:val="0"/>
        <w:keepLines w:val="0"/>
        <w:widowControl/>
        <w:suppressLineNumbers w:val="0"/>
        <w:spacing w:line="24" w:lineRule="atLeast"/>
      </w:pPr>
      <w:r>
        <w:rPr>
          <w:rFonts w:hint="default" w:ascii="Times New Roman" w:hAnsi="Times New Roman" w:cs="Times New Roman"/>
          <w:sz w:val="24"/>
          <w:szCs w:val="24"/>
        </w:rPr>
        <w:t xml:space="preserve">7. A. Schlegel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Whole-brain annotation and multi-connectome cell typing of </w:t>
      </w:r>
      <w:r>
        <w:rPr>
          <w:rFonts w:hint="default" w:ascii="Times New Roman" w:hAnsi="Times New Roman" w:cs="Times New Roman"/>
          <w:i/>
          <w:iCs/>
          <w:sz w:val="24"/>
          <w:szCs w:val="24"/>
        </w:rPr>
        <w:t>Drosophila</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Nature</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634</w:t>
      </w:r>
      <w:r>
        <w:rPr>
          <w:rFonts w:hint="default" w:ascii="Times New Roman" w:hAnsi="Times New Roman" w:cs="Times New Roman"/>
          <w:sz w:val="24"/>
          <w:szCs w:val="24"/>
        </w:rPr>
        <w:t>, 139鈥?52 (2024). doi:10.1038/s41586-024-07389-x</w:t>
      </w:r>
    </w:p>
    <w:p w14:paraId="089D761D">
      <w:pPr>
        <w:pStyle w:val="9"/>
        <w:keepNext w:val="0"/>
        <w:keepLines w:val="0"/>
        <w:widowControl/>
        <w:suppressLineNumbers w:val="0"/>
        <w:spacing w:line="24" w:lineRule="atLeast"/>
      </w:pPr>
      <w:r>
        <w:rPr>
          <w:rFonts w:hint="default" w:ascii="Times New Roman" w:hAnsi="Times New Roman" w:cs="Times New Roman"/>
          <w:sz w:val="24"/>
          <w:szCs w:val="24"/>
        </w:rPr>
        <w:t xml:space="preserve">8. P. K. Shiu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A </w:t>
      </w:r>
      <w:r>
        <w:rPr>
          <w:rFonts w:hint="default" w:ascii="Times New Roman" w:hAnsi="Times New Roman" w:cs="Times New Roman"/>
          <w:i/>
          <w:iCs/>
          <w:sz w:val="24"/>
          <w:szCs w:val="24"/>
        </w:rPr>
        <w:t>Drosophila</w:t>
      </w:r>
      <w:r>
        <w:rPr>
          <w:rFonts w:hint="default" w:ascii="Times New Roman" w:hAnsi="Times New Roman" w:cs="Times New Roman"/>
          <w:sz w:val="24"/>
          <w:szCs w:val="24"/>
        </w:rPr>
        <w:t xml:space="preserve"> computational brain model reveals sensorimotor processing. </w:t>
      </w:r>
      <w:r>
        <w:rPr>
          <w:rFonts w:hint="default" w:ascii="Times New Roman" w:hAnsi="Times New Roman" w:cs="Times New Roman"/>
          <w:i/>
          <w:iCs/>
          <w:sz w:val="24"/>
          <w:szCs w:val="24"/>
        </w:rPr>
        <w:t>Nature</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634</w:t>
      </w:r>
      <w:r>
        <w:rPr>
          <w:rFonts w:hint="default" w:ascii="Times New Roman" w:hAnsi="Times New Roman" w:cs="Times New Roman"/>
          <w:sz w:val="24"/>
          <w:szCs w:val="24"/>
        </w:rPr>
        <w:t>, 210鈥?19 (2024). doi:10.1038/s41586-024-07763-9</w:t>
      </w:r>
    </w:p>
    <w:p w14:paraId="3C904335">
      <w:pPr>
        <w:pStyle w:val="9"/>
        <w:keepNext w:val="0"/>
        <w:keepLines w:val="0"/>
        <w:widowControl/>
        <w:suppressLineNumbers w:val="0"/>
        <w:spacing w:line="24" w:lineRule="atLeast"/>
      </w:pPr>
      <w:r>
        <w:rPr>
          <w:rFonts w:hint="default" w:ascii="Times New Roman" w:hAnsi="Times New Roman" w:cs="Times New Roman"/>
          <w:sz w:val="24"/>
          <w:szCs w:val="24"/>
        </w:rPr>
        <w:t xml:space="preserve">9. P. S. Efraimidis, P. G. Spirakis, Weighted random sampling with a reservoir. </w:t>
      </w:r>
      <w:r>
        <w:rPr>
          <w:rFonts w:hint="default" w:ascii="Times New Roman" w:hAnsi="Times New Roman" w:cs="Times New Roman"/>
          <w:i/>
          <w:iCs/>
          <w:sz w:val="24"/>
          <w:szCs w:val="24"/>
        </w:rPr>
        <w:t>Inf. Process. Lett.</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97</w:t>
      </w:r>
      <w:r>
        <w:rPr>
          <w:rFonts w:hint="default" w:ascii="Times New Roman" w:hAnsi="Times New Roman" w:cs="Times New Roman"/>
          <w:sz w:val="24"/>
          <w:szCs w:val="24"/>
        </w:rPr>
        <w:t>, 181鈥?85 (2006).</w:t>
      </w:r>
    </w:p>
    <w:p w14:paraId="594C641D">
      <w:pPr>
        <w:pStyle w:val="9"/>
        <w:keepNext w:val="0"/>
        <w:keepLines w:val="0"/>
        <w:widowControl/>
        <w:suppressLineNumbers w:val="0"/>
        <w:spacing w:line="24" w:lineRule="atLeast"/>
      </w:pPr>
      <w:r>
        <w:rPr>
          <w:rFonts w:hint="default" w:ascii="Times New Roman" w:hAnsi="Times New Roman" w:cs="Times New Roman"/>
          <w:sz w:val="24"/>
          <w:szCs w:val="24"/>
        </w:rPr>
        <w:t xml:space="preserve">10. J. N. Rouder, P. L. Speckman, D. Sun, R. D. Morey, G. Iverson, Bayesian t tests for accepting and rejecting the null hypothesis. </w:t>
      </w:r>
      <w:r>
        <w:rPr>
          <w:rFonts w:hint="default" w:ascii="Times New Roman" w:hAnsi="Times New Roman" w:cs="Times New Roman"/>
          <w:i/>
          <w:iCs/>
          <w:sz w:val="24"/>
          <w:szCs w:val="24"/>
        </w:rPr>
        <w:t>Psychon. Bull. Rev.</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16</w:t>
      </w:r>
      <w:r>
        <w:rPr>
          <w:rFonts w:hint="default" w:ascii="Times New Roman" w:hAnsi="Times New Roman" w:cs="Times New Roman"/>
          <w:sz w:val="24"/>
          <w:szCs w:val="24"/>
        </w:rPr>
        <w:t>, 225鈥?37 (2009).</w:t>
      </w:r>
    </w:p>
    <w:p w14:paraId="366E7B29">
      <w:pPr>
        <w:pStyle w:val="9"/>
        <w:keepNext w:val="0"/>
        <w:keepLines w:val="0"/>
        <w:widowControl/>
        <w:suppressLineNumbers w:val="0"/>
        <w:spacing w:line="24" w:lineRule="atLeast"/>
      </w:pPr>
      <w:r>
        <w:rPr>
          <w:rFonts w:hint="default" w:ascii="Times New Roman" w:hAnsi="Times New Roman" w:cs="Times New Roman"/>
          <w:sz w:val="24"/>
          <w:szCs w:val="24"/>
        </w:rPr>
        <w:t xml:space="preserve">11. S. Holm, A simple sequentially rejective multiple test procedure. </w:t>
      </w:r>
      <w:r>
        <w:rPr>
          <w:rFonts w:hint="default" w:ascii="Times New Roman" w:hAnsi="Times New Roman" w:cs="Times New Roman"/>
          <w:i/>
          <w:iCs/>
          <w:sz w:val="24"/>
          <w:szCs w:val="24"/>
        </w:rPr>
        <w:t>Scand. J. Stat.</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6</w:t>
      </w:r>
      <w:r>
        <w:rPr>
          <w:rFonts w:hint="default" w:ascii="Times New Roman" w:hAnsi="Times New Roman" w:cs="Times New Roman"/>
          <w:sz w:val="24"/>
          <w:szCs w:val="24"/>
        </w:rPr>
        <w:t>, 65鈥?0 (1979).</w:t>
      </w:r>
    </w:p>
    <w:p w14:paraId="0DC30E49">
      <w:pPr>
        <w:pStyle w:val="9"/>
        <w:keepNext w:val="0"/>
        <w:keepLines w:val="0"/>
        <w:widowControl/>
        <w:suppressLineNumbers w:val="0"/>
        <w:spacing w:line="24" w:lineRule="atLeast"/>
      </w:pPr>
      <w:r>
        <w:rPr>
          <w:rFonts w:hint="default" w:ascii="Times New Roman" w:hAnsi="Times New Roman" w:cs="Times New Roman"/>
          <w:sz w:val="24"/>
          <w:szCs w:val="24"/>
        </w:rPr>
        <w:t xml:space="preserve">12. B. L. Welch, The generalization of "Student's" problem when several different population variances are involved. </w:t>
      </w:r>
      <w:r>
        <w:rPr>
          <w:rFonts w:hint="default" w:ascii="Times New Roman" w:hAnsi="Times New Roman" w:cs="Times New Roman"/>
          <w:i/>
          <w:iCs/>
          <w:sz w:val="24"/>
          <w:szCs w:val="24"/>
        </w:rPr>
        <w:t>Biometrika</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34</w:t>
      </w:r>
      <w:r>
        <w:rPr>
          <w:rFonts w:hint="default" w:ascii="Times New Roman" w:hAnsi="Times New Roman" w:cs="Times New Roman"/>
          <w:sz w:val="24"/>
          <w:szCs w:val="24"/>
        </w:rPr>
        <w:t>, 28鈥?5 (1947).</w:t>
      </w:r>
    </w:p>
    <w:p w14:paraId="2803857B">
      <w:pPr>
        <w:pStyle w:val="9"/>
        <w:keepNext w:val="0"/>
        <w:keepLines w:val="0"/>
        <w:widowControl/>
        <w:suppressLineNumbers w:val="0"/>
        <w:spacing w:line="24" w:lineRule="atLeast"/>
      </w:pPr>
      <w:r>
        <w:rPr>
          <w:rFonts w:hint="default" w:ascii="Times New Roman" w:hAnsi="Times New Roman" w:cs="Times New Roman"/>
          <w:sz w:val="24"/>
          <w:szCs w:val="24"/>
        </w:rPr>
        <w:t xml:space="preserve">13. D. Lakens, Equivalence tests: a practical primer. </w:t>
      </w:r>
      <w:r>
        <w:rPr>
          <w:rFonts w:hint="default" w:ascii="Times New Roman" w:hAnsi="Times New Roman" w:cs="Times New Roman"/>
          <w:i/>
          <w:iCs/>
          <w:sz w:val="24"/>
          <w:szCs w:val="24"/>
        </w:rPr>
        <w:t>Soc. Psychol. Personal. Sci.</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8</w:t>
      </w:r>
      <w:r>
        <w:rPr>
          <w:rFonts w:hint="default" w:ascii="Times New Roman" w:hAnsi="Times New Roman" w:cs="Times New Roman"/>
          <w:sz w:val="24"/>
          <w:szCs w:val="24"/>
        </w:rPr>
        <w:t>, 355鈥?62 (2017).</w:t>
      </w:r>
    </w:p>
    <w:p w14:paraId="7B62172F">
      <w:pPr>
        <w:pStyle w:val="9"/>
        <w:keepNext w:val="0"/>
        <w:keepLines w:val="0"/>
        <w:widowControl/>
        <w:suppressLineNumbers w:val="0"/>
        <w:spacing w:line="24" w:lineRule="atLeast"/>
      </w:pPr>
      <w:r>
        <w:rPr>
          <w:rFonts w:hint="default" w:ascii="Times New Roman" w:hAnsi="Times New Roman" w:cs="Times New Roman"/>
          <w:sz w:val="24"/>
          <w:szCs w:val="24"/>
        </w:rPr>
        <w:t xml:space="preserve">14. B. Webb, Neural mechanisms for prediction: do insects have forward models? </w:t>
      </w:r>
      <w:r>
        <w:rPr>
          <w:rFonts w:hint="default" w:ascii="Times New Roman" w:hAnsi="Times New Roman" w:cs="Times New Roman"/>
          <w:i/>
          <w:iCs/>
          <w:sz w:val="24"/>
          <w:szCs w:val="24"/>
        </w:rPr>
        <w:t>Trends Neurosci.</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27</w:t>
      </w:r>
      <w:r>
        <w:rPr>
          <w:rFonts w:hint="default" w:ascii="Times New Roman" w:hAnsi="Times New Roman" w:cs="Times New Roman"/>
          <w:sz w:val="24"/>
          <w:szCs w:val="24"/>
        </w:rPr>
        <w:t>, 278鈥?82 (2004). doi:10.1016/j.tins.2004.03.004</w:t>
      </w:r>
    </w:p>
    <w:p w14:paraId="4A21C463">
      <w:pPr>
        <w:pStyle w:val="9"/>
        <w:keepNext w:val="0"/>
        <w:keepLines w:val="0"/>
        <w:widowControl/>
        <w:suppressLineNumbers w:val="0"/>
        <w:spacing w:line="24" w:lineRule="atLeast"/>
      </w:pPr>
      <w:r>
        <w:rPr>
          <w:rFonts w:hint="default" w:ascii="Times New Roman" w:hAnsi="Times New Roman" w:cs="Times New Roman"/>
          <w:sz w:val="24"/>
          <w:szCs w:val="24"/>
        </w:rPr>
        <w:t xml:space="preserve">15. B. Webb, Sensorimotor control of navigation in arthropod and artificial systems. </w:t>
      </w:r>
      <w:r>
        <w:rPr>
          <w:rFonts w:hint="default" w:ascii="Times New Roman" w:hAnsi="Times New Roman" w:cs="Times New Roman"/>
          <w:i/>
          <w:iCs/>
          <w:sz w:val="24"/>
          <w:szCs w:val="24"/>
        </w:rPr>
        <w:t>Arthropod Struct. Dev.</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33</w:t>
      </w:r>
      <w:r>
        <w:rPr>
          <w:rFonts w:hint="default" w:ascii="Times New Roman" w:hAnsi="Times New Roman" w:cs="Times New Roman"/>
          <w:sz w:val="24"/>
          <w:szCs w:val="24"/>
        </w:rPr>
        <w:t>, 301鈥?29 (2004). doi:10.1016/j.asd.2004.05.009</w:t>
      </w:r>
    </w:p>
    <w:p w14:paraId="0B817717">
      <w:pPr>
        <w:pStyle w:val="9"/>
        <w:keepNext w:val="0"/>
        <w:keepLines w:val="0"/>
        <w:widowControl/>
        <w:suppressLineNumbers w:val="0"/>
        <w:spacing w:line="24" w:lineRule="atLeast"/>
      </w:pPr>
      <w:r>
        <w:rPr>
          <w:rFonts w:hint="default" w:ascii="Times New Roman" w:hAnsi="Times New Roman" w:cs="Times New Roman"/>
          <w:sz w:val="24"/>
          <w:szCs w:val="24"/>
        </w:rPr>
        <w:t xml:space="preserve">16. M. Winding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The connectome of an insect brain. </w:t>
      </w:r>
      <w:r>
        <w:rPr>
          <w:rFonts w:hint="default" w:ascii="Times New Roman" w:hAnsi="Times New Roman" w:cs="Times New Roman"/>
          <w:i/>
          <w:iCs/>
          <w:sz w:val="24"/>
          <w:szCs w:val="24"/>
        </w:rPr>
        <w:t>Science</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379</w:t>
      </w:r>
      <w:r>
        <w:rPr>
          <w:rFonts w:hint="default" w:ascii="Times New Roman" w:hAnsi="Times New Roman" w:cs="Times New Roman"/>
          <w:sz w:val="24"/>
          <w:szCs w:val="24"/>
        </w:rPr>
        <w:t>, eadd9330 (2023). doi:10.1126/science.add9330</w:t>
      </w:r>
    </w:p>
    <w:p w14:paraId="262A1136">
      <w:pPr>
        <w:pStyle w:val="9"/>
        <w:keepNext w:val="0"/>
        <w:keepLines w:val="0"/>
        <w:widowControl/>
        <w:suppressLineNumbers w:val="0"/>
        <w:spacing w:line="24" w:lineRule="atLeast"/>
      </w:pPr>
      <w:r>
        <w:rPr>
          <w:rFonts w:hint="default" w:ascii="Times New Roman" w:hAnsi="Times New Roman" w:cs="Times New Roman"/>
          <w:sz w:val="24"/>
          <w:szCs w:val="24"/>
        </w:rPr>
        <w:t xml:space="preserve">17. C. Lin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A comprehensive wiring diagram of the protocerebral bridge for visual information processing in the </w:t>
      </w:r>
      <w:r>
        <w:rPr>
          <w:rFonts w:hint="default" w:ascii="Times New Roman" w:hAnsi="Times New Roman" w:cs="Times New Roman"/>
          <w:i/>
          <w:iCs/>
          <w:sz w:val="24"/>
          <w:szCs w:val="24"/>
        </w:rPr>
        <w:t>Drosophila</w:t>
      </w:r>
      <w:r>
        <w:rPr>
          <w:rFonts w:hint="default" w:ascii="Times New Roman" w:hAnsi="Times New Roman" w:cs="Times New Roman"/>
          <w:sz w:val="24"/>
          <w:szCs w:val="24"/>
        </w:rPr>
        <w:t xml:space="preserve"> brain. </w:t>
      </w:r>
      <w:r>
        <w:rPr>
          <w:rFonts w:hint="default" w:ascii="Times New Roman" w:hAnsi="Times New Roman" w:cs="Times New Roman"/>
          <w:i/>
          <w:iCs/>
          <w:sz w:val="24"/>
          <w:szCs w:val="24"/>
        </w:rPr>
        <w:t>eLife</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12</w:t>
      </w:r>
      <w:r>
        <w:rPr>
          <w:rFonts w:hint="default" w:ascii="Times New Roman" w:hAnsi="Times New Roman" w:cs="Times New Roman"/>
          <w:sz w:val="24"/>
          <w:szCs w:val="24"/>
        </w:rPr>
        <w:t>, e78484 (2023).</w:t>
      </w:r>
    </w:p>
    <w:p w14:paraId="6A8581DC">
      <w:pPr>
        <w:keepNext w:val="0"/>
        <w:keepLines w:val="0"/>
        <w:widowControl/>
        <w:suppressLineNumbers w:val="0"/>
        <w:spacing w:line="24" w:lineRule="atLeast"/>
      </w:pPr>
      <w:r>
        <w:pict>
          <v:rect id="_x0000_i1031" o:spt="1" style="height:1.5pt;width:415.3pt;" fillcolor="#A0A0A0" filled="t" stroked="f" coordsize="21600,21600" o:hr="t" o:hrstd="t" o:hralign="center">
            <v:path/>
            <v:fill on="t" focussize="0,0"/>
            <v:stroke on="f"/>
            <v:imagedata o:title=""/>
            <o:lock v:ext="edit"/>
            <w10:wrap type="none"/>
            <w10:anchorlock/>
          </v:rect>
        </w:pict>
      </w:r>
    </w:p>
    <w:p w14:paraId="43C92D5E">
      <w:pPr>
        <w:pStyle w:val="3"/>
        <w:keepNext w:val="0"/>
        <w:keepLines w:val="0"/>
        <w:widowControl/>
        <w:suppressLineNumbers w:val="0"/>
        <w:spacing w:line="24" w:lineRule="atLeast"/>
      </w:pPr>
      <w:r>
        <w:t>Figure legends</w:t>
      </w:r>
    </w:p>
    <w:p w14:paraId="5995B485">
      <w:pPr>
        <w:pStyle w:val="9"/>
        <w:keepNext w:val="0"/>
        <w:keepLines w:val="0"/>
        <w:widowControl/>
        <w:suppressLineNumbers w:val="0"/>
        <w:spacing w:line="24" w:lineRule="atLeast"/>
      </w:pPr>
      <w:r>
        <w:rPr>
          <w:rFonts w:hint="default" w:ascii="Times New Roman" w:hAnsi="Times New Roman" w:cs="Times New Roman"/>
          <w:sz w:val="24"/>
          <w:szCs w:val="24"/>
        </w:rPr>
        <w:t xml:space="preserve">Display items are generated by </w:t>
      </w:r>
      <w:r>
        <w:rPr>
          <w:rStyle w:val="12"/>
        </w:rPr>
        <w:t>tools/make_main_figures.py</w:t>
      </w:r>
      <w:r>
        <w:rPr>
          <w:rFonts w:hint="default" w:ascii="Times New Roman" w:hAnsi="Times New Roman" w:cs="Times New Roman"/>
          <w:sz w:val="24"/>
          <w:szCs w:val="24"/>
        </w:rPr>
        <w:t xml:space="preserve"> (main1鈥搈ain4, main4b, supp1鈥搒upp4); the earlier </w:t>
      </w:r>
      <w:r>
        <w:rPr>
          <w:rStyle w:val="12"/>
        </w:rPr>
        <w:t>tools/make_figures.py</w:t>
      </w:r>
      <w:r>
        <w:rPr>
          <w:rFonts w:hint="default" w:ascii="Times New Roman" w:hAnsi="Times New Roman" w:cs="Times New Roman"/>
          <w:sz w:val="24"/>
          <w:szCs w:val="24"/>
        </w:rPr>
        <w:t xml:space="preserve"> set is retained as an archive and is not part of the submission.</w:t>
      </w:r>
    </w:p>
    <w:p w14:paraId="5BA6A353">
      <w:pPr>
        <w:pStyle w:val="9"/>
        <w:keepNext w:val="0"/>
        <w:keepLines w:val="0"/>
        <w:widowControl/>
        <w:suppressLineNumbers w:val="0"/>
        <w:spacing w:line="24" w:lineRule="atLeast"/>
      </w:pPr>
      <w:r>
        <w:rPr>
          <w:rFonts w:hint="default" w:ascii="Times New Roman" w:hAnsi="Times New Roman" w:cs="Times New Roman"/>
          <w:b/>
          <w:bCs/>
          <w:sz w:val="24"/>
          <w:szCs w:val="24"/>
        </w:rPr>
        <w:t>Fig. 1. A connectome-constrained circuit, the manipulation, and its balancing.</w:t>
      </w:r>
      <w:r>
        <w:rPr>
          <w:rFonts w:hint="default" w:ascii="Times New Roman" w:hAnsi="Times New Roman" w:cs="Times New Roman"/>
          <w:sz w:val="24"/>
          <w:szCs w:val="24"/>
        </w:rPr>
        <w:t xml:space="preserve"> (A) Census of the 12,000-neuron slice (1,615,753 synapses). Upper block, populations: sensory 2,695, antennal 620, KC 193, dopamine 344, MBON 67, descending 119, motor 316, LPTC 1,770, CX 2,074, unnamed 3,802. Lower block, CX subfamilies: ring EPG/PEG 68, columnar 1,036, fan-body 601, other CX 369. (B) 魏 calibration sweep (魏 = 100鈥?000, log axis): CX mean rate (left axis, circles) and percentage of CX cells active (right axis, squares); the dotted line marks 魏 = 300, used throughout. (C) The heading pathway link by link, synapse counts on a log axis: LPTC鈫抮ing 67, LPTC鈫抍olumnar 58, columnar鈫抮ing 1,031, ring鈫抮ing 1,692, ring鈫抐an-body 539, fan-body鈫抎escending 88, descending鈫抦otor 2,810. (D, E) Delivered stimulation events per arm normalised to the slip-free self patch (dashed line = 1.0), for the optic-flow (D) and yaw (E) experiments. Per-step drive matching equalises each arm's expected total to the self arm's; realised delivered ratios stay within 0.08% of the self arm (optic flow 0.99947鈥?.00070, yaw 0.99956鈥?.00004), and all arms in a trial share one stimulus stream. (F) CX synapses silenced by each manipulation with the number projecting onto the 68 ring cells in parentheses: self* 30,919 (1,354), shuffled 13,053 (412), matched random 30,958. The patch is not a neutral subset of the CX input.</w:t>
      </w:r>
    </w:p>
    <w:p w14:paraId="4F34FF0B">
      <w:pPr>
        <w:pStyle w:val="9"/>
        <w:keepNext w:val="0"/>
        <w:keepLines w:val="0"/>
        <w:widowControl/>
        <w:suppressLineNumbers w:val="0"/>
        <w:spacing w:line="24" w:lineRule="atLeast"/>
      </w:pPr>
      <w:r>
        <w:rPr>
          <w:rFonts w:hint="default" w:ascii="Times New Roman" w:hAnsi="Times New Roman" w:cs="Times New Roman"/>
          <w:b/>
          <w:bCs/>
          <w:sz w:val="24"/>
          <w:szCs w:val="24"/>
        </w:rPr>
        <w:t>Fig. 2. The injected signal reaches the ring within one synapse.</w:t>
      </w:r>
      <w:r>
        <w:rPr>
          <w:rFonts w:hint="default" w:ascii="Times New Roman" w:hAnsi="Times New Roman" w:cs="Times New Roman"/>
          <w:sz w:val="24"/>
          <w:szCs w:val="24"/>
        </w:rPr>
        <w:t xml:space="preserve"> (A) Percentage of CX cells reached by hop count from the visual pool: 97.2% (2,015 / 2,074) at one hop, 97.4% at two and three; 48,315 direct pool鈫扖X synapses. (B) CX-only spikes per 0.5 ms step around a synchronous pool volley (baseline measured over the preceding 100 ms), for 魏 = 100 / 300 / 1000 with and without the body patch, on a symlog axis. Peak 21 spikes at 2.5 ms at 魏 = 300 (baseline 0.17; 105 cells, 5.1% of CX), still present at 魏 = 100 (2.6%); the body patch reduces the peak to 6 spikes (鈭?1%) and 41 cells (鈭?1%).</w:t>
      </w:r>
    </w:p>
    <w:p w14:paraId="1461BBF5">
      <w:pPr>
        <w:pStyle w:val="9"/>
        <w:keepNext w:val="0"/>
        <w:keepLines w:val="0"/>
        <w:widowControl/>
        <w:suppressLineNumbers w:val="0"/>
        <w:spacing w:line="24" w:lineRule="atLeast"/>
      </w:pPr>
      <w:r>
        <w:rPr>
          <w:rFonts w:hint="default" w:ascii="Times New Roman" w:hAnsi="Times New Roman" w:cs="Times New Roman"/>
          <w:b/>
          <w:bCs/>
          <w:sz w:val="24"/>
          <w:szCs w:val="24"/>
        </w:rPr>
        <w:t>Fig. 3. Optic flow: a state change with a rate component attributable to input loss.</w:t>
      </w:r>
      <w:r>
        <w:rPr>
          <w:rFonts w:hint="default" w:ascii="Times New Roman" w:hAnsi="Times New Roman" w:cs="Times New Roman"/>
          <w:sz w:val="24"/>
          <w:szCs w:val="24"/>
        </w:rPr>
        <w:t xml:space="preserve"> (A鈥揋) Per-arm metric values with 95% CI, n = 10, 3 s per trial: CX mean rate, CX active fraction, ring rate, ring bump R, effective dimensionality, fluctuation SD, columnar rate. Arms: self* (slip-free patch), optic flow, shuffled patch, matched random patch, decorrelated patch, rest. (H) Effect size (Cohen's d) of the body patch against each control, split into rate metrics (CX, ring, columnar, fan-body, other rate, fluctuation SD) and geometry metrics (active fraction, effective dimensionality, bump R, pairwise correlation). The matched random patch, which silences the same 30,958 CX synapses at random, reproduces the rate changes but not the geometry changes.</w:t>
      </w:r>
    </w:p>
    <w:p w14:paraId="372DDE87">
      <w:pPr>
        <w:pStyle w:val="9"/>
        <w:keepNext w:val="0"/>
        <w:keepLines w:val="0"/>
        <w:widowControl/>
        <w:suppressLineNumbers w:val="0"/>
        <w:spacing w:line="24" w:lineRule="atLeast"/>
      </w:pPr>
      <w:r>
        <w:rPr>
          <w:rFonts w:hint="default" w:ascii="Times New Roman" w:hAnsi="Times New Roman" w:cs="Times New Roman"/>
          <w:b/>
          <w:bCs/>
          <w:sz w:val="24"/>
          <w:szCs w:val="24"/>
        </w:rPr>
        <w:t>Fig. 4. Heading: a silent body region costs coding, a conflicting one costs fidelity.</w:t>
      </w:r>
      <w:r>
        <w:rPr>
          <w:rFonts w:hint="default" w:ascii="Times New Roman" w:hAnsi="Times New Roman" w:cs="Times New Roman"/>
          <w:sz w:val="24"/>
          <w:szCs w:val="24"/>
        </w:rPr>
        <w:t xml:space="preserve"> (A, B) n = 20 trials per arm: (A) direction tuning versus push鈥損ull wiring (</w:t>
      </w:r>
      <w:r>
        <w:rPr>
          <w:rStyle w:val="12"/>
        </w:rPr>
        <w:t>cx_tuning_wire_corr</w:t>
      </w:r>
      <w:r>
        <w:rPr>
          <w:rFonts w:hint="default" w:ascii="Times New Roman" w:hAnsi="Times New Roman" w:cs="Times New Roman"/>
          <w:sz w:val="24"/>
          <w:szCs w:val="24"/>
        </w:rPr>
        <w:t xml:space="preserve">) and (B) steering readout versus yaw command, per arm with 95% CI. The slip-free patch is indistinguishable from optic flow, shuffled and matched random patches (BF&lt;sub&gt;01&lt;/sub&gt; = 2.8鈥?.0 and 2.4鈥?.8 against a design ceiling of 3.24); the decorrelated patch is not. (C, D) Conflict dose, 伪 = 0, 0.25, 0.5, 0.75, 1 (fraction of the ring's optic-flow input replaced by a de-correlated copy), n = 10 per point, mean 卤 95% CI: (C) tuning versus wiring, 蟻 = 鈭?.82; (D) steering fidelity, 蟻 = 鈭?.94. (E鈥揌) Same five-point series: (E) steering amplitude, 蟻 = 鈭?.91; (F) yaw modulation depth, 蟻 = 鈭?.92; (G) population 蟿, 蟻 = 鈭?.89; (H) effective dimensionality, 蟻 = +0.57. All P = 2 脳 10&lt;sup&gt;鈭?&lt;/sup&gt; (permutation, 4,000 draws). </w:t>
      </w:r>
      <w:r>
        <w:rPr>
          <w:rFonts w:hint="default" w:ascii="Times New Roman" w:hAnsi="Times New Roman" w:cs="Times New Roman"/>
          <w:b/>
          <w:bCs/>
          <w:sz w:val="24"/>
          <w:szCs w:val="24"/>
        </w:rPr>
        <w:t>[Corrected: BF01 = 2.8-3.0 / 2.4-2.8 is superseded - the same contrasts now give BF10 = 1.2e14 (tuning) and 5.8e9 (steering) against the natural condition; the silent patch is not equivalent to it.]</w:t>
      </w:r>
    </w:p>
    <w:p w14:paraId="4AFD7C70">
      <w:pPr>
        <w:pStyle w:val="9"/>
        <w:keepNext w:val="0"/>
        <w:keepLines w:val="0"/>
        <w:widowControl/>
        <w:suppressLineNumbers w:val="0"/>
        <w:spacing w:line="24" w:lineRule="atLeast"/>
      </w:pPr>
      <w:r>
        <w:rPr>
          <w:rFonts w:hint="default" w:ascii="Times New Roman" w:hAnsi="Times New Roman" w:cs="Times New Roman"/>
          <w:b/>
          <w:bCs/>
          <w:sz w:val="24"/>
          <w:szCs w:val="24"/>
        </w:rPr>
        <w:t>Fig. 5. The conflict effect is not a rate or drive artefact and survives a fourfold gain change.</w:t>
      </w:r>
      <w:r>
        <w:rPr>
          <w:rFonts w:hint="default" w:ascii="Times New Roman" w:hAnsi="Times New Roman" w:cs="Times New Roman"/>
          <w:sz w:val="24"/>
          <w:szCs w:val="24"/>
        </w:rPr>
        <w:t xml:space="preserve"> (A) Mean CX rate and delivered stimulation events against 伪 (left axis in Hz, right axis in events 脳 10&lt;sup&gt;鈭?&lt;/sup&gt;), both flat: 蟻 = +0.10 (P = 0.46) and 蟻 = 鈭?.04. (B) Three primary readouts at 魏 = 150, 300 and 600 (n = 6 for the replication gains), each normalised to its own 伪 = 0 value and vertically offset for display; the rank order across 伪 is preserved at every gain (steering fidelity 蟻 = 鈭?.98 / 鈭?.94 / 鈭?.87; tuning 蟻 = 鈭?.92 / 鈭?.82 / 鈭?.84; amplitude 蟻 = 鈭?.92 / 鈭?.91 / 鈭?.86; all P 鈮?0.007). (C) Bayes factors BF&lt;sub&gt;01&lt;/sub&gt; at n = 20 for the six readouts against the three control manipulations; the dashed line marks BF&lt;sub&gt;01&lt;/sub&gt; = 3 (moderate evidence for the null), the dotted line the 3.24 ceiling attainable by this design at t = 0.</w:t>
      </w:r>
    </w:p>
    <w:p w14:paraId="42ED7C4F">
      <w:pPr>
        <w:pStyle w:val="9"/>
        <w:keepNext w:val="0"/>
        <w:keepLines w:val="0"/>
        <w:widowControl/>
        <w:suppressLineNumbers w:val="0"/>
        <w:spacing w:line="24" w:lineRule="atLeast"/>
      </w:pPr>
      <w:r>
        <w:rPr>
          <w:rFonts w:hint="default" w:ascii="Times New Roman" w:hAnsi="Times New Roman" w:cs="Times New Roman"/>
          <w:b/>
          <w:bCs/>
          <w:sz w:val="24"/>
          <w:szCs w:val="24"/>
        </w:rPr>
        <w:t>Fig. S1. Patch-size dose鈥搑esponse and positive controls.</w:t>
      </w:r>
      <w:r>
        <w:rPr>
          <w:rFonts w:hint="default" w:ascii="Times New Roman" w:hAnsi="Times New Roman" w:cs="Times New Roman"/>
          <w:sz w:val="24"/>
          <w:szCs w:val="24"/>
        </w:rPr>
        <w:t xml:space="preserve"> (A) Delivered stimulation events per trial against patch fraction 0, 0.125, 0.25, 0.5 (7.02 脳 10&lt;sup&gt;5&lt;/sup&gt; each; drive matched to within 0.07%). (B) Four readouts against patch fraction, each normalised to its fraction-0 value: monotone degradation (|蟻| 鈮?0.18, all P 鈮?0.28). (C) Total drive 脳0.5 / 脳1.0 / 脳1.5: CX mean rate with 95% CI; effect sizes d = 15鈥?3. (D) Synchronised injection at the same expected total changes effective dimensionality (d = 7.0) while leaving the heading readouts unchanged (all P 鈮?0.4).</w:t>
      </w:r>
    </w:p>
    <w:p w14:paraId="5401F9E4">
      <w:pPr>
        <w:pStyle w:val="9"/>
        <w:keepNext w:val="0"/>
        <w:keepLines w:val="0"/>
        <w:widowControl/>
        <w:suppressLineNumbers w:val="0"/>
        <w:spacing w:line="24" w:lineRule="atLeast"/>
      </w:pPr>
      <w:r>
        <w:rPr>
          <w:rFonts w:hint="default" w:ascii="Times New Roman" w:hAnsi="Times New Roman" w:cs="Times New Roman"/>
          <w:b/>
          <w:bCs/>
          <w:sz w:val="24"/>
          <w:szCs w:val="24"/>
        </w:rPr>
        <w:t>Fig. S2. Equivalence bounds for the slip-free patch.</w:t>
      </w:r>
      <w:r>
        <w:rPr>
          <w:rFonts w:hint="default" w:ascii="Times New Roman" w:hAnsi="Times New Roman" w:cs="Times New Roman"/>
          <w:sz w:val="24"/>
          <w:szCs w:val="24"/>
        </w:rPr>
        <w:t xml:space="preserve"> Difference (raw units) between the slip-free patch and each control for eight readouts, with 90% CI; thin horizontal bars mark the pre-registered equivalence bound |d| &lt; 0.5. The single unresolved readout is the ring phase lag behind yaw (</w:t>
      </w:r>
      <w:r>
        <w:rPr>
          <w:rStyle w:val="12"/>
        </w:rPr>
        <w:t>ring_lag_yaw_deg</w:t>
      </w:r>
      <w:r>
        <w:rPr>
          <w:rFonts w:hint="default" w:ascii="Times New Roman" w:hAnsi="Times New Roman" w:cs="Times New Roman"/>
          <w:sz w:val="24"/>
          <w:szCs w:val="24"/>
        </w:rPr>
        <w:t>, d = 鈭?.62).</w:t>
      </w:r>
    </w:p>
    <w:p w14:paraId="00990D73">
      <w:pPr>
        <w:pStyle w:val="9"/>
        <w:keepNext w:val="0"/>
        <w:keepLines w:val="0"/>
        <w:widowControl/>
        <w:suppressLineNumbers w:val="0"/>
        <w:spacing w:line="24" w:lineRule="atLeast"/>
      </w:pPr>
      <w:r>
        <w:rPr>
          <w:rFonts w:hint="default" w:ascii="Times New Roman" w:hAnsi="Times New Roman" w:cs="Times New Roman"/>
          <w:b/>
          <w:bCs/>
          <w:sz w:val="24"/>
          <w:szCs w:val="24"/>
        </w:rPr>
        <w:t>Fig. S3. What a null result can buy at this design.</w:t>
      </w:r>
      <w:r>
        <w:rPr>
          <w:rFonts w:hint="default" w:ascii="Times New Roman" w:hAnsi="Times New Roman" w:cs="Times New Roman"/>
          <w:sz w:val="24"/>
          <w:szCs w:val="24"/>
        </w:rPr>
        <w:t xml:space="preserve"> Bayes factor BF&lt;sub&gt;01&lt;/sub&gt; at t = 0 against trials per arm for the JZS prior (Cauchy r = 0.707). The dashed line marks BF&lt;sub&gt;01&lt;/sub&gt; = 3; the dotted line marks n = 20, the design used in Fig. 4 and Fig. 5C (ceiling 3.24).</w:t>
      </w:r>
    </w:p>
    <w:p w14:paraId="5CE56AC6">
      <w:pPr>
        <w:pStyle w:val="9"/>
        <w:keepNext w:val="0"/>
        <w:keepLines w:val="0"/>
        <w:widowControl/>
        <w:suppressLineNumbers w:val="0"/>
        <w:spacing w:line="24" w:lineRule="atLeast"/>
      </w:pPr>
      <w:r>
        <w:rPr>
          <w:rFonts w:hint="default" w:ascii="Times New Roman" w:hAnsi="Times New Roman" w:cs="Times New Roman"/>
          <w:b/>
          <w:bCs/>
          <w:sz w:val="24"/>
          <w:szCs w:val="24"/>
        </w:rPr>
        <w:t>Fig. S4. The drive-matching trap.</w:t>
      </w:r>
      <w:r>
        <w:rPr>
          <w:rFonts w:hint="default" w:ascii="Times New Roman" w:hAnsi="Times New Roman" w:cs="Times New Roman"/>
          <w:sz w:val="24"/>
          <w:szCs w:val="24"/>
        </w:rPr>
        <w:t xml:space="preserve"> The same contrasts before (unbalanced) and after (balanced) per-step drive matching: (A) tuning versus wiring and (B) CX mean rate, mean 卤 95% CI over optic flow, self* and shuffled. Unbalanced arms produce a large apparent effect (d = 鈭?4.5 on the heading readout, P = 4.7 脳 10&lt;sup&gt;鈭?7&lt;/sup&gt;) that reverses to d = 鈭?.05, P = 0.91 once delivered drive is equalised.</w:t>
      </w:r>
    </w:p>
    <w:p w14:paraId="347FB3A5">
      <w:pPr>
        <w:keepNext w:val="0"/>
        <w:keepLines w:val="0"/>
        <w:widowControl/>
        <w:suppressLineNumbers w:val="0"/>
        <w:spacing w:line="24" w:lineRule="atLeast"/>
      </w:pPr>
      <w:r>
        <w:pict>
          <v:rect id="_x0000_i1032" o:spt="1" style="height:1.5pt;width:415.3pt;" fillcolor="#A0A0A0" filled="t" stroked="f" coordsize="21600,21600" o:hr="t" o:hrstd="t" o:hralign="center">
            <v:path/>
            <v:fill on="t" focussize="0,0"/>
            <v:stroke on="f"/>
            <v:imagedata o:title=""/>
            <o:lock v:ext="edit"/>
            <w10:wrap type="none"/>
            <w10:anchorlock/>
          </v:rect>
        </w:pict>
      </w:r>
    </w:p>
    <w:p w14:paraId="7580986B">
      <w:pPr>
        <w:pStyle w:val="3"/>
        <w:keepNext w:val="0"/>
        <w:keepLines w:val="0"/>
        <w:widowControl/>
        <w:suppressLineNumbers w:val="0"/>
        <w:spacing w:line="24" w:lineRule="atLeast"/>
      </w:pPr>
      <w:r>
        <w:t>Table 1. Heading readouts per arm (I2-heading, kappa = 300, n = 10 trials per arm)</w:t>
      </w:r>
    </w:p>
    <w:p w14:paraId="33185135">
      <w:pPr>
        <w:pStyle w:val="9"/>
        <w:keepNext w:val="0"/>
        <w:keepLines w:val="0"/>
        <w:widowControl/>
        <w:suppressLineNumbers w:val="0"/>
        <w:spacing w:line="24" w:lineRule="atLeast"/>
      </w:pPr>
      <w:r>
        <w:rPr>
          <w:rFonts w:hint="default" w:ascii="Times New Roman" w:hAnsi="Times New Roman" w:cs="Times New Roman"/>
          <w:sz w:val="24"/>
          <w:szCs w:val="24"/>
        </w:rPr>
        <w:t xml:space="preserve">Generated from </w:t>
      </w:r>
      <w:r>
        <w:rPr>
          <w:rStyle w:val="12"/>
        </w:rPr>
        <w:t>results/raw/I2-heading-trials.csv</w:t>
      </w:r>
      <w:r>
        <w:rPr>
          <w:rFonts w:hint="default" w:ascii="Times New Roman" w:hAnsi="Times New Roman" w:cs="Times New Roman"/>
          <w:sz w:val="24"/>
          <w:szCs w:val="24"/>
        </w:rPr>
        <w:t xml:space="preserve"> by </w:t>
      </w:r>
      <w:r>
        <w:rPr>
          <w:rStyle w:val="12"/>
        </w:rPr>
        <w:t>python tools\make_tables.py</w:t>
      </w:r>
      <w:r>
        <w:rPr>
          <w:rFonts w:hint="default" w:ascii="Times New Roman" w:hAnsi="Times New Roman" w:cs="Times New Roman"/>
          <w:sz w:val="24"/>
          <w:szCs w:val="24"/>
        </w:rPr>
        <w:t xml:space="preserve">; every value in this table and in Tables 2-3 is recomputed from the deposited per-trial data, and </w:t>
      </w:r>
      <w:r>
        <w:rPr>
          <w:rStyle w:val="12"/>
        </w:rPr>
        <w:t>python tools\verify_headline_numbers.py</w:t>
      </w:r>
      <w:r>
        <w:rPr>
          <w:rFonts w:hint="default" w:ascii="Times New Roman" w:hAnsi="Times New Roman" w:cs="Times New Roman"/>
          <w:sz w:val="24"/>
          <w:szCs w:val="24"/>
        </w:rPr>
        <w:t xml:space="preserve"> checks the quoted numbers against it.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30"/>
        <w:gridCol w:w="830"/>
        <w:gridCol w:w="830"/>
        <w:gridCol w:w="830"/>
        <w:gridCol w:w="830"/>
        <w:gridCol w:w="830"/>
        <w:gridCol w:w="830"/>
        <w:gridCol w:w="830"/>
        <w:gridCol w:w="830"/>
        <w:gridCol w:w="830"/>
      </w:tblGrid>
      <w:tr w14:paraId="1177E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09FA953">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readout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06931BF">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rest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0EFC06A">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62BA47C">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self</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1D69D87">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E263D0A">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71D48F4">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2E58108">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conf25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4C493B1">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conf50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E873C64">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conf75</w:t>
            </w:r>
          </w:p>
        </w:tc>
      </w:tr>
      <w:tr w14:paraId="1C9A4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A9C17E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CX rate (Hz)</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0863F7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0.2523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D0024E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3.952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771725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3.172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65BDC8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3.819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DE6CFA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3.235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30639A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3.962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63102A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3.42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A9C213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3.63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B0A999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3.853</w:t>
            </w:r>
          </w:p>
        </w:tc>
      </w:tr>
      <w:tr w14:paraId="00573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667B2A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CX active fraction</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5C2DC5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0.0135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854EC4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0.2145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BADD74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0.1696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802ACC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0.2083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347D00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0.1756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F605BE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0.201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A7257F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0.1737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E39D21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0.1852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E27D50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0.1965</w:t>
            </w:r>
          </w:p>
        </w:tc>
      </w:tr>
      <w:tr w14:paraId="5D4AF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1B20EA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yaw modulation (Hz)</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006245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07FF3E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1.919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9FD980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1.153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D8EF40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1.542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14FCC9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0.9526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9CBAB0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0.9366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927BDC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0.9853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C6C663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0.9717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20B5D7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0.9713</w:t>
            </w:r>
          </w:p>
        </w:tc>
      </w:tr>
      <w:tr w14:paraId="4AE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521D96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tuning &lt;-&gt; wiring 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A5DA25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95D79E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0.3093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1C1DCE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0.2359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74CF53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0.3424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9CC0FF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2CBD54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0.252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37942E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0.2518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2DD806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0.2549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1ABB1A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0.2539</w:t>
            </w:r>
          </w:p>
        </w:tc>
      </w:tr>
      <w:tr w14:paraId="27EB8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C35BA0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steering fidelity</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319125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E595C9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0.786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3FC219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0.7405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298733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0.7702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28F580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0.8143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C55C40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0.6154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78CC4C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0.7142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A5A09A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0.6793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63B475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0.6541</w:t>
            </w:r>
          </w:p>
        </w:tc>
      </w:tr>
      <w:tr w14:paraId="0C6D7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7FC62C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steering amplitude (Hz)</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AE64D2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182.1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9886CF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501.9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43AB9F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424.3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494E20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488.9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7500E8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525.7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BC217D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431.3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7CDC39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423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AF8509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425.5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C193B2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422.4</w:t>
            </w:r>
          </w:p>
        </w:tc>
      </w:tr>
      <w:tr w14:paraId="67850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F58407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descending rate (Hz)</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21CEB1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1060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A271E9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2072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A290B4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1930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075D2B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2093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197D8F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2072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BB8534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2076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7DCC7D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1976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1B03A6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2009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373370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2041</w:t>
            </w:r>
          </w:p>
        </w:tc>
      </w:tr>
      <w:tr w14:paraId="11959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19E02A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population tau (ms)</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D269A6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31.85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85123C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223.2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BBA432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150.3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B2BF98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196.8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C4BE49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146.2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320AEC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131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4019B0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104.3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FD5893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117.6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96B1FC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116.5</w:t>
            </w:r>
          </w:p>
        </w:tc>
      </w:tr>
      <w:tr w14:paraId="2AA3D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ECF574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dim. (PR)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77CC46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25.25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F1B057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62E115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52.83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C16390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53.97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81F6C0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53.92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4BE481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59.86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8D9212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55.12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A61A57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54.54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57179E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57.99</w:t>
            </w:r>
          </w:p>
        </w:tc>
      </w:tr>
      <w:tr w14:paraId="1A632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AC51C3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bump 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334BCB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F36855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0.3269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029ECA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0.3585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C3BC33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0.3315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E6E3D5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0.3364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BE4388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0.2742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604F11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0.3278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6DDFE1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0.3036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DAC04D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0.2765</w:t>
            </w:r>
          </w:p>
        </w:tc>
      </w:tr>
      <w:tr w14:paraId="0FE6B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97E93C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ring circularity</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94F035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D7F789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0.1333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4A2BD8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0.1687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F3C7CE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0.1553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4B3381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0.1333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5058F1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0.112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4D7FE3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0.1553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74E692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0.1313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9800FC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0.14</w:t>
            </w:r>
          </w:p>
        </w:tc>
      </w:tr>
      <w:tr w14:paraId="28479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1F0AC2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ring PC1-2 var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7DD5CB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903456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0.4215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F007F5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0.4357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0422D6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0.4349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7EC7C2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0.4123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787E4F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0.3995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8C369D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0.4408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066572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0.4275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C76DDD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0.4231</w:t>
            </w:r>
          </w:p>
        </w:tc>
      </w:tr>
      <w:tr w14:paraId="77B3F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8001FB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fluctuation SD (Hz)</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9B5F4B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0.04831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CDF074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0.9971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624C67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0.7568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446445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0.9306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9A481C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0.7642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C5A101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0.8419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9220BB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0.7748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F609EC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0.8029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D8C998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0.828</w:t>
            </w:r>
          </w:p>
        </w:tc>
      </w:tr>
      <w:tr w14:paraId="3DCC7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CD7E30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delivered events</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467E58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93EA36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6.551e+05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2F14CD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6.552e+05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39FA6A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6.553e+05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7DD73F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6.551e+05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977E73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6.558e+05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3EBFB1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6.555e+05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CCF6BC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6.556e+05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C2C493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6.554e+05</w:t>
            </w:r>
          </w:p>
        </w:tc>
      </w:tr>
      <w:tr w14:paraId="34F83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1F5DB9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patch/surround</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7E93A3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05402B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0.9767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1EE5C6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0.4257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7C45CF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0.4269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300CE8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0.4614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5F3D44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0.8918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88E81F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0.5143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F30EAF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0.636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387D57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0.7619</w:t>
            </w:r>
          </w:p>
        </w:tc>
      </w:tr>
    </w:tbl>
    <w:p w14:paraId="1FA60EF1">
      <w:pPr>
        <w:keepNext w:val="0"/>
        <w:keepLines w:val="0"/>
        <w:widowControl/>
        <w:suppressLineNumbers w:val="0"/>
        <w:spacing w:line="24" w:lineRule="atLeast"/>
      </w:pPr>
      <w:r>
        <w:rPr>
          <w:sz w:val="24"/>
          <w:szCs w:val="24"/>
        </w:rPr>
        <w:pict>
          <v:rect id="_x0000_i1033" o:spt="1" style="height:1.5pt;width:415.3pt;" fillcolor="#A0A0A0" filled="t" stroked="f" coordsize="21600,21600" o:hr="t" o:hrstd="t" o:hralign="center">
            <v:path/>
            <v:fill on="t" focussize="0,0"/>
            <v:stroke on="f"/>
            <v:imagedata o:title=""/>
            <o:lock v:ext="edit"/>
            <w10:wrap type="none"/>
            <w10:anchorlock/>
          </v:rect>
        </w:pict>
      </w:r>
    </w:p>
    <w:p w14:paraId="1DAF5744">
      <w:pPr>
        <w:pStyle w:val="3"/>
        <w:keepNext w:val="0"/>
        <w:keepLines w:val="0"/>
        <w:widowControl/>
        <w:suppressLineNumbers w:val="0"/>
        <w:spacing w:line="24" w:lineRule="atLeast"/>
      </w:pPr>
      <w:r>
        <w:t>Table 2. Self versus each control manipulation: difference, effect size, equivalence test and Bayes factor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86"/>
        <w:gridCol w:w="1186"/>
        <w:gridCol w:w="1186"/>
        <w:gridCol w:w="1186"/>
        <w:gridCol w:w="1186"/>
        <w:gridCol w:w="1186"/>
        <w:gridCol w:w="1186"/>
      </w:tblGrid>
      <w:tr w14:paraId="70B3E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B44E15B">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readout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C1B599B">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contrast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48351AC">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diff</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C6F0C7A">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d</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FE602C0">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P (TOST,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ED2ECEF">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BF01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9B3AB12">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BF10</w:t>
            </w:r>
          </w:p>
        </w:tc>
      </w:tr>
      <w:tr w14:paraId="06F2E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3CFCAC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delivered events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59321A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723CDD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165.4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9C006A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0.173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F7C543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1.2e-29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958635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2.39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61C480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0.419</w:t>
            </w:r>
          </w:p>
        </w:tc>
      </w:tr>
      <w:tr w14:paraId="219A8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D5266A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delivered events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9F6711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360D65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44729C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-0.019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8F2FA6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1.1e-29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9E383D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2.52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0E2003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0.398</w:t>
            </w:r>
          </w:p>
        </w:tc>
      </w:tr>
      <w:tr w14:paraId="2FDFF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26FE0B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delivered events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8CCD52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1F00D4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139.7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0C3ABD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0.167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A5B7B2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2.4e-27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E11191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B8D066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0.417</w:t>
            </w:r>
          </w:p>
        </w:tc>
      </w:tr>
      <w:tr w14:paraId="419E5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D0991B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delivered events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1A8470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3DA67A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-550.2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D52EF9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-0.590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8D0E74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1.1e-29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80E248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1.38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424809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0.723</w:t>
            </w:r>
          </w:p>
        </w:tc>
      </w:tr>
      <w:tr w14:paraId="00884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0DEEE1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CX rate (Hz)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C5AEB9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7B6229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-0.7802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563FB1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-9.773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E6FEE5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876807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7.84e-12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B152E6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1.28e+11</w:t>
            </w:r>
          </w:p>
        </w:tc>
      </w:tr>
      <w:tr w14:paraId="2E32F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3A8D47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CX rate (Hz)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A0084A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6ACFF0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-0.6474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4A46F8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-9.888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E98333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5186FD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6.48e-12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D31D48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1.54e+11</w:t>
            </w:r>
          </w:p>
        </w:tc>
      </w:tr>
      <w:tr w14:paraId="4A3AE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ABC733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CX rate (Hz)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35A517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64F0A5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-0.06276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A66EAC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-0.919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01A327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5e-08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2B71AB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0.624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F99756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1.6</w:t>
            </w:r>
          </w:p>
        </w:tc>
      </w:tr>
      <w:tr w14:paraId="50363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473E0D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CX rate (Hz)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CDB215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7A7874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-0.7902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F9B0C6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-8.634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6856EB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B7BC97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5.79e-11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A26E3D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1.73e+10</w:t>
            </w:r>
          </w:p>
        </w:tc>
      </w:tr>
      <w:tr w14:paraId="1C06C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C13F6D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CX active fraction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1A816D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C49C02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-0.04484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F8DD78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-10.117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C3D044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6E3F92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4.47e-12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8B0653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2.24e+11</w:t>
            </w:r>
          </w:p>
        </w:tc>
      </w:tr>
      <w:tr w14:paraId="7117E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3594FF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CX active fraction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14DAAA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6B4B5A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-0.03867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7F4DFD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-9.549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E47924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A64697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1.14e-11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A4990C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8.77e+10</w:t>
            </w:r>
          </w:p>
        </w:tc>
      </w:tr>
      <w:tr w14:paraId="4C886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E92D61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CX active fraction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A98423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45FC6D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-0.005979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79E03A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-1.251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501158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3.2e-05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20878F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0.219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360B82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4.58</w:t>
            </w:r>
          </w:p>
        </w:tc>
      </w:tr>
      <w:tr w14:paraId="55EC8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9BE487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CX active fraction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CEF0B6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CD5484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-0.03134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ACD32F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-5.957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35F51B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7C9AD5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1.95e-08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A10304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5.13e+07</w:t>
            </w:r>
          </w:p>
        </w:tc>
      </w:tr>
      <w:tr w14:paraId="6084B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E16097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population tau (ms)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ADE007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F299EC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-72.91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345266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-2.872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31F0FA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782E01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0.000374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1EAE5A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2.67e+03</w:t>
            </w:r>
          </w:p>
        </w:tc>
      </w:tr>
      <w:tr w14:paraId="3208C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50D6FA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population tau (ms)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02FCAD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09527C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-46.53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B786D4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-1.888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279713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E28C3D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0.0195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CA1E67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51.2</w:t>
            </w:r>
          </w:p>
        </w:tc>
      </w:tr>
      <w:tr w14:paraId="7647D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6DC039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population tau (ms)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4B7E22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2D778F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4.107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99AC8F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0.148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0B2C68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F9FFD7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2.42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BCC862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0.413</w:t>
            </w:r>
          </w:p>
        </w:tc>
      </w:tr>
      <w:tr w14:paraId="73EE1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D2C226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population tau (ms)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DE3540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014D3C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19.27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2DA31A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0.577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58E4AC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0.66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075B51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1.42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02C4F3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0.706</w:t>
            </w:r>
          </w:p>
        </w:tc>
      </w:tr>
      <w:tr w14:paraId="51E11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0E1FAD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dim. (PR)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03405C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CD5B47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1.832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5BDDF4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0.515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7F818D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0.028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89960C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1.59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6E992F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0.63</w:t>
            </w:r>
          </w:p>
        </w:tc>
      </w:tr>
      <w:tr w14:paraId="203CD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1A662D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dim. (PR)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271ACE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36AA46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-1.133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26BB9D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-0.300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7E90B5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0.011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DEEB46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2.15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8DE2C6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0.466</w:t>
            </w:r>
          </w:p>
        </w:tc>
      </w:tr>
      <w:tr w14:paraId="34C5A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6E8B86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dim. (PR)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227DCE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48978A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-1.083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A4EB8B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-0.180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2325C9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0.069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63377D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2.38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2688DD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0.421</w:t>
            </w:r>
          </w:p>
        </w:tc>
      </w:tr>
      <w:tr w14:paraId="0066D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10C318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dim. (PR)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EF952A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200427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-7.03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BB7A6A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-2.088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17FE7C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ADA20E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0.0087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7A6759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115</w:t>
            </w:r>
          </w:p>
        </w:tc>
      </w:tr>
      <w:tr w14:paraId="72111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C6BA53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fluctuation SD (Hz)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316795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6EB022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-0.2403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D6CBCF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-8.608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803E7B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AFE4A9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6.08e-11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05EF9E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1.65e+10</w:t>
            </w:r>
          </w:p>
        </w:tc>
      </w:tr>
      <w:tr w14:paraId="784CA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E8E8DE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fluctuation SD (Hz)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D444CF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BE9228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-0.1738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837B26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-5.265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F79F8C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AA3DD8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1.24e-07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593918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8.05e+06</w:t>
            </w:r>
          </w:p>
        </w:tc>
      </w:tr>
      <w:tr w14:paraId="2F266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2969C5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fluctuation SD (Hz)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1CFDE6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96EBF1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-0.007352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3998A1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-0.266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02D11E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1.4e-05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AD671E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2.22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D503D2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0.45</w:t>
            </w:r>
          </w:p>
        </w:tc>
      </w:tr>
      <w:tr w14:paraId="38966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0039D4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fluctuation SD (Hz)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F0ADE5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043D5B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-0.08504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CA4F6C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-2.170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1A3AC2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0.52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8559AC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0.00624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73161F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160</w:t>
            </w:r>
          </w:p>
        </w:tc>
      </w:tr>
      <w:tr w14:paraId="03EDD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FF3E6E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bump R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3F192C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872994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0.03158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40B460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1.441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DFDB47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25E77C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0.111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296B56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9.02</w:t>
            </w:r>
          </w:p>
        </w:tc>
      </w:tr>
      <w:tr w14:paraId="08344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2A3BBF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bump R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D5D803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347B83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0.02691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37F699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1.258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A9958A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22EB5B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0.213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649741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4.69</w:t>
            </w:r>
          </w:p>
        </w:tc>
      </w:tr>
      <w:tr w14:paraId="7C100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4C3FFF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bump R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C6050E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5559E5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0.02202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1AE1E4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0.857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358878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EDAAA9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0.739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BCA02D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1.35</w:t>
            </w:r>
          </w:p>
        </w:tc>
      </w:tr>
      <w:tr w14:paraId="2D352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E690C0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bump R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299CC7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A02E4A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0.0843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C528CA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3.707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549696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9A90B6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1.68e-05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86BDE3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5.97e+04</w:t>
            </w:r>
          </w:p>
        </w:tc>
      </w:tr>
      <w:tr w14:paraId="40CB9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DB15AE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patch/surround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97B3E2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CA2778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-0.551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74F90F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-3505.490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D0195F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71F89F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4.93e-31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9DC08E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2.03e+30</w:t>
            </w:r>
          </w:p>
        </w:tc>
      </w:tr>
      <w:tr w14:paraId="2D038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6494E3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patch/surround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21E19E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CC5DA4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-0.001243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22A1B2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-5.702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C2F3B2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3.1e-38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A6C361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3.78e-08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84ABD7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2.64e+07</w:t>
            </w:r>
          </w:p>
        </w:tc>
      </w:tr>
      <w:tr w14:paraId="0A8F8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B43159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patch/surround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0A4A19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D0EDFB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-0.03565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BAEDAA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-162.215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1625CC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5.2e-43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05A11B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4.09e-29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36072B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2.45e+28</w:t>
            </w:r>
          </w:p>
        </w:tc>
      </w:tr>
      <w:tr w14:paraId="79926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DBF68F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patch/surround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6A48E6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F838A0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-0.4661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E01E3F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-41.459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ABF66C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474940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4.86e-22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520F25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2.06e+21</w:t>
            </w:r>
          </w:p>
        </w:tc>
      </w:tr>
      <w:tr w14:paraId="30C0A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74B78C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ring PC1-2 var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512BE1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7598D6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0.01418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5561A3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0.613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77A792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0.0081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D358AB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1.32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4630F8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0.758</w:t>
            </w:r>
          </w:p>
        </w:tc>
      </w:tr>
      <w:tr w14:paraId="7E675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48094D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ring PC1-2 var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F9B1A9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3BF39D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0.0007921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0F1A9E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0.022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883F94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0.0094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B88914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2.52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9D2279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0.398</w:t>
            </w:r>
          </w:p>
        </w:tc>
      </w:tr>
      <w:tr w14:paraId="0272B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4F6ACD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ring PC1-2 var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46E796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EDD662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0.02337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4FDB50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0.691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728126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366E09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1.11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978403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0.897</w:t>
            </w:r>
          </w:p>
        </w:tc>
      </w:tr>
      <w:tr w14:paraId="2D50F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215932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ring PC1-2 var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B50901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536DB8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0.03621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07BA7F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1.030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9844C2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BAA5A8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023CB2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2.22</w:t>
            </w:r>
          </w:p>
        </w:tc>
      </w:tr>
      <w:tr w14:paraId="6420C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BB8F66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ring circularity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CCD468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091BAB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0.03533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DD440C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0.852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9EBAC4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0.87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D549AD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0.749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D66390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1.33</w:t>
            </w:r>
          </w:p>
        </w:tc>
      </w:tr>
      <w:tr w14:paraId="05A7A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5D72A0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ring circularity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BFD7F5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6AD091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0.01333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181284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0.352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6F1342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A3E214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2.02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4888EC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0.494</w:t>
            </w:r>
          </w:p>
        </w:tc>
      </w:tr>
      <w:tr w14:paraId="697D2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F9682B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ring circularity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F6F9EB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B794D6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0.03533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9EDF6F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1.298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78AD93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CB1DFB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0.186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C4BF6A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5.38</w:t>
            </w:r>
          </w:p>
        </w:tc>
      </w:tr>
      <w:tr w14:paraId="2FAAC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A7DB63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ring circularity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34C4CC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83E51F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0.05667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F83327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1.756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2C463B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B5DA63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0.0331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8D95EF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30.2</w:t>
            </w:r>
          </w:p>
        </w:tc>
      </w:tr>
      <w:tr w14:paraId="25AAD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B55FC2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yaw modulation (Hz)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02D9D5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B54088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-0.7668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F32F0B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-7.119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B25EC7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E6F7A5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1.24e-09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1B52A0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8.07e+08</w:t>
            </w:r>
          </w:p>
        </w:tc>
      </w:tr>
      <w:tr w14:paraId="2CFA4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F9BE5D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yaw modulation (Hz)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0D5F99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68F7AA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-0.3895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ED4F6A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-3.043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38DE08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75943E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0.000193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9A0550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5.19e+03</w:t>
            </w:r>
          </w:p>
        </w:tc>
      </w:tr>
      <w:tr w14:paraId="17750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E57BE1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yaw modulation (Hz)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9DF321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882BA8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0.2001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B5B10F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1.336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357CD8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C53AFE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0.163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8B6BF4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6.15</w:t>
            </w:r>
          </w:p>
        </w:tc>
      </w:tr>
      <w:tr w14:paraId="007E3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4F535B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yaw modulation (Hz)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6EFA9C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8DBB10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0.2161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ACD2A3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1.384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B20AE4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3D811A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0.137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9C2464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7.3</w:t>
            </w:r>
          </w:p>
        </w:tc>
      </w:tr>
      <w:tr w14:paraId="56DE3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F9EF62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tuning &lt;-&gt; wiring r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B2DBB7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CEADC5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-0.07341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FC71FF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-3.518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CDC36C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25B428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3.29e-05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162B57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3.04e+04</w:t>
            </w:r>
          </w:p>
        </w:tc>
      </w:tr>
      <w:tr w14:paraId="2DA94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4CC7C0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tuning &lt;-&gt; wiring r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CEB7EB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E68A22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-0.1065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DD15A4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-4.680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7C9FB5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87B8D5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6.89e-07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6801FD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1.45e+06</w:t>
            </w:r>
          </w:p>
        </w:tc>
      </w:tr>
      <w:tr w14:paraId="66019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EBF76F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tuning &lt;-&gt; wiring r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FF444C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2FE37D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-0.07409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0FE91E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-1.805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EB1B92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D29EE0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0.0272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6B6D2D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36.8</w:t>
            </w:r>
          </w:p>
        </w:tc>
      </w:tr>
      <w:tr w14:paraId="66CDC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4E167B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tuning &lt;-&gt; wiring r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0A66CD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643ACD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-0.01608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0598C5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-0.556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7BDB46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D31B1B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1.47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7E42D6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0.679</w:t>
            </w:r>
          </w:p>
        </w:tc>
      </w:tr>
      <w:tr w14:paraId="16344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6AD21C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steering fidelity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BD068E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861E20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-0.04547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C7AAE6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-2.868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68CE17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0.0001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42F5B7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0.00038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C57D1B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2.63e+03</w:t>
            </w:r>
          </w:p>
        </w:tc>
      </w:tr>
      <w:tr w14:paraId="67D5B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E66840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steering fidelity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06F91E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3B625E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-0.02962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64FB5E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-2.070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03F915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3.6e-07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B51803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0.00936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393A2C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107</w:t>
            </w:r>
          </w:p>
        </w:tc>
      </w:tr>
      <w:tr w14:paraId="251F8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853A36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steering fidelity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9991F4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4EBBE0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-0.07379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3072A3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-4.635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550639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6AA553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7.92e-07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4B5F90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1.26e+06</w:t>
            </w:r>
          </w:p>
        </w:tc>
      </w:tr>
      <w:tr w14:paraId="31559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8733EE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steering fidelity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216D9F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A55AB4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0.1251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5FAEB0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4.615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65E087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2B360A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8.43e-07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8EF9D9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1.19e+06</w:t>
            </w:r>
          </w:p>
        </w:tc>
      </w:tr>
      <w:tr w14:paraId="590DE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771E7D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steering amplitude (Hz)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D87CD3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0CDE27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-77.65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62349C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-6.358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425F4F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F4EC97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7.2e-09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FCE5EB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1.39e+08</w:t>
            </w:r>
          </w:p>
        </w:tc>
      </w:tr>
      <w:tr w14:paraId="72943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741B41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steering amplitude (Hz)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B6603B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310C33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-64.64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768AC5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-5.668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100396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FC52E8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4.14e-08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E94784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2.42e+07</w:t>
            </w:r>
          </w:p>
        </w:tc>
      </w:tr>
      <w:tr w14:paraId="54BD9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0A9A87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steering amplitude (Hz)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CC4ABC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44D97A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-101.4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420905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-8.265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69DFEF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C904C1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1.17e-10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C5EE24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8.57e+09</w:t>
            </w:r>
          </w:p>
        </w:tc>
      </w:tr>
      <w:tr w14:paraId="60192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AFFC07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steering amplitude (Hz)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517A23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5CA584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-6.972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AD0882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-0.490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098595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1.9e-05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CF03C7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1.66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A607F9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0.603</w:t>
            </w:r>
          </w:p>
        </w:tc>
      </w:tr>
      <w:tr w14:paraId="4D2D6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90D83B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descending rate (Hz)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07B87B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A289C0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-141.6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AB755C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-11.920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077518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3.9e-09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576B39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3.07e-13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21FFA7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3.26e+12</w:t>
            </w:r>
          </w:p>
        </w:tc>
      </w:tr>
      <w:tr w14:paraId="37CC2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8149B0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descending rate (Hz)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341EEE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E6254A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-162.8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046812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-21.812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DBF77A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2.9e-11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D621D3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1.46e-17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5FD650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6.83e+16</w:t>
            </w:r>
          </w:p>
        </w:tc>
      </w:tr>
      <w:tr w14:paraId="418A9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F7837A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descending rate (Hz)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8FC88F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A6C2EF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-141.9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3941DF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-12.575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611851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1.3e-09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BE6528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1.27e-13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EBDA94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7.85e+12</w:t>
            </w:r>
          </w:p>
        </w:tc>
      </w:tr>
      <w:tr w14:paraId="22F80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0CD5BB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descending rate (Hz) (n = 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B57945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6700F1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-145.7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4CCC08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-8.391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C172AE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3.3e-06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50F1FD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9.15e-11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6740C6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1.09e+10</w:t>
            </w:r>
          </w:p>
        </w:tc>
      </w:tr>
      <w:tr w14:paraId="75D10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C1EF9B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delivered events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EE2B8F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7112CA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9232D0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9D0E1C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1.8e-60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967B68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3.24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3CE627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0.309</w:t>
            </w:r>
          </w:p>
        </w:tc>
      </w:tr>
      <w:tr w14:paraId="72B3A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C99638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delivered events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B64028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EA85BC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78.1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BEDEF9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0.104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22147A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3.1e-61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9B3AB3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C531A1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0.322</w:t>
            </w:r>
          </w:p>
        </w:tc>
      </w:tr>
      <w:tr w14:paraId="20F4B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206A70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delivered events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79CEB4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C801E1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133.3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F25FC9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0.168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89DE66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6.6e-63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233E41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2.89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E7EB06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0.345</w:t>
            </w:r>
          </w:p>
        </w:tc>
      </w:tr>
      <w:tr w14:paraId="46809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27F101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delivered events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A2A7E8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837A2B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-80.55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2BF9C0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-0.104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806FD9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1.7e-62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887552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89114E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0.322</w:t>
            </w:r>
          </w:p>
        </w:tc>
      </w:tr>
      <w:tr w14:paraId="2FAD3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1FD26A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CX rate (Hz)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CA3CD6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DAC716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-0.7641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B27509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-10.730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1677D5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B7F9A3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4.57e-27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B68658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2.19e+26</w:t>
            </w:r>
          </w:p>
        </w:tc>
      </w:tr>
      <w:tr w14:paraId="6637D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92D9B0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CX rate (Hz)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CC297D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25CDC3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-0.6354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509950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-7.278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035984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4700F6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3.76e-21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209220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2.66e+20</w:t>
            </w:r>
          </w:p>
        </w:tc>
      </w:tr>
      <w:tr w14:paraId="24B52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B5C4A4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CX rate (Hz)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A0318E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813B3A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0.006164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E4F75C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0.084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623AC5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2.4e-16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68942D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3.15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18443B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0.318</w:t>
            </w:r>
          </w:p>
        </w:tc>
      </w:tr>
      <w:tr w14:paraId="1C712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30E67A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CX rate (Hz)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4F2BA9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229D92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-0.8288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99F8E7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-9.206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35D3A4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68B555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1.05e-24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2A8D59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9.54e+23</w:t>
            </w:r>
          </w:p>
        </w:tc>
      </w:tr>
      <w:tr w14:paraId="318B9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5781C9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CX active fraction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15BDA7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1AE850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-0.042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717734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-9.987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6AD753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4452C7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5.87e-26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29F4BD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1.7e+25</w:t>
            </w:r>
          </w:p>
        </w:tc>
      </w:tr>
      <w:tr w14:paraId="56A4D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9B3787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CX active fraction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EE8362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EBC34B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-0.03652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C29DFA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-8.295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D08226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243D06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4.04e-23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3BAAD8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2.47e+22</w:t>
            </w:r>
          </w:p>
        </w:tc>
      </w:tr>
      <w:tr w14:paraId="02BB0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7E2A32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CX active fraction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CB17E1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0B0019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-0.006919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D4F54E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-1.373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033E6D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5.7e-08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8ED82B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0.00468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7155AC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214</w:t>
            </w:r>
          </w:p>
        </w:tc>
      </w:tr>
      <w:tr w14:paraId="718CD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F0D265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CX active fraction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8DA091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948368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-0.03469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7AA98F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-5.708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F9F589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6C10D0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1.34e-17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4CC4ED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7.44e+16</w:t>
            </w:r>
          </w:p>
        </w:tc>
      </w:tr>
      <w:tr w14:paraId="12A53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00EF76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population tau (ms)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BAA010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E1D583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-90.21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514213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-4.534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FABD75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95359D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2.12e-14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6D1C1B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4.71e+13</w:t>
            </w:r>
          </w:p>
        </w:tc>
      </w:tr>
      <w:tr w14:paraId="0902A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746481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population tau (ms)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39D3A2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558453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-56.12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0CA6E9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-2.743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ACD855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B76B64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2.41e-08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0D5A17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4.16e+07</w:t>
            </w:r>
          </w:p>
        </w:tc>
      </w:tr>
      <w:tr w14:paraId="1A1DE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25FBA9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population tau (ms)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33D194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D563FC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-10.64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B8767B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-0.529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560C69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443FCF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1.08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A20B3C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0.922</w:t>
            </w:r>
          </w:p>
        </w:tc>
      </w:tr>
      <w:tr w14:paraId="6C7EE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5BC597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population tau (ms)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C4CE2D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42E523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8.261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33DB76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AD762E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5F06C4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2.21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E3D0B6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0.452</w:t>
            </w:r>
          </w:p>
        </w:tc>
      </w:tr>
      <w:tr w14:paraId="4E419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21AC9A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dim. (PR)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D58BAC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1DD18E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-3.134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D87B70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-0.721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41C1B5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0.055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BFE12F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0.441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417058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2.27</w:t>
            </w:r>
          </w:p>
        </w:tc>
      </w:tr>
      <w:tr w14:paraId="7D391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23862F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dim. (PR)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D9408B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87056E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3D18C5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-0.140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827D09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0.0043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F1C55D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8F9959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0.334</w:t>
            </w:r>
          </w:p>
        </w:tc>
      </w:tr>
      <w:tr w14:paraId="19B90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D05C8F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dim. (PR)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90C351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52C9F1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-0.5203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9518E3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-0.085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91E9A6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0.011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36D248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3.15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2DB389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0.318</w:t>
            </w:r>
          </w:p>
        </w:tc>
      </w:tr>
      <w:tr w14:paraId="28E24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0AD2E5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dim. (PR)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462256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2854E4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0B99C5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-1.119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445E4E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0.57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A3193F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0.0341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3B26CF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29.3</w:t>
            </w:r>
          </w:p>
        </w:tc>
      </w:tr>
      <w:tr w14:paraId="0C4CC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2DB4C1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fluctuation SD (Hz)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B4E0AF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D79F38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-0.1863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90F6DF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-5.637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347E02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83C389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2.02e-17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A6959E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4.94e+16</w:t>
            </w:r>
          </w:p>
        </w:tc>
      </w:tr>
      <w:tr w14:paraId="2B8D4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FFAFF7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fluctuation SD (Hz)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FF5238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F28099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-0.1452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6BE421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-4.678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55F1F7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BD1CD5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7.99e-15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690C35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1.25e+14</w:t>
            </w:r>
          </w:p>
        </w:tc>
      </w:tr>
      <w:tr w14:paraId="3FAB4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6166E1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fluctuation SD (Hz)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97EDD2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3607B5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0.01375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B50613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0.440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3BE7C2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1.2e-07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C6DFEA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1.51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4AFF74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0.661</w:t>
            </w:r>
          </w:p>
        </w:tc>
      </w:tr>
      <w:tr w14:paraId="6A3FE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FC4C9F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fluctuation SD (Hz)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2A9909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EEA640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-0.09944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1DFE30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-2.827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5420D4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0.86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D07818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1.16e-08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2AB634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8.6e+07</w:t>
            </w:r>
          </w:p>
        </w:tc>
      </w:tr>
      <w:tr w14:paraId="04772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774E7F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bump R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EBA0AB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5006B2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0.05003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F23E58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1.893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D915B9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762B9F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4.99e-05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54B523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2.01e+04</w:t>
            </w:r>
          </w:p>
        </w:tc>
      </w:tr>
      <w:tr w14:paraId="4E7E4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DACF49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bump R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F649BA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2BD0D8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0.03776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A73F05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1.452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7FD7FD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0.69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D88E9B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0.00241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E2DB46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414</w:t>
            </w:r>
          </w:p>
        </w:tc>
      </w:tr>
      <w:tr w14:paraId="28A81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2C8C08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bump R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BEB43E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B7BDE9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0.02605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C71D95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0.861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8AC2AE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721CB0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0.198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58E712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5.06</w:t>
            </w:r>
          </w:p>
        </w:tc>
      </w:tr>
      <w:tr w14:paraId="0CFFB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A1852C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bump R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D97725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2F238C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0.09646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9E0E1D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3.869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0A191D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21203C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2.49e-12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244DEA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4.01e+11</w:t>
            </w:r>
          </w:p>
        </w:tc>
      </w:tr>
      <w:tr w14:paraId="1D8DD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40DBF7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patch/surround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626377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7AA5F1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-0.551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01C741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-4052.790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4F7BD5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34830B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2.16e-73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62FB7C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4.63e+72</w:t>
            </w:r>
          </w:p>
        </w:tc>
      </w:tr>
      <w:tr w14:paraId="06D1F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0DABB4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patch/surround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18B19D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40DD90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-0.001243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064EFE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-6.571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BCD09A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8.2e-81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8D8EFB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1.22e-19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3A3321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8.18e+18</w:t>
            </w:r>
          </w:p>
        </w:tc>
      </w:tr>
      <w:tr w14:paraId="38C7A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E3FA53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patch/surround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E59851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5BBB45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-0.03565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6964A6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-186.917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B0AD7D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6.6e-91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A91231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1.7e-67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AAEA64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5.9e+66</w:t>
            </w:r>
          </w:p>
        </w:tc>
      </w:tr>
      <w:tr w14:paraId="4E2AA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B9F895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patch/surround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DB42B2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05E528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-0.4674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15E334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-44.560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C6A56A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594333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2.66e-49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6FD422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3.76e+48</w:t>
            </w:r>
          </w:p>
        </w:tc>
      </w:tr>
      <w:tr w14:paraId="38C8D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6AA6D7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ring PC1-2 var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614F5B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EE8ACC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0.04253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426247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1.307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6D0A6B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0.56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574592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74340A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125</w:t>
            </w:r>
          </w:p>
        </w:tc>
      </w:tr>
      <w:tr w14:paraId="52059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2F6E02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ring PC1-2 var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E1C4D7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EFB847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0.03996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18F6A9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1.255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F56EF3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C2C126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0.0121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B5EDA6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82.5</w:t>
            </w:r>
          </w:p>
        </w:tc>
      </w:tr>
      <w:tr w14:paraId="38E16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D7B609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ring PC1-2 var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B31993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CEB9F6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0.04603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B4436F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1.302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8B091A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0.68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C62812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0.00832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EBD6A8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120</w:t>
            </w:r>
          </w:p>
        </w:tc>
      </w:tr>
      <w:tr w14:paraId="1D09D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BE8E4E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ring PC1-2 var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F15910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D1F743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0.03191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808C6B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0.844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80B7F4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919E6F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0.219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E7A0FC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4.57</w:t>
            </w:r>
          </w:p>
        </w:tc>
      </w:tr>
      <w:tr w14:paraId="5921C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7F4ED8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ring circularity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B053C4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8AF058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0.06067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D1499B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1.360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4C0CB7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86622D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0.0052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DA44FB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192</w:t>
            </w:r>
          </w:p>
        </w:tc>
      </w:tr>
      <w:tr w14:paraId="52AA5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457C1B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ring circularity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FD5AB7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F0D3E0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0.04533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F6B30E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1.182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354F59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65BFF3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0.0213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CF6EC3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47</w:t>
            </w:r>
          </w:p>
        </w:tc>
      </w:tr>
      <w:tr w14:paraId="24EF0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8484F2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ring circularity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F0A50C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81F88D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0.02933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910681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0.666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8B31C2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0.84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286E1C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0.584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ABBD55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1.71</w:t>
            </w:r>
          </w:p>
        </w:tc>
      </w:tr>
      <w:tr w14:paraId="1D08B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A93966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ring circularity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AF88C1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99D46F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0.05467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D36FB6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1.342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EED463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050AA8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0.00604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AEAC99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166</w:t>
            </w:r>
          </w:p>
        </w:tc>
      </w:tr>
      <w:tr w14:paraId="4D8E4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C064D0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yaw modulation (Hz)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04FB7B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DB5F51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-0.8193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15638B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-7.411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E62810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2DB27A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2.02e-21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845F61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4.96e+20</w:t>
            </w:r>
          </w:p>
        </w:tc>
      </w:tr>
      <w:tr w14:paraId="77222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1125C1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yaw modulation (Hz)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4F9132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6F15AD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-0.5445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CC42D2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-4.726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540657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58A244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5.84e-15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27C2C9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1.71e+14</w:t>
            </w:r>
          </w:p>
        </w:tc>
      </w:tr>
      <w:tr w14:paraId="47F34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FE883F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yaw modulation (Hz)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CB1A0A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0BA802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0.08272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23CB57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0.703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BB18D6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47C151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0.484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61A527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2.07</w:t>
            </w:r>
          </w:p>
        </w:tc>
      </w:tr>
      <w:tr w14:paraId="49BEF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567C6B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yaw modulation (Hz)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FDFC74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5D1570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0.03291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1A7A5B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0.236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187B53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0.064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752744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2.59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CC27DA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0.386</w:t>
            </w:r>
          </w:p>
        </w:tc>
      </w:tr>
      <w:tr w14:paraId="16590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4DB55B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tuning &lt;-&gt; wiring r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6C8E8C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B001A6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-0.06653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3F837A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-4.670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3667C0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6A4965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8.45e-15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5572D4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1.18e+14</w:t>
            </w:r>
          </w:p>
        </w:tc>
      </w:tr>
      <w:tr w14:paraId="7AD7E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49AEF1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tuning &lt;-&gt; wiring r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742517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7EE05C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-0.09212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3CB512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-5.785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2C0A0E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7495D1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8.66e-18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015CA6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1.15e+17</w:t>
            </w:r>
          </w:p>
        </w:tc>
      </w:tr>
      <w:tr w14:paraId="520C4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7B5638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tuning &lt;-&gt; wiring r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535F12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F2F65C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-0.06332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0B3E74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-2.580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B8EBF6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A8EF47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1.01e-07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807F72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9.92e+06</w:t>
            </w:r>
          </w:p>
        </w:tc>
      </w:tr>
      <w:tr w14:paraId="250D5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68A731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tuning &lt;-&gt; wiring r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0BCD5B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29F301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0.0109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35E90C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0.255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CEB721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7B66F2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4D342A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w:t>
            </w:r>
          </w:p>
        </w:tc>
      </w:tr>
      <w:tr w14:paraId="091EC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CC41A7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steering fidelity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9CB12A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966F12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-0.05451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D341DD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-3.328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BFCD15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1.8e-05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85679D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1.72e-10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F1A4ED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5.81e+09</w:t>
            </w:r>
          </w:p>
        </w:tc>
      </w:tr>
      <w:tr w14:paraId="33FAB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DC6C30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steering fidelity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E71756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7CC381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-0.03001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9A39BA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-1.697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39B7C2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2.3e-10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E60989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0.000289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9B7F63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3.46e+03</w:t>
            </w:r>
          </w:p>
        </w:tc>
      </w:tr>
      <w:tr w14:paraId="3FD83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B8C4D8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steering fidelity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70F767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E63A2E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-0.07398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FF6D13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-4.406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4DC9EA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0.097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B82FA9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5.11e-14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96BE79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1.96e+13</w:t>
            </w:r>
          </w:p>
        </w:tc>
      </w:tr>
      <w:tr w14:paraId="44571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8C0267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steering fidelity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FFDD5D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943693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0.1364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D28EB5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3.254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D544E3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891ACB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3.15e-10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5CFD13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3.17e+09</w:t>
            </w:r>
          </w:p>
        </w:tc>
      </w:tr>
      <w:tr w14:paraId="41B89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E20BD5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steering amplitude (Hz)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11AD2D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66A75D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-69.65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4B1F39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-5.369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6687C3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EA881B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9.97e-17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D609DB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1e+16</w:t>
            </w:r>
          </w:p>
        </w:tc>
      </w:tr>
      <w:tr w14:paraId="1B44C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F6C76E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steering amplitude (Hz)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36B73B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2C722E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-67.31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EB842F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-3.630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68B148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B3F068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1.56e-11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FE41E3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6.42e+10</w:t>
            </w:r>
          </w:p>
        </w:tc>
      </w:tr>
      <w:tr w14:paraId="5EAD0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F3BBAD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steering amplitude (Hz)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82F7B3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2DA0CE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-90.26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EC60B1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-5.901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CF105A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90AA6F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4.48e-18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0DCA9A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2.23e+17</w:t>
            </w:r>
          </w:p>
        </w:tc>
      </w:tr>
      <w:tr w14:paraId="25154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205FE2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steering amplitude (Hz)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1A5BA3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0094D7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-5.105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BCCB28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-0.256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B1E70D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4.2e-07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E06F4B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F52E68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0.401</w:t>
            </w:r>
          </w:p>
        </w:tc>
      </w:tr>
      <w:tr w14:paraId="6C40F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9D1672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descending rate (Hz)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3C0045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flow</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DB314B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-150.4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A98AE5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-13.113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9032F0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1.3e-46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03B1B3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3.47e-30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8DAC88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2.88e+29</w:t>
            </w:r>
          </w:p>
        </w:tc>
      </w:tr>
      <w:tr w14:paraId="35C1A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25E2A7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descending rate (Hz)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00F8A8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shuffle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3A40ED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-178.7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C79181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-14.089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0AF55C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8.2e-10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523E3E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2.61e-31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3621BC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3.83e+30</w:t>
            </w:r>
          </w:p>
        </w:tc>
      </w:tr>
      <w:tr w14:paraId="70A58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F74421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descending rate (Hz)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2488E9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randmat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D14D4C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-156.6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0E2472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-11.740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8B40B2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6.7e-15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CDF741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1.84e-28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554F26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5.43e+27</w:t>
            </w:r>
          </w:p>
        </w:tc>
      </w:tr>
      <w:tr w14:paraId="3776A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6B7D7E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descending rate (Hz) (n = 20)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815562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vs decorr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F5C402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-150.3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F47206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-8.810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2D030F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3.6e-12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A0DB97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4.92e-24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83E6CD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2.03e+23</w:t>
            </w:r>
          </w:p>
        </w:tc>
      </w:tr>
    </w:tbl>
    <w:p w14:paraId="20E720E2">
      <w:pPr>
        <w:keepNext w:val="0"/>
        <w:keepLines w:val="0"/>
        <w:widowControl/>
        <w:suppressLineNumbers w:val="0"/>
        <w:spacing w:line="24" w:lineRule="atLeast"/>
      </w:pPr>
      <w:r>
        <w:rPr>
          <w:sz w:val="24"/>
          <w:szCs w:val="24"/>
        </w:rPr>
        <w:pict>
          <v:rect id="_x0000_i1034" o:spt="1" style="height:1.5pt;width:415.3pt;" fillcolor="#A0A0A0" filled="t" stroked="f" coordsize="21600,21600" o:hr="t" o:hrstd="t" o:hralign="center">
            <v:path/>
            <v:fill on="t" focussize="0,0"/>
            <v:stroke on="f"/>
            <v:imagedata o:title=""/>
            <o:lock v:ext="edit"/>
            <w10:wrap type="none"/>
            <w10:anchorlock/>
          </v:rect>
        </w:pict>
      </w:r>
    </w:p>
    <w:p w14:paraId="1DB866E1">
      <w:pPr>
        <w:pStyle w:val="3"/>
        <w:keepNext w:val="0"/>
        <w:keepLines w:val="0"/>
        <w:widowControl/>
        <w:suppressLineNumbers w:val="0"/>
        <w:spacing w:line="24" w:lineRule="atLeast"/>
      </w:pPr>
      <w:r>
        <w:t>Table 3. Conflict dose: every readout against alpha (kappa = 300, n = 10 per level, 6 s per trial)</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8"/>
        <w:gridCol w:w="1038"/>
        <w:gridCol w:w="1038"/>
        <w:gridCol w:w="1038"/>
        <w:gridCol w:w="1038"/>
        <w:gridCol w:w="1038"/>
        <w:gridCol w:w="1038"/>
        <w:gridCol w:w="1038"/>
      </w:tblGrid>
      <w:tr w14:paraId="530EA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6A09651">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readout</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3882D0B">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a=0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510C160">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a=0.25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82A8E05">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a=0.5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305B836">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a=0.75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8EDA6AB">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a=1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420EBBF">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rho</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4C0FC75">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P</w:t>
            </w:r>
          </w:p>
        </w:tc>
      </w:tr>
      <w:tr w14:paraId="40BF8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2E3B9D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CX rate (Hz)</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9F79D5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3.172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082BF4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3.42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691A28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3.63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5779B7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3.853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D41E45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3.962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BE2F38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+0.952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B24DC2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0.0002</w:t>
            </w:r>
          </w:p>
        </w:tc>
      </w:tr>
      <w:tr w14:paraId="3EC25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C1C791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CX active fraction</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08F9EF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0.1696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17DE53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0.1737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199DE2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0.1852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B2DC70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0.1965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11192B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0.201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660956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+0.887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67EFFC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0.0002</w:t>
            </w:r>
          </w:p>
        </w:tc>
      </w:tr>
      <w:tr w14:paraId="1456D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6EF2CB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yaw modulation (Hz)</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F0B531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1.153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06C95F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0.9853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708858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0.9717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7CB849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0.9713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46DF5F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0.9366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0D0D50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-0.335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838859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0.021</w:t>
            </w:r>
          </w:p>
        </w:tc>
      </w:tr>
      <w:tr w14:paraId="2CA6A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340046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tuning &lt;-&gt; wiring 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BCD87C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0.2359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55A2AD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0.2518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3585FA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0.2549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64E928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0.2539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68F1C7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0.252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744EE7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+0.246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D910B9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0.093</w:t>
            </w:r>
          </w:p>
        </w:tc>
      </w:tr>
      <w:tr w14:paraId="4F683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556362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steering fidelity</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5A236B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0.7405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E8A647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0.7142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E8AD2E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0.6793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B2E35B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0.6541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EB2C73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0.6154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6732CF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-0.845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AD20DB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0.0002</w:t>
            </w:r>
          </w:p>
        </w:tc>
      </w:tr>
      <w:tr w14:paraId="5715E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D4C997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steering amplitude (Hz)</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426D39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424.3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29364D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423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EC7663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425.5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6E8C20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422.4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B28FBE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431.3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4BFB39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+0.119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59AD70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0.41</w:t>
            </w:r>
          </w:p>
        </w:tc>
      </w:tr>
      <w:tr w14:paraId="20D72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F91D3D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descending rate (Hz)</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2004EE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1930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CA92A0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1976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D3D60D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2009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8356D2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2041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E72E24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2076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4156FB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+0.958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841536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0.0002</w:t>
            </w:r>
          </w:p>
        </w:tc>
      </w:tr>
      <w:tr w14:paraId="1976B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CF832D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population tau (ms)</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02E9DC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150.3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29B611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104.3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1FF0F0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117.6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7F69F0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116.5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49F8EA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131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BC1CDF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-0.076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DE09C0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0.6</w:t>
            </w:r>
          </w:p>
        </w:tc>
      </w:tr>
      <w:tr w14:paraId="71980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11C588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dim. (PR)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9186C0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52.83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41C14D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55.12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715B22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54.54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0EA827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57.99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BA089A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59.86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4C6C9B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+0.503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87D605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0.0005</w:t>
            </w:r>
          </w:p>
        </w:tc>
      </w:tr>
      <w:tr w14:paraId="09A97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E66ED5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bump 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25AB88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0.3585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987E3F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0.3278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DCE2706">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0.3036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1164CC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0.2765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5C40E7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0.2742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398F4F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-0.817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1BDAEF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0.0002</w:t>
            </w:r>
          </w:p>
        </w:tc>
      </w:tr>
      <w:tr w14:paraId="42DAB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CA8E169">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ring circularity</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E17B89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0.1687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CA4931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0.1553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ACBE20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0.1313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1CFED6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BFC326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0.112</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1053F6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-0.444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C58D0B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0.0007</w:t>
            </w:r>
          </w:p>
        </w:tc>
      </w:tr>
      <w:tr w14:paraId="2E0846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D5FAFD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ring PC1-2 var</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1082A8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0.4357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584FBC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0.4408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4A2D33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0.4275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9BC60D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0.4231</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C59160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0.3995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5CE073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-0.363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C76F6D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0.0085</w:t>
            </w:r>
          </w:p>
        </w:tc>
      </w:tr>
      <w:tr w14:paraId="04E4F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707279A">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fluctuation SD (Hz)</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270F09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0.7568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1C2FF8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0.7748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E64D3C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0.8029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3ABEB24">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0.828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45404B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0.8419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1B420B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+0.698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F5162C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0.0002</w:t>
            </w:r>
          </w:p>
        </w:tc>
      </w:tr>
      <w:tr w14:paraId="52871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9B89E9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delivered events</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B351D4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6.552e+05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2DD03B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6.555e+05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B77659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6.556e+05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3D753B5">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6.554e+05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63D8DB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6.558e+05</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594561B">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+0.134</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BB04DB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0.36</w:t>
            </w:r>
          </w:p>
        </w:tc>
      </w:tr>
      <w:tr w14:paraId="451BD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BDD0D8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patch/surround</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34F0FC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0.4257</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56D639E8">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0.5143</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78E154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0.636</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23427A82">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0.7619</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9B036F3">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0.8918</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8E93BAF">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+0.980</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493562E">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0.0002</w:t>
            </w:r>
          </w:p>
        </w:tc>
      </w:tr>
    </w:tbl>
    <w:p w14:paraId="2D839211">
      <w:pPr>
        <w:keepNext w:val="0"/>
        <w:keepLines w:val="0"/>
        <w:widowControl/>
        <w:suppressLineNumbers w:val="0"/>
        <w:spacing w:line="24" w:lineRule="atLeast"/>
      </w:pPr>
      <w:r>
        <w:rPr>
          <w:sz w:val="24"/>
          <w:szCs w:val="24"/>
        </w:rPr>
        <w:pict>
          <v:rect id="_x0000_i1035" o:spt="1" style="height:1.5pt;width:415.3pt;" fillcolor="#A0A0A0" filled="t" stroked="f" coordsize="21600,21600" o:hr="t" o:hrstd="t" o:hralign="center">
            <v:path/>
            <v:fill on="t" focussize="0,0"/>
            <v:stroke on="f"/>
            <v:imagedata o:title=""/>
            <o:lock v:ext="edit"/>
            <w10:wrap type="none"/>
            <w10:anchorlock/>
          </v:rect>
        </w:pict>
      </w:r>
    </w:p>
    <w:p w14:paraId="05AB7CFA">
      <w:pPr>
        <w:pStyle w:val="3"/>
        <w:keepNext w:val="0"/>
        <w:keepLines w:val="0"/>
        <w:widowControl/>
        <w:suppressLineNumbers w:val="0"/>
        <w:spacing w:line="24" w:lineRule="atLeast"/>
      </w:pPr>
      <w:r>
        <w:t>Supplementary materials</w:t>
      </w:r>
    </w:p>
    <w:p w14:paraId="0D74F85E">
      <w:pPr>
        <w:pStyle w:val="9"/>
        <w:keepNext w:val="0"/>
        <w:keepLines w:val="0"/>
        <w:widowControl/>
        <w:suppressLineNumbers w:val="0"/>
        <w:spacing w:line="24" w:lineRule="atLeast"/>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fig. S1</w:t>
      </w:r>
      <w:r>
        <w:rPr>
          <w:rFonts w:hint="default" w:ascii="Times New Roman" w:hAnsi="Times New Roman" w:cs="Times New Roman"/>
          <w:sz w:val="24"/>
          <w:szCs w:val="24"/>
        </w:rPr>
        <w:t xml:space="preserve"> Patch-size dose鈥搑esponse and positive controls (</w:t>
      </w:r>
      <w:r>
        <w:rPr>
          <w:rStyle w:val="12"/>
        </w:rPr>
        <w:t>paper/figures/supp1.pdf</w:t>
      </w:r>
      <w:r>
        <w:rPr>
          <w:rFonts w:hint="default" w:ascii="Times New Roman" w:hAnsi="Times New Roman" w:cs="Times New Roman"/>
          <w:sz w:val="24"/>
          <w:szCs w:val="24"/>
        </w:rPr>
        <w:t>).</w:t>
      </w:r>
    </w:p>
    <w:p w14:paraId="087296EA">
      <w:pPr>
        <w:pStyle w:val="9"/>
        <w:keepNext w:val="0"/>
        <w:keepLines w:val="0"/>
        <w:widowControl/>
        <w:suppressLineNumbers w:val="0"/>
        <w:spacing w:line="24" w:lineRule="atLeast"/>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fig. S2</w:t>
      </w:r>
      <w:r>
        <w:rPr>
          <w:rFonts w:hint="default" w:ascii="Times New Roman" w:hAnsi="Times New Roman" w:cs="Times New Roman"/>
          <w:sz w:val="24"/>
          <w:szCs w:val="24"/>
        </w:rPr>
        <w:t xml:space="preserve"> Equivalence bounds for the slip-free patch, 90% CI against |d| &lt; 0.5 (</w:t>
      </w:r>
      <w:r>
        <w:rPr>
          <w:rStyle w:val="12"/>
        </w:rPr>
        <w:t>paper/figures/supp2.pdf</w:t>
      </w:r>
      <w:r>
        <w:rPr>
          <w:rFonts w:hint="default" w:ascii="Times New Roman" w:hAnsi="Times New Roman" w:cs="Times New Roman"/>
          <w:sz w:val="24"/>
          <w:szCs w:val="24"/>
        </w:rPr>
        <w:t>).</w:t>
      </w:r>
    </w:p>
    <w:p w14:paraId="2950F54B">
      <w:pPr>
        <w:pStyle w:val="9"/>
        <w:keepNext w:val="0"/>
        <w:keepLines w:val="0"/>
        <w:widowControl/>
        <w:suppressLineNumbers w:val="0"/>
        <w:spacing w:line="24" w:lineRule="atLeast"/>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fig. S3</w:t>
      </w:r>
      <w:r>
        <w:rPr>
          <w:rFonts w:hint="default" w:ascii="Times New Roman" w:hAnsi="Times New Roman" w:cs="Times New Roman"/>
          <w:sz w:val="24"/>
          <w:szCs w:val="24"/>
        </w:rPr>
        <w:t xml:space="preserve"> Bayes-factor design ceiling against trials per arm (</w:t>
      </w:r>
      <w:r>
        <w:rPr>
          <w:rStyle w:val="12"/>
        </w:rPr>
        <w:t>paper/figures/supp3.pdf</w:t>
      </w:r>
      <w:r>
        <w:rPr>
          <w:rFonts w:hint="default" w:ascii="Times New Roman" w:hAnsi="Times New Roman" w:cs="Times New Roman"/>
          <w:sz w:val="24"/>
          <w:szCs w:val="24"/>
        </w:rPr>
        <w:t>).</w:t>
      </w:r>
    </w:p>
    <w:p w14:paraId="3FA98376">
      <w:pPr>
        <w:pStyle w:val="9"/>
        <w:keepNext w:val="0"/>
        <w:keepLines w:val="0"/>
        <w:widowControl/>
        <w:suppressLineNumbers w:val="0"/>
        <w:spacing w:line="24" w:lineRule="atLeast"/>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fig. S4</w:t>
      </w:r>
      <w:r>
        <w:rPr>
          <w:rFonts w:hint="default" w:ascii="Times New Roman" w:hAnsi="Times New Roman" w:cs="Times New Roman"/>
          <w:sz w:val="24"/>
          <w:szCs w:val="24"/>
        </w:rPr>
        <w:t xml:space="preserve"> The drive-matching trap: the same contrasts unbalanced and balanced (</w:t>
      </w:r>
      <w:r>
        <w:rPr>
          <w:rStyle w:val="12"/>
        </w:rPr>
        <w:t>paper/figures/supp4.pdf</w:t>
      </w:r>
      <w:r>
        <w:rPr>
          <w:rFonts w:hint="default" w:ascii="Times New Roman" w:hAnsi="Times New Roman" w:cs="Times New Roman"/>
          <w:sz w:val="24"/>
          <w:szCs w:val="24"/>
        </w:rPr>
        <w:t>).</w:t>
      </w:r>
    </w:p>
    <w:p w14:paraId="2E5AAA5C">
      <w:pPr>
        <w:pStyle w:val="9"/>
        <w:keepNext w:val="0"/>
        <w:keepLines w:val="0"/>
        <w:widowControl/>
        <w:suppressLineNumbers w:val="0"/>
        <w:spacing w:line="24" w:lineRule="atLeast"/>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table S1</w:t>
      </w:r>
      <w:r>
        <w:rPr>
          <w:rFonts w:hint="default" w:ascii="Times New Roman" w:hAnsi="Times New Roman" w:cs="Times New Roman"/>
          <w:sz w:val="24"/>
          <w:szCs w:val="24"/>
        </w:rPr>
        <w:t xml:space="preserve"> Per-arm descriptive statistics (mean, sd, sem, 95% CI, median, IQR) 鈥?</w:t>
      </w:r>
      <w:r>
        <w:rPr>
          <w:rStyle w:val="12"/>
        </w:rPr>
        <w:t>A3-flow-compare.csv</w:t>
      </w:r>
      <w:r>
        <w:rPr>
          <w:rFonts w:hint="default" w:ascii="Times New Roman" w:hAnsi="Times New Roman" w:cs="Times New Roman"/>
          <w:sz w:val="24"/>
          <w:szCs w:val="24"/>
        </w:rPr>
        <w:t xml:space="preserve">, </w:t>
      </w:r>
      <w:r>
        <w:rPr>
          <w:rStyle w:val="12"/>
        </w:rPr>
        <w:t>B3-heading-compare.csv</w:t>
      </w:r>
      <w:r>
        <w:rPr>
          <w:rFonts w:hint="default" w:ascii="Times New Roman" w:hAnsi="Times New Roman" w:cs="Times New Roman"/>
          <w:sz w:val="24"/>
          <w:szCs w:val="24"/>
        </w:rPr>
        <w:t>.</w:t>
      </w:r>
    </w:p>
    <w:p w14:paraId="00DBE19E">
      <w:pPr>
        <w:pStyle w:val="9"/>
        <w:keepNext w:val="0"/>
        <w:keepLines w:val="0"/>
        <w:widowControl/>
        <w:suppressLineNumbers w:val="0"/>
        <w:spacing w:line="24" w:lineRule="atLeast"/>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table S2</w:t>
      </w:r>
      <w:r>
        <w:rPr>
          <w:rFonts w:hint="default" w:ascii="Times New Roman" w:hAnsi="Times New Roman" w:cs="Times New Roman"/>
          <w:sz w:val="24"/>
          <w:szCs w:val="24"/>
        </w:rPr>
        <w:t xml:space="preserve"> All pairwise contrasts (diff, CI, ratio, d, Welch t/df/P, Holm, Mann鈥揥hitney, rank-biserial, permutation P).</w:t>
      </w:r>
    </w:p>
    <w:p w14:paraId="4E44349C">
      <w:pPr>
        <w:pStyle w:val="9"/>
        <w:keepNext w:val="0"/>
        <w:keepLines w:val="0"/>
        <w:widowControl/>
        <w:suppressLineNumbers w:val="0"/>
        <w:spacing w:line="24" w:lineRule="atLeast"/>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table S3</w:t>
      </w:r>
      <w:r>
        <w:rPr>
          <w:rFonts w:hint="default" w:ascii="Times New Roman" w:hAnsi="Times New Roman" w:cs="Times New Roman"/>
          <w:sz w:val="24"/>
          <w:szCs w:val="24"/>
        </w:rPr>
        <w:t xml:space="preserve"> Manipulation check per arm (patch cells, silenced CX synapses, silenced ring synapses, delivered events, ratio to self, expected).</w:t>
      </w:r>
    </w:p>
    <w:p w14:paraId="320B13AB">
      <w:pPr>
        <w:pStyle w:val="9"/>
        <w:keepNext w:val="0"/>
        <w:keepLines w:val="0"/>
        <w:widowControl/>
        <w:suppressLineNumbers w:val="0"/>
        <w:spacing w:line="24" w:lineRule="atLeast"/>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table S4</w:t>
      </w:r>
      <w:r>
        <w:rPr>
          <w:rFonts w:hint="default" w:ascii="Times New Roman" w:hAnsi="Times New Roman" w:cs="Times New Roman"/>
          <w:sz w:val="24"/>
          <w:szCs w:val="24"/>
        </w:rPr>
        <w:t xml:space="preserve"> Dose鈥搑esponse summaries and trend tests (patch size; conflict 伪 at three gains).</w:t>
      </w:r>
    </w:p>
    <w:p w14:paraId="00ADD56A">
      <w:pPr>
        <w:pStyle w:val="9"/>
        <w:keepNext w:val="0"/>
        <w:keepLines w:val="0"/>
        <w:widowControl/>
        <w:suppressLineNumbers w:val="0"/>
        <w:spacing w:line="24" w:lineRule="atLeast"/>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table S5</w:t>
      </w:r>
      <w:r>
        <w:rPr>
          <w:rFonts w:hint="default" w:ascii="Times New Roman" w:hAnsi="Times New Roman" w:cs="Times New Roman"/>
          <w:sz w:val="24"/>
          <w:szCs w:val="24"/>
        </w:rPr>
        <w:t xml:space="preserve"> Propagation checks (hop counts; evoked volley at three gains).</w:t>
      </w:r>
    </w:p>
    <w:p w14:paraId="78A035A4">
      <w:pPr>
        <w:pStyle w:val="9"/>
        <w:keepNext w:val="0"/>
        <w:keepLines w:val="0"/>
        <w:widowControl/>
        <w:suppressLineNumbers w:val="0"/>
        <w:spacing w:line="24" w:lineRule="atLeast"/>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data S1</w:t>
      </w:r>
      <w:r>
        <w:rPr>
          <w:rFonts w:hint="default" w:ascii="Times New Roman" w:hAnsi="Times New Roman" w:cs="Times New Roman"/>
          <w:sz w:val="24"/>
          <w:szCs w:val="24"/>
        </w:rPr>
        <w:t xml:space="preserve"> </w:t>
      </w:r>
      <w:r>
        <w:rPr>
          <w:rStyle w:val="12"/>
        </w:rPr>
        <w:t>flymind.brain</w:t>
      </w:r>
      <w:r>
        <w:rPr>
          <w:rFonts w:hint="default" w:ascii="Times New Roman" w:hAnsi="Times New Roman" w:cs="Times New Roman"/>
          <w:sz w:val="24"/>
          <w:szCs w:val="24"/>
        </w:rPr>
        <w:t xml:space="preserve"> (FLYMIND4) and the raw per-trial CSVs.</w:t>
      </w:r>
    </w:p>
    <w:p w14:paraId="414D0FB2">
      <w:pPr>
        <w:pStyle w:val="9"/>
        <w:keepNext w:val="0"/>
        <w:keepLines w:val="0"/>
        <w:widowControl/>
        <w:suppressLineNumbers w:val="0"/>
        <w:spacing w:line="24" w:lineRule="atLeast"/>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eq. S1</w:t>
      </w:r>
      <w:r>
        <w:rPr>
          <w:rFonts w:hint="default" w:ascii="Times New Roman" w:hAnsi="Times New Roman" w:cs="Times New Roman"/>
          <w:sz w:val="24"/>
          <w:szCs w:val="24"/>
        </w:rPr>
        <w:t xml:space="preserve"> Per-step balancing derivation.</w:t>
      </w:r>
    </w:p>
    <w:p w14:paraId="78B3C3DA">
      <w:pPr>
        <w:pStyle w:val="9"/>
        <w:keepNext w:val="0"/>
        <w:keepLines w:val="0"/>
        <w:widowControl/>
        <w:suppressLineNumbers w:val="0"/>
        <w:spacing w:line="24" w:lineRule="atLeast"/>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note S1</w:t>
      </w:r>
      <w:r>
        <w:rPr>
          <w:rFonts w:hint="default" w:ascii="Times New Roman" w:hAnsi="Times New Roman" w:cs="Times New Roman"/>
          <w:sz w:val="24"/>
          <w:szCs w:val="24"/>
        </w:rPr>
        <w:t xml:space="preserve"> Provenance of every value (data files, SHA256, commands, software versions).</w:t>
      </w:r>
    </w:p>
    <w:p w14:paraId="4AA5F433">
      <w:pPr>
        <w:pStyle w:val="9"/>
        <w:keepNext w:val="0"/>
        <w:keepLines w:val="0"/>
        <w:widowControl/>
        <w:suppressLineNumbers w:val="0"/>
        <w:spacing w:line="24" w:lineRule="atLeast"/>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note S2</w:t>
      </w:r>
      <w:r>
        <w:rPr>
          <w:rFonts w:hint="default" w:ascii="Times New Roman" w:hAnsi="Times New Roman" w:cs="Times New Roman"/>
          <w:sz w:val="24"/>
          <w:szCs w:val="24"/>
        </w:rPr>
        <w:t xml:space="preserve"> AI-assisted-tool disclosure: tool name, version, and the full prompt log for the AI-generated text (per journal policy; see Methods, </w:t>
      </w:r>
      <w:r>
        <w:rPr>
          <w:rFonts w:hint="default" w:ascii="Times New Roman" w:hAnsi="Times New Roman" w:cs="Times New Roman"/>
          <w:i/>
          <w:iCs/>
          <w:sz w:val="24"/>
          <w:szCs w:val="24"/>
        </w:rPr>
        <w:t>Use of generative AI</w:t>
      </w:r>
      <w:r>
        <w:rPr>
          <w:rFonts w:hint="default" w:ascii="Times New Roman" w:hAnsi="Times New Roman" w:cs="Times New Roman"/>
          <w:sz w:val="24"/>
          <w:szCs w:val="24"/>
        </w:rPr>
        <w:t>, and Acknowledgments).</w:t>
      </w:r>
    </w:p>
    <w:p w14:paraId="15F4EBE2">
      <w:pPr>
        <w:pStyle w:val="9"/>
        <w:keepNext w:val="0"/>
        <w:keepLines w:val="0"/>
        <w:widowControl/>
        <w:suppressLineNumbers w:val="0"/>
        <w:spacing w:line="24" w:lineRule="atLeast"/>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note S3</w:t>
      </w:r>
      <w:r>
        <w:rPr>
          <w:rFonts w:hint="default" w:ascii="Times New Roman" w:hAnsi="Times New Roman" w:cs="Times New Roman"/>
          <w:sz w:val="24"/>
          <w:szCs w:val="24"/>
        </w:rPr>
        <w:t xml:space="preserve"> Circuit schematic regenerated from the blob (populations, connectivity matrix, strongest pathways, heading-pathway audit) and the whole-connectome probe of the heading pathway 鈥?archived figures </w:t>
      </w:r>
      <w:r>
        <w:rPr>
          <w:rStyle w:val="12"/>
        </w:rPr>
        <w:t>fig1</w:t>
      </w:r>
      <w:r>
        <w:rPr>
          <w:rFonts w:hint="default" w:ascii="Times New Roman" w:hAnsi="Times New Roman" w:cs="Times New Roman"/>
          <w:sz w:val="24"/>
          <w:szCs w:val="24"/>
        </w:rPr>
        <w:t>鈥揱fig7</w:t>
      </w:r>
      <w:r>
        <w:rPr>
          <w:rStyle w:val="12"/>
        </w:rPr>
        <w:t xml:space="preserve">, </w:t>
      </w:r>
      <w:r>
        <w:rPr>
          <w:rFonts w:hint="default" w:ascii="Times New Roman" w:hAnsi="Times New Roman" w:cs="Times New Roman"/>
          <w:sz w:val="24"/>
          <w:szCs w:val="24"/>
        </w:rPr>
        <w:t>figS1</w:t>
      </w:r>
      <w:r>
        <w:rPr>
          <w:rStyle w:val="12"/>
        </w:rPr>
        <w:t xml:space="preserve">, </w:t>
      </w:r>
      <w:r>
        <w:rPr>
          <w:rFonts w:hint="default" w:ascii="Times New Roman" w:hAnsi="Times New Roman" w:cs="Times New Roman"/>
          <w:sz w:val="24"/>
          <w:szCs w:val="24"/>
        </w:rPr>
        <w:t>figS3</w:t>
      </w:r>
      <w:r>
        <w:rPr>
          <w:rStyle w:val="12"/>
        </w:rPr>
        <w:t xml:space="preserve"> in </w:t>
      </w:r>
      <w:r>
        <w:rPr>
          <w:rFonts w:hint="default" w:ascii="Times New Roman" w:hAnsi="Times New Roman" w:cs="Times New Roman"/>
          <w:sz w:val="24"/>
          <w:szCs w:val="24"/>
        </w:rPr>
        <w:t>paper/figures/`.</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auto"/>
    <w:pitch w:val="default"/>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FELayout/>
    <w:useAltKinsokuLineBreakRules/>
    <w:compatSetting w:name="compatibilityMode" w:uri="http://schemas.microsoft.com/office/word" w:val="11"/>
  </w:compat>
  <w:rsids>
    <w:rsidRoot w:val="00000000"/>
    <w:rsid w:val="0E0249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28"/>
      <w:szCs w:val="2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26"/>
      <w:szCs w:val="2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i/>
      <w:iCs/>
      <w:kern w:val="0"/>
      <w:sz w:val="24"/>
      <w:szCs w:val="24"/>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character" w:styleId="12">
    <w:name w:val="HTML Code"/>
    <w:basedOn w:val="11"/>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98</Pages>
  <TotalTime>0</TotalTime>
  <ScaleCrop>false</ScaleCrop>
  <LinksUpToDate>false</LinksUpToDate>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2026-09-29T05:21:19Z</dcterms:created>
  <cp:lastModifiedBy>一只阿巴怪</cp:lastModifiedBy>
  <dcterms:modified xsi:type="dcterms:W3CDTF">2026-09-29T05:21:20Z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490008989EAD400E87F5973C126041A5_13</vt:lpwstr>
  </property>
</Properties>
</file>