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Meiryo" w:cs="Meiryo" w:eastAsia="Meiryo" w:hAnsi="Meiryo"/>
          <w:b/>
          <w:bCs/>
          <w:color w:val="1F3864"/>
          <w:sz w:val="44"/>
          <w:szCs w:val="44"/>
        </w:rPr>
        <w:t xml:space="preserve">傷病手当金算定表　使い方</w:t>
      </w:r>
    </w:p>
    <w:p>
      <w:pPr>
        <w:pBdr>
          <w:bottom w:val="single" w:color="1F3864" w:sz="18" w:space="4"/>
        </w:pBdr>
        <w:spacing w:after="200" w:before="0"/>
      </w:pPr>
      <w:r>
        <w:rPr>
          <w:rFonts w:ascii="Meiryo" w:cs="Meiryo" w:eastAsia="Meiryo" w:hAnsi="Meiryo"/>
          <w:color w:val="595959"/>
          <w:sz w:val="22"/>
          <w:szCs w:val="22"/>
        </w:rPr>
        <w:t xml:space="preserve">傷病手当金算定表_v2.xlsx</w:t>
      </w:r>
    </w:p>
    <w:p>
      <w:pPr>
        <w:spacing w:after="50" w:before="120" w:line="300"/>
      </w:pPr>
      <w:r>
        <w:rPr>
          <w:rFonts w:ascii="Meiryo" w:cs="Meiryo" w:eastAsia="Meiryo" w:hAnsi="Meiryo"/>
          <w:b/>
          <w:bCs/>
          <w:color w:val="1F3864"/>
          <w:sz w:val="26"/>
          <w:szCs w:val="26"/>
        </w:rPr>
        <w:t xml:space="preserve">流れ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"/>
        <w:gridCol w:w="1500"/>
        <w:gridCol w:w="330"/>
        <w:gridCol w:w="1500"/>
        <w:gridCol w:w="330"/>
        <w:gridCol w:w="1500"/>
        <w:gridCol w:w="330"/>
        <w:gridCol w:w="1500"/>
        <w:gridCol w:w="330"/>
        <w:gridCol w:w="1500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① 基本情報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22"/>
                <w:szCs w:val="22"/>
              </w:rPr>
              <w:t xml:space="preserve">→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② 給与状況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22"/>
                <w:szCs w:val="22"/>
              </w:rPr>
              <w:t xml:space="preserve">→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③ 標準報酬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22"/>
                <w:szCs w:val="22"/>
              </w:rPr>
              <w:t xml:space="preserve">→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④ 出勤期間</w:t>
            </w:r>
          </w:p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（あれば）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22"/>
                <w:szCs w:val="22"/>
              </w:rPr>
              <w:t xml:space="preserve">→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⑤ 算定表を見る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22"/>
                <w:szCs w:val="22"/>
              </w:rPr>
              <w:t xml:space="preserve">→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⑥ 基幹に入力</w:t>
            </w:r>
          </w:p>
        </w:tc>
      </w:tr>
    </w:tbl>
    <w:p>
      <w:pPr>
        <w:spacing w:after="50" w:before="60" w:line="300"/>
      </w:pPr>
      <w:r>
        <w:rPr>
          <w:rFonts w:ascii="Meiryo" w:cs="Meiryo" w:eastAsia="Meiryo" w:hAnsi="Meiryo"/>
          <w:color w:val="595959"/>
          <w:sz w:val="19"/>
          <w:szCs w:val="19"/>
        </w:rPr>
        <w:t xml:space="preserve">（請求期間ごとの内訳シートが要るときは、最後にマクロを使う）</w:t>
      </w:r>
    </w:p>
    <w:p>
      <w:pPr>
        <w:spacing w:after="50" w:before="240" w:line="300"/>
      </w:pPr>
      <w:r>
        <w:rPr>
          <w:rFonts w:ascii="Meiryo" w:cs="Meiryo" w:eastAsia="Meiryo" w:hAnsi="Meiryo"/>
          <w:b/>
          <w:bCs/>
          <w:color w:val="1F3864"/>
          <w:sz w:val="26"/>
          <w:szCs w:val="26"/>
        </w:rPr>
        <w:t xml:space="preserve">用意するもの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・給与証明（給料・手当が変わった日と金額）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・標準報酬月額（支給開始月の12か月前から支給開始月まで）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・請求書（病気休暇の開始日、請求期間）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・出勤した期間（あれば）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・基幹の仮入力でわかった傷病手当日額（あれば）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・退職日、退職時附加金の受給（退職者のみ）</w:t>
      </w:r>
    </w:p>
    <w:p>
      <w:pPr>
        <w:spacing w:after="50" w:before="240" w:line="300"/>
      </w:pPr>
      <w:r>
        <w:rPr>
          <w:rFonts w:ascii="Meiryo" w:cs="Meiryo" w:eastAsia="Meiryo" w:hAnsi="Meiryo"/>
          <w:b/>
          <w:bCs/>
          <w:color w:val="1F3864"/>
          <w:sz w:val="26"/>
          <w:szCs w:val="26"/>
        </w:rPr>
        <w:t xml:space="preserve">セルの色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4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色</w:t>
            </w:r>
          </w:p>
        </w:tc>
        <w:tc>
          <w:tcPr>
            <w:tcW w:type="dxa" w:w="7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4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黄色（青字）</w:t>
            </w:r>
          </w:p>
        </w:tc>
        <w:tc>
          <w:tcPr>
            <w:tcW w:type="dxa" w:w="7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入力する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グレー</w:t>
            </w:r>
          </w:p>
        </w:tc>
        <w:tc>
          <w:tcPr>
            <w:tcW w:type="dxa" w:w="7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自動で計算される。触らない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緑</w:t>
            </w:r>
          </w:p>
        </w:tc>
        <w:tc>
          <w:tcPr>
            <w:tcW w:type="dxa" w:w="7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答え（差引支給額）</w:t>
            </w:r>
          </w:p>
        </w:tc>
      </w:tr>
    </w:tbl>
    <w:p>
      <w:pPr>
        <w:spacing w:after="50" w:before="160" w:line="300"/>
      </w:pPr>
      <w:r>
        <w:rPr>
          <w:rFonts w:ascii="Meiryo" w:cs="Meiryo" w:eastAsia="Meiryo" w:hAnsi="Meiryo"/>
          <w:color w:val="595959"/>
          <w:sz w:val="19"/>
          <w:szCs w:val="19"/>
        </w:rPr>
        <w:t xml:space="preserve">シート：入力 ／ 月別集計 ／ 算定表 ／ カレンダーマスタ ／ 請求シート雛形 ／ 設定 ／ 使い方</w:t>
      </w:r>
    </w:p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1　</w:t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基本情報（入力シート）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6286500" cy="1504950"/>
            <wp:effectExtent t="0" r="0" b="0" l="0"/>
            <wp:docPr id="1" name="s1.png" descr="s1.png" title="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病気休暇の開始日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実際に休み始めた日。待機3日は年休でもよい。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退職日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退職した人だけ。在職中は空欄。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③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傷病手当日額の確認値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基幹の仮入力で日額がわかっているときだけ入れる。空欄なら標準報酬月額から計算する。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④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退職時附加金の受給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退職者だけ。「有」か「無」を選ぶ。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⑤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給付期間（自動）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支給開始日は開始日の3日後。法定は1年6か月、附加はその後6か月。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⑥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傷病手当日額（自動）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支給開始月の額。全期間この額を使う。</w:t>
            </w:r>
          </w:p>
        </w:tc>
      </w:tr>
    </w:tbl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2　</w:t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給与状況（入力シート）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6286500" cy="1076325"/>
            <wp:effectExtent t="0" r="0" b="0" l="0"/>
            <wp:docPr id="1" name="s2.png" descr="s2.png" title="s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区分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10割・8割・無給を選ぶ。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開始日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給与が変わる日ごとに1行。古い順に上から入れる。昇給日も1行にする。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③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給料月額・地域手当ほか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給与証明の額。8割の期間は8割にした後の額（235,200円なら188,160円）。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④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日額・月額で支給されるもの（自動）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給料＋地域手当、扶養＋住居手当。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⑤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無給の行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すべて0を入れる。</w:t>
            </w:r>
          </w:p>
        </w:tc>
      </w:tr>
    </w:tbl>
    <w:p>
      <w:pPr>
        <w:spacing w:after="50" w:before="80" w:line="300"/>
      </w:pPr>
      <w:r>
        <w:rPr>
          <w:rFonts w:ascii="Meiryo" w:cs="Meiryo" w:eastAsia="Meiryo" w:hAnsi="Meiryo"/>
          <w:color w:val="404040"/>
          <w:sz w:val="19"/>
          <w:szCs w:val="19"/>
        </w:rPr>
        <w:t xml:space="preserve">注　給与状況は8行まで。</w:t>
      </w:r>
    </w:p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3　</w:t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標準報酬月額（入力シート）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6286500" cy="2228850"/>
            <wp:effectExtent t="0" r="0" b="0" l="0"/>
            <wp:docPr id="1" name="s3.png" descr="s3.png" title="s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12か月前から支給開始月まで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13か月分を入れる。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支給開始月の行（太字）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直近12か月の平均÷22を10円未満四捨五入し、×2/3。この額を全期間の傷病手当日額に使う。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③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これより後の月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参考。算定には使わない（算定表のP列に参考として出る）。将来月は今の額を見込みで入れる。</w:t>
            </w:r>
          </w:p>
        </w:tc>
      </w:tr>
    </w:tbl>
    <w:p>
      <w:pPr>
        <w:spacing w:after="50" w:before="80" w:line="300"/>
      </w:pPr>
      <w:r>
        <w:rPr>
          <w:rFonts w:ascii="Meiryo" w:cs="Meiryo" w:eastAsia="Meiryo" w:hAnsi="Meiryo"/>
          <w:color w:val="404040"/>
          <w:sz w:val="19"/>
          <w:szCs w:val="19"/>
        </w:rPr>
        <w:t xml:space="preserve">注　基幹の日額と違うときは、確認値（入力シートC8）に基幹の額を入れる。</w:t>
      </w:r>
    </w:p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4　</w:t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出勤期間（入力シート82行目〜）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6286500" cy="1343025"/>
            <wp:effectExtent t="0" r="0" b="0" l="0"/>
            <wp:docPr id="1" name="s4.png" descr="s4.png" title="s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開始日・終了日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出勤した期間。古い順に入れる（10件まで）。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延びる月数・日数（自動）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丸ごと1か月ある月は「月数」、残りは「土日を除く日数」。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③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区分（自動）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法定・附加＝どちらの期間中の出勤か。対象外＝延びない（支給開始前、附加の最終日より後）。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④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法定末日（自動）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出勤の分だけ後ろにずれる。附加の開始日・末日、算定の最終日も同じ。</w:t>
            </w:r>
          </w:p>
        </w:tc>
      </w:tr>
    </w:tbl>
    <w:p>
      <w:pPr>
        <w:spacing w:after="50" w:before="160" w:line="30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ずれ方の例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4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出勤した期間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4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ずれる量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4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法定末日（元は2026/1/24）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2025/1/1〜1/31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1か月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2026/2/24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2025/2/1〜3/15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1か月＋3/1〜3/15の土日を除く10日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2026/3/10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2025/1/20〜2/9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1/20〜2/9の土日を除く15日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2026/2/13</w:t>
            </w:r>
          </w:p>
        </w:tc>
      </w:tr>
    </w:tbl>
    <w:p>
      <w:pPr>
        <w:spacing w:after="50" w:before="80" w:line="300"/>
      </w:pPr>
      <w:r>
        <w:rPr>
          <w:rFonts w:ascii="Meiryo" w:cs="Meiryo" w:eastAsia="Meiryo" w:hAnsi="Meiryo"/>
          <w:color w:val="404040"/>
          <w:sz w:val="19"/>
          <w:szCs w:val="19"/>
        </w:rPr>
        <w:t xml:space="preserve">注　出勤した期間は算定表から除かれる。出勤の後に再び休んだ日からは、給与状況に新しい行を追加する。</w:t>
      </w:r>
    </w:p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5　</w:t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算定表を見る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6286500" cy="1838325"/>
            <wp:effectExtent t="0" r="0" b="0" l="0"/>
            <wp:docPr id="1" name="s5.png" descr="s5.png" title="s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傷病手当日額（B）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支給開始月の額。全行同じ。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報酬日額（C）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給与から計算した1日分。（日額分÷勤務を要する日数）＋（月額分÷22）、円未満切捨。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③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支給可否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B＞C なら〇。それ以外は×で支給なし。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④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差引支給額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標準支給額−調整額。支払う額。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⑤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参考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その月の標準報酬月額から出した日額。比較用で、算定には使わない。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⑥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赤い行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×の月（差引0円）。</w:t>
            </w:r>
          </w:p>
        </w:tc>
      </w:tr>
    </w:tbl>
    <w:p>
      <w:pPr>
        <w:spacing w:after="50" w:before="80" w:line="300"/>
      </w:pPr>
      <w:r>
        <w:rPr>
          <w:rFonts w:ascii="Meiryo" w:cs="Meiryo" w:eastAsia="Meiryo" w:hAnsi="Meiryo"/>
          <w:color w:val="404040"/>
          <w:sz w:val="19"/>
          <w:szCs w:val="19"/>
        </w:rPr>
        <w:t xml:space="preserve">注　表の下の検算が0になっていることを確認する。</w:t>
      </w:r>
    </w:p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6　</w:t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基幹に入力する（月別集計シート）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6286500" cy="2286000"/>
            <wp:effectExtent t="0" r="0" b="0" l="0"/>
            <wp:docPr id="1" name="s6.png" descr="s6.png" title="s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給付期間・傷病手当日額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表の上に自動で出る。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差引支給額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基幹の「最終給付額」がこの額と一致するか確認する。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③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備考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「支給なし」は差引0円の月。</w:t>
            </w:r>
          </w:p>
        </w:tc>
      </w:tr>
    </w:tbl>
    <w:p>
      <w:pPr>
        <w:spacing w:after="50" w:before="100" w:line="300"/>
      </w:pPr>
      <w:r>
        <w:rPr>
          <w:rFonts w:ascii="Meiryo" w:cs="Meiryo" w:eastAsia="Meiryo" w:hAnsi="Meiryo"/>
          <w:sz w:val="20"/>
          <w:szCs w:val="20"/>
        </w:rPr>
        <w:t xml:space="preserve">基幹の入力は、月ごと・法定／附加ごと。支給日数を入れ、報酬との調整分は調整額にマイナスで入れる。</w:t>
      </w:r>
    </w:p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7　</w:t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請求期間ごとのシート（マクロ）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6286500" cy="2266950"/>
            <wp:effectExtent t="0" r="0" b="0" l="0"/>
            <wp:docPr id="1" name="s7.png" descr="s7.png" title="s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職員・請求期間・傷病手当日額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入力シートの内容が写る。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給付期間と出勤による延長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（値で保存される）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③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請求期間の明細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請求期間の範囲だけを切り出して集計する。</w:t>
            </w:r>
          </w:p>
        </w:tc>
      </w:tr>
    </w:tbl>
    <w:p>
      <w:pPr>
        <w:spacing w:after="50" w:before="140" w:line="30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使うとき</w:t>
      </w:r>
    </w:p>
    <w:p>
      <w:pPr>
        <w:spacing w:after="50" w:before="50" w:line="300"/>
      </w:pPr>
      <w:r>
        <w:rPr>
          <w:rFonts w:ascii="Meiryo" w:cs="Meiryo" w:eastAsia="Meiryo" w:hAnsi="Meiryo"/>
          <w:sz w:val="21"/>
          <w:szCs w:val="21"/>
        </w:rPr>
        <w:t xml:space="preserve">入力シートの請求期間（始 C100・終 C101）に日付を入れる → Alt+F8 → AddClaimSheet → 実行。シート名は「請求_202504」など。</w:t>
      </w:r>
    </w:p>
    <w:p>
      <w:pPr>
        <w:spacing w:after="50" w:before="100" w:line="30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最初の1回だけ</w:t>
      </w:r>
    </w:p>
    <w:p>
      <w:pPr>
        <w:spacing w:after="50" w:before="50" w:line="300"/>
      </w:pPr>
      <w:r>
        <w:rPr>
          <w:rFonts w:ascii="Meiryo" w:cs="Meiryo" w:eastAsia="Meiryo" w:hAnsi="Meiryo"/>
          <w:sz w:val="21"/>
          <w:szCs w:val="21"/>
        </w:rPr>
        <w:t xml:space="preserve">Alt+F11 → ファイル → ファイルのインポート → AddClaimSheet.bas → 名前を付けて保存で「Excelマクロ有効ブック（.xlsm）」にする。</w:t>
      </w:r>
    </w:p>
    <w:p>
      <w:pPr>
        <w:spacing w:after="50" w:before="80" w:line="300"/>
      </w:pPr>
      <w:r>
        <w:rPr>
          <w:rFonts w:ascii="Meiryo" w:cs="Meiryo" w:eastAsia="Meiryo" w:hAnsi="Meiryo"/>
          <w:color w:val="404040"/>
          <w:sz w:val="19"/>
          <w:szCs w:val="19"/>
        </w:rPr>
        <w:t xml:space="preserve">注　マクロはLibreOfficeで確認した。Excelでは未確認。</w:t>
      </w:r>
    </w:p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8　</w:t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退職者・カレンダー</w:t>
      </w:r>
    </w:p>
    <w:p>
      <w:pPr>
        <w:spacing w:after="50" w:before="60" w:line="30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退職者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5715000" cy="1066800"/>
            <wp:effectExtent t="0" r="0" b="0" l="0"/>
            <wp:docPr id="1" name="s_ret.png" descr="s_ret.png" title="s_r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退職日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入れると、法定は退職後も1年6か月まで、附加は「有」のとき退職日までになる。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退職時附加金の受給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「有」か「無」。</w:t>
            </w:r>
          </w:p>
        </w:tc>
      </w:tr>
    </w:tbl>
    <w:p>
      <w:pPr>
        <w:spacing w:after="50" w:before="80" w:line="300"/>
      </w:pPr>
      <w:r>
        <w:rPr>
          <w:rFonts w:ascii="Meiryo" w:cs="Meiryo" w:eastAsia="Meiryo" w:hAnsi="Meiryo"/>
          <w:color w:val="404040"/>
          <w:sz w:val="19"/>
          <w:szCs w:val="19"/>
        </w:rPr>
        <w:t xml:space="preserve">注　退職日の翌日から「無給」の行（すべて0）を給与状況に追加する。</w:t>
      </w:r>
    </w:p>
    <w:p>
      <w:pPr>
        <w:spacing w:after="50" w:before="200" w:line="30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カレンダーマスタ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5334000" cy="2333625"/>
            <wp:effectExtent t="0" r="0" b="0" l="0"/>
            <wp:docPr id="1" name="s8.png" descr="s8.png" title="s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作成の開始月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入れると、その月から120か月分が自動で作られる。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個別に変える月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祝日などで勤務を要する日数が違う月だけ入れる。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③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修正あり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左の表に出る。2021年12月は旧カレンダーに合わせて入れてある。</w:t>
            </w:r>
          </w:p>
        </w:tc>
      </w:tr>
    </w:tbl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/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困ったとき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900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4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こうなったら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4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確認すること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ほとんどの月が×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給与が傷病手当より多い間は×になる。無給になってから支給が始まることが多い。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基幹の日額と合わない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確認値（C8）に基幹の日額を入れる。標準報酬の13か月分に漏れがないか見る。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出勤期間を入れたのに延びない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区分が「対象外」「日付エラー」になっていないか見る。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行が足りない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給与状況は8行、出勤期間は10件まで。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式を消してしまった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元のファイルからコピーする。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この表で計算しないもの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障害年金との調整、報酬が多い月による期間の延長。基幹で別に確認する。</w:t>
            </w:r>
          </w:p>
        </w:tc>
      </w:tr>
    </w:tbl>
    <w:p>
      <w:pPr>
        <w:spacing w:after="50" w:before="260" w:line="300"/>
      </w:pPr>
      <w:r>
        <w:rPr>
          <w:rFonts w:ascii="Meiryo" w:cs="Meiryo" w:eastAsia="Meiryo" w:hAnsi="Meiryo"/>
          <w:b/>
          <w:bCs/>
          <w:color w:val="1F3864"/>
          <w:sz w:val="24"/>
          <w:szCs w:val="24"/>
        </w:rPr>
        <w:t xml:space="preserve">提出前に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☐　給与状況が古い順に入っている（8割は8割後の額、無給は0）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☐　標準報酬月額が13か月分入っている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☐　算定表の検算が0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☐　基幹の最終給付額と差引支給額が一致している</w:t>
      </w:r>
    </w:p>
    <w:sectPr>
      <w:footerReference w:type="default" r:id="rId7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2a9e8f60948c34d6430bf63cd9d8054b1cd26c1.png"/><Relationship Id="rId9" Type="http://schemas.openxmlformats.org/officeDocument/2006/relationships/image" Target="media/22ba62207996b21e0253edebb38b43613a5e3afc.png"/><Relationship Id="rId10" Type="http://schemas.openxmlformats.org/officeDocument/2006/relationships/image" Target="media/5b6b72cb6fdf4a00185891d510a80ff9fe663612.png"/><Relationship Id="rId11" Type="http://schemas.openxmlformats.org/officeDocument/2006/relationships/image" Target="media/5a524ac1ae38465bbce7f6563ef85afa584c4a93.png"/><Relationship Id="rId12" Type="http://schemas.openxmlformats.org/officeDocument/2006/relationships/image" Target="media/cd8da661167fbf4f69aa76a9f22cfd8b034fe5e3.png"/><Relationship Id="rId13" Type="http://schemas.openxmlformats.org/officeDocument/2006/relationships/image" Target="media/e997c788bbce59705df6c2c620a55cbdfd2b2286.png"/><Relationship Id="rId14" Type="http://schemas.openxmlformats.org/officeDocument/2006/relationships/image" Target="media/cf48257a3335cee4b76a5ef1a025d5747240c7bc.png"/><Relationship Id="rId15" Type="http://schemas.openxmlformats.org/officeDocument/2006/relationships/image" Target="media/44ea46c93260529297d55733a9745f3a5d26271a.png"/><Relationship Id="rId16" Type="http://schemas.openxmlformats.org/officeDocument/2006/relationships/image" Target="media/d97253780c5e5adb535966ef121138709d27e19a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傷病手当金算定表 使い方</dc:title>
  <cp:lastModifiedBy>Un-named</cp:lastModifiedBy>
  <cp:revision>1</cp:revision>
  <dcterms:created xsi:type="dcterms:W3CDTF">2026-10-27T11:43:43.962Z</dcterms:created>
  <dcterms:modified xsi:type="dcterms:W3CDTF">2026-10-27T11:43:43.962Z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