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ind w:left="0" w:firstLine="0"/>
        <w:jc w:val="right"/>
      </w:pPr>
      <w:r>
        <w:rPr>
          <w:rFonts w:ascii="ＭＳ 明朝" w:hAnsi="ＭＳ 明朝" w:eastAsia="ＭＳ 明朝" w:cs="ＭＳ 明朝"/>
          <w:b w:val="0"/>
          <w:sz w:val="21"/>
        </w:rPr>
        <w:t>{{日付}}</w:t>
      </w:r>
    </w:p>
    <w:p>
      <w:pPr>
        <w:spacing w:before="0" w:after="280"/>
        <w:ind w:left="0" w:firstLine="0"/>
      </w:pPr>
      <w:r>
        <w:rPr>
          <w:rFonts w:ascii="ＭＳ 明朝" w:hAnsi="ＭＳ 明朝" w:eastAsia="ＭＳ 明朝" w:cs="ＭＳ 明朝"/>
          <w:b/>
          <w:sz w:val="24"/>
        </w:rPr>
        <w:t>{{宛名}}</w:t>
      </w:r>
    </w:p>
    <w:p>
      <w:pPr>
        <w:spacing w:before="0" w:after="0"/>
        <w:ind w:left="0" w:firstLine="0"/>
        <w:jc w:val="right"/>
      </w:pPr>
      <w:r>
        <w:rPr>
          <w:rFonts w:ascii="ＭＳ 明朝" w:hAnsi="ＭＳ 明朝" w:eastAsia="ＭＳ 明朝" w:cs="ＭＳ 明朝"/>
          <w:b/>
          <w:sz w:val="21"/>
        </w:rPr>
        <w:t>広島市職員共済組合</w:t>
      </w:r>
    </w:p>
    <w:p>
      <w:pPr>
        <w:spacing w:before="0" w:after="320"/>
        <w:ind w:left="0" w:firstLine="0"/>
        <w:jc w:val="right"/>
      </w:pPr>
      <w:r>
        <w:rPr>
          <w:rFonts w:ascii="ＭＳ 明朝" w:hAnsi="ＭＳ 明朝" w:eastAsia="ＭＳ 明朝" w:cs="ＭＳ 明朝"/>
          <w:b w:val="0"/>
          <w:sz w:val="18"/>
        </w:rPr>
        <w:t>庶務係　電話 082-504-2061（内線 81-2361・2362）</w:t>
      </w:r>
    </w:p>
    <w:p>
      <w:pPr>
        <w:spacing w:before="0" w:after="280"/>
        <w:ind w:left="0" w:firstLine="0"/>
        <w:jc w:val="center"/>
      </w:pPr>
      <w:r>
        <w:rPr>
          <w:rFonts w:ascii="ＭＳ 明朝" w:hAnsi="ＭＳ 明朝" w:eastAsia="ＭＳ 明朝" w:cs="ＭＳ 明朝"/>
          <w:b/>
          <w:sz w:val="26"/>
        </w:rPr>
        <w:t>{{件名}}</w:t>
      </w:r>
    </w:p>
    <w:p>
      <w:pPr>
        <w:spacing w:before="0" w:after="200" w:line="312" w:lineRule="auto"/>
        <w:ind w:left="0" w:firstLine="210"/>
      </w:pPr>
      <w:r>
        <w:rPr>
          <w:rFonts w:ascii="ＭＳ 明朝" w:hAnsi="ＭＳ 明朝" w:eastAsia="ＭＳ 明朝" w:cs="ＭＳ 明朝"/>
          <w:b w:val="0"/>
          <w:sz w:val="21"/>
        </w:rPr>
        <w:t>標記について、貸付申込書類を送付します。下記の書類を添えて、申込締切日までにお申込みください。</w:t>
      </w:r>
    </w:p>
    <w:p>
      <w:pPr>
        <w:spacing w:before="0" w:after="200"/>
        <w:ind w:left="0" w:firstLine="0"/>
        <w:jc w:val="center"/>
      </w:pPr>
      <w:r>
        <w:rPr>
          <w:rFonts w:ascii="ＭＳ 明朝" w:hAnsi="ＭＳ 明朝" w:eastAsia="ＭＳ 明朝" w:cs="ＭＳ 明朝"/>
          <w:b w:val="0"/>
          <w:sz w:val="21"/>
        </w:rPr>
        <w:t>記</w:t>
      </w:r>
    </w:p>
    <w:p>
      <w:pPr>
        <w:spacing w:before="0" w:after="60"/>
        <w:ind w:left="0" w:firstLine="0"/>
      </w:pPr>
      <w:r>
        <w:rPr>
          <w:rFonts w:ascii="ＭＳ 明朝" w:hAnsi="ＭＳ 明朝" w:eastAsia="ＭＳ 明朝" w:cs="ＭＳ 明朝"/>
          <w:b/>
          <w:sz w:val="21"/>
        </w:rPr>
        <w:t>１　申込内容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2608"/>
        <w:gridCol w:w="6463"/>
      </w:tblGrid>
      <w:tr>
        <w:trPr>
          <w:trHeight w:val="425" w:hRule="atLeast"/>
        </w:trPr>
        <w:tc>
          <w:tcPr>
            <w:tcW w:type="dxa" w:w="260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貸付区分</w:t>
            </w:r>
          </w:p>
        </w:tc>
        <w:tc>
          <w:tcPr>
            <w:tcW w:type="dxa" w:w="6463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{{貸付区分}}</w:t>
            </w:r>
          </w:p>
        </w:tc>
      </w:tr>
      <w:tr>
        <w:trPr>
          <w:trHeight w:val="425" w:hRule="atLeast"/>
        </w:trPr>
        <w:tc>
          <w:tcPr>
            <w:tcW w:type="dxa" w:w="260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申込金額（試算）</w:t>
            </w:r>
          </w:p>
        </w:tc>
        <w:tc>
          <w:tcPr>
            <w:tcW w:type="dxa" w:w="6463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{{申込金額}}</w:t>
            </w:r>
          </w:p>
        </w:tc>
      </w:tr>
      <w:tr>
        <w:trPr>
          <w:trHeight w:val="425" w:hRule="atLeast"/>
        </w:trPr>
        <w:tc>
          <w:tcPr>
            <w:tcW w:type="dxa" w:w="260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適用利率（年）</w:t>
            </w:r>
          </w:p>
        </w:tc>
        <w:tc>
          <w:tcPr>
            <w:tcW w:type="dxa" w:w="6463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{{適用利率}}</w:t>
            </w:r>
          </w:p>
        </w:tc>
      </w:tr>
      <w:tr>
        <w:trPr>
          <w:trHeight w:val="425" w:hRule="atLeast"/>
        </w:trPr>
        <w:tc>
          <w:tcPr>
            <w:tcW w:type="dxa" w:w="260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償還回数・期間</w:t>
            </w:r>
          </w:p>
        </w:tc>
        <w:tc>
          <w:tcPr>
            <w:tcW w:type="dxa" w:w="6463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{{償還}}</w:t>
            </w:r>
          </w:p>
        </w:tc>
      </w:tr>
      <w:tr>
        <w:trPr>
          <w:trHeight w:val="425" w:hRule="atLeast"/>
        </w:trPr>
        <w:tc>
          <w:tcPr>
            <w:tcW w:type="dxa" w:w="260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毎月償還額（概算）</w:t>
            </w:r>
          </w:p>
        </w:tc>
        <w:tc>
          <w:tcPr>
            <w:tcW w:type="dxa" w:w="6463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{{毎月償還額}}</w:t>
            </w:r>
          </w:p>
        </w:tc>
      </w:tr>
      <w:tr>
        <w:trPr>
          <w:trHeight w:val="425" w:hRule="atLeast"/>
        </w:trPr>
        <w:tc>
          <w:tcPr>
            <w:tcW w:type="dxa" w:w="260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償還開始</w:t>
            </w:r>
          </w:p>
        </w:tc>
        <w:tc>
          <w:tcPr>
            <w:tcW w:type="dxa" w:w="6463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{{償還開始}}</w:t>
            </w:r>
          </w:p>
        </w:tc>
      </w:tr>
    </w:tbl>
    <w:p>
      <w:pPr>
        <w:spacing w:before="240" w:after="60"/>
        <w:ind w:left="0" w:firstLine="0"/>
      </w:pPr>
      <w:r>
        <w:rPr>
          <w:rFonts w:ascii="ＭＳ 明朝" w:hAnsi="ＭＳ 明朝" w:eastAsia="ＭＳ 明朝" w:cs="ＭＳ 明朝"/>
          <w:b/>
          <w:sz w:val="21"/>
        </w:rPr>
        <w:t>２　申込締切日・提出先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2608"/>
        <w:gridCol w:w="6463"/>
      </w:tblGrid>
      <w:tr>
        <w:trPr>
          <w:trHeight w:val="425" w:hRule="atLeast"/>
        </w:trPr>
        <w:tc>
          <w:tcPr>
            <w:tcW w:type="dxa" w:w="260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申込締切日</w:t>
            </w:r>
          </w:p>
        </w:tc>
        <w:tc>
          <w:tcPr>
            <w:tcW w:type="dxa" w:w="6463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{{締切日}}</w:t>
            </w:r>
          </w:p>
        </w:tc>
      </w:tr>
      <w:tr>
        <w:trPr>
          <w:trHeight w:val="425" w:hRule="atLeast"/>
        </w:trPr>
        <w:tc>
          <w:tcPr>
            <w:tcW w:type="dxa" w:w="260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提出先</w:t>
            </w:r>
          </w:p>
        </w:tc>
        <w:tc>
          <w:tcPr>
            <w:tcW w:type="dxa" w:w="6463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{{提出先}}</w:t>
            </w:r>
          </w:p>
        </w:tc>
      </w:tr>
      <w:tr>
        <w:trPr>
          <w:trHeight w:val="425" w:hRule="atLeast"/>
        </w:trPr>
        <w:tc>
          <w:tcPr>
            <w:tcW w:type="dxa" w:w="260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貸付金交付予定日</w:t>
            </w:r>
          </w:p>
        </w:tc>
        <w:tc>
          <w:tcPr>
            <w:tcW w:type="dxa" w:w="6463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{{交付予定日}}</w:t>
            </w:r>
          </w:p>
        </w:tc>
      </w:tr>
    </w:tbl>
    <w:p>
      <w:pPr>
        <w:spacing w:before="240" w:after="60"/>
        <w:ind w:left="0" w:firstLine="0"/>
      </w:pPr>
      <w:r>
        <w:rPr>
          <w:rFonts w:ascii="ＭＳ 明朝" w:hAnsi="ＭＳ 明朝" w:eastAsia="ＭＳ 明朝" w:cs="ＭＳ 明朝"/>
          <w:b/>
          <w:sz w:val="21"/>
        </w:rPr>
        <w:t>３　注意事項</w:t>
      </w:r>
    </w:p>
    <w:p>
      <w:pPr>
        <w:spacing w:before="0" w:after="40"/>
        <w:ind w:left="510" w:hanging="255"/>
      </w:pPr>
      <w:r>
        <w:rPr>
          <w:rFonts w:ascii="ＭＳ 明朝" w:hAnsi="ＭＳ 明朝" w:eastAsia="ＭＳ 明朝" w:cs="ＭＳ 明朝"/>
          <w:b w:val="0"/>
          <w:sz w:val="20"/>
        </w:rPr>
        <w:t>・印鑑登録証明書は、貸付金交付日前３か月以内に発行されたものを提出してください。</w:t>
      </w:r>
    </w:p>
    <w:p>
      <w:pPr>
        <w:spacing w:before="0" w:after="40"/>
        <w:ind w:left="510" w:hanging="255"/>
      </w:pPr>
      <w:r>
        <w:rPr>
          <w:rFonts w:ascii="ＭＳ 明朝" w:hAnsi="ＭＳ 明朝" w:eastAsia="ＭＳ 明朝" w:cs="ＭＳ 明朝"/>
          <w:b w:val="0"/>
          <w:sz w:val="20"/>
        </w:rPr>
        <w:t>・毎月の償還額（他の金融機関等を含む。）が給料月額の30％、年間償還額が年収額の30％を超える場合は、貸付けできません。</w:t>
      </w:r>
    </w:p>
    <w:p>
      <w:pPr>
        <w:spacing w:before="0" w:after="40"/>
        <w:ind w:left="510" w:hanging="255"/>
      </w:pPr>
      <w:r>
        <w:rPr>
          <w:rFonts w:ascii="ＭＳ 明朝" w:hAnsi="ＭＳ 明朝" w:eastAsia="ＭＳ 明朝" w:cs="ＭＳ 明朝"/>
          <w:b w:val="0"/>
          <w:sz w:val="20"/>
        </w:rPr>
        <w:t>・住宅貸付は、必ず事前に共済組合へご相談ください。</w:t>
      </w:r>
    </w:p>
    <w:p>
      <w:pPr>
        <w:spacing w:before="0" w:after="40"/>
        <w:ind w:left="510" w:hanging="255"/>
      </w:pPr>
      <w:r>
        <w:rPr>
          <w:rFonts w:ascii="ＭＳ 明朝" w:hAnsi="ＭＳ 明朝" w:eastAsia="ＭＳ 明朝" w:cs="ＭＳ 明朝"/>
          <w:b w:val="0"/>
          <w:sz w:val="20"/>
        </w:rPr>
        <w:t>・償還額は概算です。確定額は貸付決定通知でお知らせします。</w:t>
      </w:r>
    </w:p>
    <w:p>
      <w:pPr>
        <w:spacing w:before="240" w:after="60"/>
        <w:ind w:left="0" w:firstLine="0"/>
      </w:pPr>
      <w:r>
        <w:rPr>
          <w:rFonts w:ascii="ＭＳ 明朝" w:hAnsi="ＭＳ 明朝" w:eastAsia="ＭＳ 明朝" w:cs="ＭＳ 明朝"/>
          <w:b/>
          <w:sz w:val="21"/>
        </w:rPr>
        <w:t>４　申込時の提出書類</w:t>
      </w:r>
    </w:p>
    <w:p>
      <w:pPr>
        <w:spacing w:before="0" w:after="0" w:line="288" w:lineRule="auto"/>
        <w:ind w:left="283" w:firstLine="0"/>
      </w:pPr>
      <w:r>
        <w:rPr>
          <w:rFonts w:ascii="ＭＳ 明朝" w:hAnsi="ＭＳ 明朝" w:eastAsia="ＭＳ 明朝" w:cs="ＭＳ 明朝"/>
          <w:b w:val="0"/>
          <w:sz w:val="20"/>
        </w:rPr>
        <w:t>{{提出書類}}</w:t>
      </w:r>
    </w:p>
    <w:p>
      <w:pPr>
        <w:spacing w:before="240" w:after="60"/>
        <w:ind w:left="0" w:firstLine="0"/>
      </w:pPr>
      <w:r>
        <w:rPr>
          <w:rFonts w:ascii="ＭＳ 明朝" w:hAnsi="ＭＳ 明朝" w:eastAsia="ＭＳ 明朝" w:cs="ＭＳ 明朝"/>
          <w:b/>
          <w:sz w:val="21"/>
        </w:rPr>
        <w:t>５　貸付金交付後の提出書類</w:t>
      </w:r>
    </w:p>
    <w:p>
      <w:pPr>
        <w:spacing w:before="0" w:after="0" w:line="288" w:lineRule="auto"/>
        <w:ind w:left="283" w:firstLine="0"/>
      </w:pPr>
      <w:r>
        <w:rPr>
          <w:rFonts w:ascii="ＭＳ 明朝" w:hAnsi="ＭＳ 明朝" w:eastAsia="ＭＳ 明朝" w:cs="ＭＳ 明朝"/>
          <w:b w:val="0"/>
          <w:sz w:val="20"/>
        </w:rPr>
        <w:t>{{交付後書類}}</w:t>
      </w:r>
    </w:p>
    <w:p>
      <w:pPr>
        <w:spacing w:before="40" w:after="0"/>
        <w:ind w:left="283" w:firstLine="0"/>
      </w:pPr>
      <w:r>
        <w:rPr>
          <w:rFonts w:ascii="ＭＳ 明朝" w:hAnsi="ＭＳ 明朝" w:eastAsia="ＭＳ 明朝" w:cs="ＭＳ 明朝"/>
          <w:b w:val="0"/>
          <w:sz w:val="20"/>
        </w:rPr>
        <w:t>{{交付後期限}}</w:t>
      </w:r>
    </w:p>
    <w:p>
      <w:pPr>
        <w:spacing w:before="200" w:after="0"/>
        <w:ind w:left="0" w:firstLine="0"/>
        <w:jc w:val="right"/>
      </w:pPr>
      <w:r>
        <w:rPr>
          <w:rFonts w:ascii="ＭＳ 明朝" w:hAnsi="ＭＳ 明朝" w:eastAsia="ＭＳ 明朝" w:cs="ＭＳ 明朝"/>
          <w:b w:val="0"/>
          <w:sz w:val="21"/>
        </w:rPr>
        <w:t>以上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ＭＳ 明朝" w:hAnsi="ＭＳ 明朝" w:eastAsia="ＭＳ 明朝" w:cs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