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98C" w:rsidRDefault="00CE498C">
      <w:pPr>
        <w:rPr>
          <w:rFonts w:ascii="宋体" w:eastAsia="宋体" w:hAnsi="宋体" w:cs="宋体"/>
          <w:sz w:val="28"/>
          <w:szCs w:val="28"/>
        </w:rPr>
      </w:pPr>
    </w:p>
    <w:p w:rsidR="00CE498C" w:rsidRDefault="00CE498C">
      <w:pPr>
        <w:rPr>
          <w:rFonts w:ascii="宋体" w:eastAsia="宋体" w:hAnsi="宋体" w:cs="宋体"/>
          <w:sz w:val="28"/>
          <w:szCs w:val="28"/>
        </w:rPr>
      </w:pPr>
    </w:p>
    <w:p w:rsidR="00CE498C" w:rsidRDefault="00CE498C">
      <w:pPr>
        <w:rPr>
          <w:rFonts w:ascii="宋体" w:eastAsia="宋体" w:hAnsi="宋体" w:cs="宋体"/>
          <w:sz w:val="28"/>
          <w:szCs w:val="28"/>
        </w:rPr>
      </w:pPr>
    </w:p>
    <w:p w:rsidR="00CE498C" w:rsidRDefault="001C162F" w:rsidP="001C162F">
      <w:pPr>
        <w:jc w:val="center"/>
        <w:rPr>
          <w:rFonts w:ascii="宋体" w:eastAsia="宋体" w:hAnsi="宋体" w:cs="宋体"/>
          <w:sz w:val="28"/>
          <w:szCs w:val="28"/>
        </w:rPr>
      </w:pPr>
      <w:r>
        <w:rPr>
          <w:rFonts w:ascii="宋体" w:eastAsia="宋体" w:hAnsi="宋体" w:cs="宋体" w:hint="eastAsia"/>
          <w:noProof/>
          <w:sz w:val="28"/>
          <w:szCs w:val="28"/>
        </w:rPr>
        <w:drawing>
          <wp:inline distT="0" distB="0" distL="0" distR="0">
            <wp:extent cx="2385392" cy="2471590"/>
            <wp:effectExtent l="0" t="0" r="0" b="0"/>
            <wp:docPr id="5" name="图片 2" descr="C:\Users\Administrator\Desktop\LOGO\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333.png"/>
                    <pic:cNvPicPr>
                      <a:picLocks noChangeAspect="1" noChangeArrowheads="1"/>
                    </pic:cNvPicPr>
                  </pic:nvPicPr>
                  <pic:blipFill>
                    <a:blip r:embed="rId8" cstate="print"/>
                    <a:srcRect/>
                    <a:stretch>
                      <a:fillRect/>
                    </a:stretch>
                  </pic:blipFill>
                  <pic:spPr bwMode="auto">
                    <a:xfrm>
                      <a:off x="0" y="0"/>
                      <a:ext cx="2385150" cy="2471340"/>
                    </a:xfrm>
                    <a:prstGeom prst="rect">
                      <a:avLst/>
                    </a:prstGeom>
                    <a:noFill/>
                    <a:ln w="9525">
                      <a:noFill/>
                      <a:miter lim="800000"/>
                      <a:headEnd/>
                      <a:tailEnd/>
                    </a:ln>
                  </pic:spPr>
                </pic:pic>
              </a:graphicData>
            </a:graphic>
          </wp:inline>
        </w:drawing>
      </w:r>
    </w:p>
    <w:p w:rsidR="00CE498C" w:rsidRDefault="00CE498C">
      <w:pPr>
        <w:ind w:firstLineChars="200" w:firstLine="560"/>
        <w:rPr>
          <w:rFonts w:ascii="宋体" w:eastAsia="宋体" w:hAnsi="宋体" w:cs="宋体"/>
          <w:sz w:val="28"/>
          <w:szCs w:val="28"/>
        </w:rPr>
      </w:pPr>
    </w:p>
    <w:p w:rsidR="00CE498C" w:rsidRDefault="00CE498C">
      <w:pPr>
        <w:rPr>
          <w:rFonts w:ascii="宋体" w:eastAsia="宋体" w:hAnsi="宋体" w:cs="宋体"/>
          <w:sz w:val="28"/>
          <w:szCs w:val="28"/>
        </w:rPr>
      </w:pPr>
    </w:p>
    <w:p w:rsidR="00CE498C" w:rsidRDefault="001C162F">
      <w:pPr>
        <w:rPr>
          <w:rFonts w:ascii="宋体" w:eastAsia="宋体" w:hAnsi="宋体" w:cs="宋体"/>
          <w:sz w:val="28"/>
          <w:szCs w:val="28"/>
        </w:rPr>
      </w:pPr>
      <w:r>
        <w:rPr>
          <w:rFonts w:ascii="宋体" w:eastAsia="宋体" w:hAnsi="宋体" w:cs="宋体" w:hint="eastAsia"/>
          <w:sz w:val="28"/>
          <w:szCs w:val="28"/>
        </w:rPr>
        <w:t>全球保险业首个区块链链解决方案的落地应用：</w:t>
      </w:r>
    </w:p>
    <w:p w:rsidR="00CE498C" w:rsidRDefault="001C162F">
      <w:pPr>
        <w:ind w:firstLineChars="200" w:firstLine="643"/>
        <w:jc w:val="center"/>
        <w:rPr>
          <w:rFonts w:ascii="宋体" w:eastAsia="宋体" w:hAnsi="宋体" w:cs="宋体"/>
          <w:b/>
          <w:sz w:val="32"/>
          <w:szCs w:val="32"/>
        </w:rPr>
      </w:pPr>
      <w:r>
        <w:rPr>
          <w:rFonts w:ascii="宋体" w:eastAsia="宋体" w:hAnsi="宋体" w:cs="宋体" w:hint="eastAsia"/>
          <w:b/>
          <w:sz w:val="32"/>
          <w:szCs w:val="32"/>
        </w:rPr>
        <w:t>意大利保险联盟基金区块链IIF</w:t>
      </w:r>
    </w:p>
    <w:p w:rsidR="00CE498C" w:rsidRDefault="001C162F">
      <w:pPr>
        <w:ind w:firstLineChars="600" w:firstLine="1928"/>
        <w:rPr>
          <w:rFonts w:ascii="宋体" w:eastAsia="宋体" w:hAnsi="宋体" w:cs="宋体"/>
          <w:b/>
          <w:sz w:val="28"/>
          <w:szCs w:val="28"/>
        </w:rPr>
      </w:pPr>
      <w:r>
        <w:rPr>
          <w:rFonts w:ascii="宋体" w:eastAsia="宋体" w:hAnsi="宋体" w:cs="宋体" w:hint="eastAsia"/>
          <w:b/>
          <w:sz w:val="32"/>
          <w:szCs w:val="32"/>
        </w:rPr>
        <w:t>——打造保险业生态系统数字化新纪元</w:t>
      </w:r>
    </w:p>
    <w:p w:rsidR="00CE498C" w:rsidRDefault="00CE498C">
      <w:pPr>
        <w:ind w:firstLineChars="200" w:firstLine="560"/>
        <w:rPr>
          <w:rFonts w:ascii="宋体" w:eastAsia="宋体" w:hAnsi="宋体" w:cs="宋体"/>
          <w:sz w:val="28"/>
          <w:szCs w:val="28"/>
          <w:shd w:val="clear" w:color="auto" w:fill="FFFFFF"/>
        </w:rPr>
      </w:pPr>
    </w:p>
    <w:p w:rsidR="00CE498C" w:rsidRDefault="00CE498C">
      <w:pPr>
        <w:ind w:firstLineChars="200" w:firstLine="560"/>
        <w:rPr>
          <w:rFonts w:ascii="宋体" w:eastAsia="宋体" w:hAnsi="宋体" w:cs="宋体"/>
          <w:sz w:val="28"/>
          <w:szCs w:val="28"/>
          <w:shd w:val="clear" w:color="auto" w:fill="FFFFFF"/>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rPr>
          <w:rFonts w:ascii="宋体" w:eastAsia="宋体" w:hAnsi="宋体" w:cs="宋体"/>
          <w:b/>
          <w:sz w:val="28"/>
          <w:szCs w:val="28"/>
        </w:rPr>
      </w:pPr>
    </w:p>
    <w:p w:rsidR="00CE498C" w:rsidRDefault="001C162F">
      <w:pPr>
        <w:ind w:firstLineChars="200" w:firstLine="562"/>
        <w:rPr>
          <w:rFonts w:ascii="宋体" w:eastAsia="宋体" w:hAnsi="宋体" w:cs="宋体"/>
          <w:b/>
          <w:sz w:val="28"/>
          <w:szCs w:val="28"/>
        </w:rPr>
      </w:pPr>
      <w:r>
        <w:rPr>
          <w:rFonts w:ascii="宋体" w:eastAsia="宋体" w:hAnsi="宋体" w:cs="宋体" w:hint="eastAsia"/>
          <w:b/>
          <w:sz w:val="28"/>
          <w:szCs w:val="28"/>
        </w:rPr>
        <w:lastRenderedPageBreak/>
        <w:t>前言</w:t>
      </w:r>
    </w:p>
    <w:p w:rsidR="00CE498C" w:rsidRDefault="001C162F">
      <w:pPr>
        <w:pStyle w:val="a7"/>
        <w:spacing w:before="0" w:beforeAutospacing="0" w:after="0" w:afterAutospacing="0"/>
        <w:ind w:firstLineChars="200" w:firstLine="572"/>
        <w:rPr>
          <w:spacing w:val="3"/>
          <w:sz w:val="28"/>
          <w:szCs w:val="28"/>
        </w:rPr>
      </w:pPr>
      <w:r>
        <w:rPr>
          <w:rFonts w:hint="eastAsia"/>
          <w:spacing w:val="3"/>
          <w:sz w:val="28"/>
          <w:szCs w:val="28"/>
        </w:rPr>
        <w:t>保险链的概念与技术已然耳熟能详，并广受认可。我们认为：保险链对人类社会的影响将是十分广泛和深刻的。</w:t>
      </w:r>
    </w:p>
    <w:p w:rsidR="00CE498C" w:rsidRDefault="001C162F">
      <w:pPr>
        <w:pStyle w:val="a7"/>
        <w:spacing w:before="0" w:beforeAutospacing="0" w:after="0" w:afterAutospacing="0"/>
        <w:ind w:firstLineChars="200" w:firstLine="572"/>
        <w:rPr>
          <w:spacing w:val="3"/>
          <w:sz w:val="28"/>
          <w:szCs w:val="28"/>
        </w:rPr>
      </w:pPr>
      <w:r>
        <w:rPr>
          <w:rFonts w:hint="eastAsia"/>
          <w:spacing w:val="3"/>
          <w:sz w:val="28"/>
          <w:szCs w:val="28"/>
        </w:rPr>
        <w:t>在意大利宽松的大环境中，民众身体力行，证明了保险链数字货币在多个领域都是火爆异常。比如说约车支付，</w:t>
      </w:r>
      <w:r w:rsidR="006F5249">
        <w:fldChar w:fldCharType="begin"/>
      </w:r>
      <w:r w:rsidR="00F57858">
        <w:instrText>HYPERLINK "http://www.8btc.com/italy-taxi-bitcoin"</w:instrText>
      </w:r>
      <w:r w:rsidR="006F5249">
        <w:fldChar w:fldCharType="separate"/>
      </w:r>
      <w:r>
        <w:rPr>
          <w:rFonts w:hint="eastAsia"/>
          <w:spacing w:val="3"/>
          <w:sz w:val="28"/>
          <w:szCs w:val="28"/>
        </w:rPr>
        <w:t>罗马出租车司机甚至已经开始接受比特币支付</w:t>
      </w:r>
      <w:r w:rsidR="006F5249">
        <w:fldChar w:fldCharType="end"/>
      </w:r>
      <w:r>
        <w:rPr>
          <w:rFonts w:hint="eastAsia"/>
          <w:spacing w:val="3"/>
          <w:sz w:val="28"/>
          <w:szCs w:val="28"/>
        </w:rPr>
        <w:t>；意大利主要电视频道</w:t>
      </w:r>
      <w:proofErr w:type="spellStart"/>
      <w:r>
        <w:rPr>
          <w:rFonts w:hint="eastAsia"/>
          <w:spacing w:val="3"/>
          <w:sz w:val="28"/>
          <w:szCs w:val="28"/>
        </w:rPr>
        <w:t>Rai</w:t>
      </w:r>
      <w:proofErr w:type="spellEnd"/>
      <w:r>
        <w:rPr>
          <w:rFonts w:hint="eastAsia"/>
          <w:spacing w:val="3"/>
          <w:sz w:val="28"/>
          <w:szCs w:val="28"/>
        </w:rPr>
        <w:t xml:space="preserve"> Uno推出的电视节目，以保险链为主题，成为了最受欢迎意大利节目表单，一系列社会发展都表明了保险链的重要意义</w:t>
      </w:r>
    </w:p>
    <w:p w:rsidR="00CE498C" w:rsidRDefault="001C162F">
      <w:pPr>
        <w:pStyle w:val="a7"/>
        <w:spacing w:before="0" w:beforeAutospacing="0" w:after="0" w:afterAutospacing="0"/>
        <w:ind w:firstLineChars="200" w:firstLine="572"/>
        <w:rPr>
          <w:spacing w:val="3"/>
          <w:sz w:val="28"/>
          <w:szCs w:val="28"/>
        </w:rPr>
      </w:pPr>
      <w:r>
        <w:rPr>
          <w:rFonts w:hint="eastAsia"/>
          <w:spacing w:val="3"/>
          <w:sz w:val="28"/>
          <w:szCs w:val="28"/>
        </w:rPr>
        <w:t>为了确定数字货币技术在国内的使用，意大利政府为相关法规倡议寻求反馈。正如意大利央行行长</w:t>
      </w:r>
      <w:proofErr w:type="spellStart"/>
      <w:r>
        <w:rPr>
          <w:rFonts w:hint="eastAsia"/>
          <w:spacing w:val="3"/>
          <w:sz w:val="28"/>
          <w:szCs w:val="28"/>
        </w:rPr>
        <w:t>Ignazio</w:t>
      </w:r>
      <w:proofErr w:type="spellEnd"/>
      <w:r>
        <w:rPr>
          <w:rFonts w:hint="eastAsia"/>
          <w:spacing w:val="3"/>
          <w:sz w:val="28"/>
          <w:szCs w:val="28"/>
        </w:rPr>
        <w:t xml:space="preserve"> </w:t>
      </w:r>
      <w:proofErr w:type="spellStart"/>
      <w:r>
        <w:rPr>
          <w:rFonts w:hint="eastAsia"/>
          <w:spacing w:val="3"/>
          <w:sz w:val="28"/>
          <w:szCs w:val="28"/>
        </w:rPr>
        <w:t>Visco</w:t>
      </w:r>
      <w:proofErr w:type="spellEnd"/>
      <w:r>
        <w:rPr>
          <w:rFonts w:hint="eastAsia"/>
          <w:spacing w:val="3"/>
          <w:sz w:val="28"/>
          <w:szCs w:val="28"/>
        </w:rPr>
        <w:t>所阐述，G20都认为加密数字货币没有构成显然的金融稳定性风险，而且在加密货币的监管问题上应稳定推进这是一个共识，但这不意味着要禁止加密货币。</w:t>
      </w:r>
    </w:p>
    <w:p w:rsidR="00CE498C" w:rsidRDefault="001C162F">
      <w:pPr>
        <w:pStyle w:val="a7"/>
        <w:spacing w:before="0" w:beforeAutospacing="0" w:after="0" w:afterAutospacing="0"/>
        <w:ind w:firstLineChars="200" w:firstLine="572"/>
        <w:rPr>
          <w:spacing w:val="3"/>
          <w:sz w:val="28"/>
          <w:szCs w:val="28"/>
        </w:rPr>
      </w:pPr>
      <w:r>
        <w:rPr>
          <w:rFonts w:hint="eastAsia"/>
          <w:spacing w:val="3"/>
          <w:sz w:val="28"/>
          <w:szCs w:val="28"/>
        </w:rPr>
        <w:t>我们认为，保险链将成为推动保险行业，乃至于整个金融的重要力量。根据这个观点，两年前，我们的保险链团队开始对保险链在保险行业的应用进行了深入思考与研究，同时，开展了积极探索与实践，目前取得了较好的效果。</w:t>
      </w: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1C162F">
      <w:pPr>
        <w:pStyle w:val="Heading3"/>
        <w:kinsoku w:val="0"/>
        <w:overflowPunct w:val="0"/>
        <w:spacing w:line="440" w:lineRule="exact"/>
        <w:ind w:left="131" w:firstLineChars="200" w:firstLine="610"/>
        <w:outlineLvl w:val="9"/>
        <w:rPr>
          <w:rFonts w:ascii="宋体" w:eastAsia="宋体" w:hAnsi="宋体" w:cs="宋体"/>
          <w:b w:val="0"/>
          <w:bCs w:val="0"/>
        </w:rPr>
      </w:pPr>
      <w:r>
        <w:rPr>
          <w:rFonts w:ascii="宋体" w:eastAsia="宋体" w:hAnsi="宋体" w:cs="宋体" w:hint="eastAsia"/>
          <w:spacing w:val="12"/>
        </w:rPr>
        <w:lastRenderedPageBreak/>
        <w:t>目录</w:t>
      </w:r>
      <w:r>
        <w:rPr>
          <w:rFonts w:ascii="宋体" w:eastAsia="宋体" w:hAnsi="宋体" w:cs="宋体" w:hint="eastAsia"/>
          <w:spacing w:val="-117"/>
        </w:rPr>
        <w:t xml:space="preserve"> </w:t>
      </w:r>
    </w:p>
    <w:p w:rsidR="00CE498C" w:rsidRDefault="001C162F">
      <w:pPr>
        <w:pStyle w:val="a3"/>
        <w:tabs>
          <w:tab w:val="right" w:leader="dot" w:pos="8425"/>
        </w:tabs>
        <w:kinsoku w:val="0"/>
        <w:overflowPunct w:val="0"/>
        <w:spacing w:line="440" w:lineRule="exact"/>
        <w:ind w:left="885" w:firstLineChars="200" w:firstLine="562"/>
        <w:rPr>
          <w:rFonts w:ascii="宋体" w:eastAsia="宋体" w:hAnsi="宋体" w:cs="宋体"/>
        </w:rPr>
      </w:pPr>
      <w:r>
        <w:rPr>
          <w:rFonts w:ascii="宋体" w:eastAsia="宋体" w:hAnsi="宋体" w:cs="宋体" w:hint="eastAsia"/>
          <w:b/>
          <w:bCs/>
        </w:rPr>
        <w:t xml:space="preserve">1 </w:t>
      </w:r>
      <w:r>
        <w:rPr>
          <w:rFonts w:ascii="宋体" w:eastAsia="宋体" w:hAnsi="宋体" w:cs="宋体" w:hint="eastAsia"/>
          <w:b/>
          <w:bCs/>
          <w:spacing w:val="12"/>
        </w:rPr>
        <w:t xml:space="preserve"> </w:t>
      </w:r>
      <w:r>
        <w:rPr>
          <w:rFonts w:ascii="宋体" w:eastAsia="宋体" w:hAnsi="宋体" w:cs="宋体" w:hint="eastAsia"/>
          <w:b/>
          <w:bCs/>
          <w:spacing w:val="10"/>
        </w:rPr>
        <w:t>摘要</w:t>
      </w:r>
      <w:r>
        <w:rPr>
          <w:rFonts w:ascii="宋体" w:eastAsia="宋体" w:hAnsi="宋体" w:cs="宋体" w:hint="eastAsia"/>
          <w:spacing w:val="10"/>
        </w:rPr>
        <w:tab/>
      </w:r>
      <w:r>
        <w:rPr>
          <w:rFonts w:ascii="宋体" w:eastAsia="宋体" w:hAnsi="宋体" w:cs="宋体" w:hint="eastAsia"/>
        </w:rPr>
        <w:t>5</w:t>
      </w:r>
    </w:p>
    <w:p w:rsidR="00CE498C" w:rsidRDefault="001C162F">
      <w:pPr>
        <w:pStyle w:val="a3"/>
        <w:tabs>
          <w:tab w:val="right" w:leader="dot" w:pos="8425"/>
        </w:tabs>
        <w:kinsoku w:val="0"/>
        <w:overflowPunct w:val="0"/>
        <w:spacing w:line="440" w:lineRule="exact"/>
        <w:ind w:left="886" w:firstLineChars="200" w:firstLine="562"/>
        <w:rPr>
          <w:rFonts w:ascii="宋体" w:eastAsia="宋体" w:hAnsi="宋体" w:cs="宋体"/>
        </w:rPr>
      </w:pPr>
      <w:r>
        <w:rPr>
          <w:rFonts w:ascii="宋体" w:eastAsia="宋体" w:hAnsi="宋体" w:cs="宋体" w:hint="eastAsia"/>
          <w:b/>
          <w:bCs/>
        </w:rPr>
        <w:t xml:space="preserve">2 </w:t>
      </w:r>
      <w:r>
        <w:rPr>
          <w:rFonts w:ascii="宋体" w:eastAsia="宋体" w:hAnsi="宋体" w:cs="宋体" w:hint="eastAsia"/>
          <w:b/>
          <w:bCs/>
          <w:spacing w:val="14"/>
        </w:rPr>
        <w:t xml:space="preserve"> </w:t>
      </w:r>
      <w:r>
        <w:rPr>
          <w:rFonts w:ascii="宋体" w:eastAsia="宋体" w:hAnsi="宋体" w:cs="宋体" w:hint="eastAsia"/>
          <w:b/>
          <w:bCs/>
          <w:spacing w:val="15"/>
        </w:rPr>
        <w:t>保险市场</w:t>
      </w:r>
      <w:r>
        <w:rPr>
          <w:rFonts w:ascii="宋体" w:eastAsia="宋体" w:hAnsi="宋体" w:cs="宋体" w:hint="eastAsia"/>
          <w:spacing w:val="15"/>
        </w:rPr>
        <w:tab/>
      </w:r>
      <w:r>
        <w:rPr>
          <w:rFonts w:ascii="宋体" w:eastAsia="宋体" w:hAnsi="宋体" w:cs="宋体" w:hint="eastAsia"/>
        </w:rPr>
        <w:t>6</w:t>
      </w:r>
    </w:p>
    <w:p w:rsidR="00CE498C" w:rsidRDefault="001C162F">
      <w:pPr>
        <w:pStyle w:val="a3"/>
        <w:tabs>
          <w:tab w:val="right" w:leader="dot" w:pos="8425"/>
        </w:tabs>
        <w:kinsoku w:val="0"/>
        <w:overflowPunct w:val="0"/>
        <w:spacing w:line="440" w:lineRule="exact"/>
        <w:ind w:left="886" w:firstLineChars="200" w:firstLine="562"/>
        <w:rPr>
          <w:rFonts w:ascii="宋体" w:eastAsia="宋体" w:hAnsi="宋体" w:cs="宋体"/>
        </w:rPr>
      </w:pPr>
      <w:r>
        <w:rPr>
          <w:rFonts w:ascii="宋体" w:eastAsia="宋体" w:hAnsi="宋体" w:cs="宋体" w:hint="eastAsia"/>
          <w:b/>
          <w:bCs/>
        </w:rPr>
        <w:t xml:space="preserve">3 </w:t>
      </w:r>
      <w:r>
        <w:rPr>
          <w:rFonts w:ascii="宋体" w:eastAsia="宋体" w:hAnsi="宋体" w:cs="宋体" w:hint="eastAsia"/>
          <w:b/>
          <w:bCs/>
          <w:spacing w:val="14"/>
        </w:rPr>
        <w:t xml:space="preserve"> </w:t>
      </w:r>
      <w:r>
        <w:rPr>
          <w:rFonts w:ascii="宋体" w:eastAsia="宋体" w:hAnsi="宋体" w:cs="宋体" w:hint="eastAsia"/>
          <w:b/>
          <w:bCs/>
          <w:spacing w:val="15"/>
        </w:rPr>
        <w:t>行业痛点</w:t>
      </w:r>
      <w:r>
        <w:rPr>
          <w:rFonts w:ascii="宋体" w:eastAsia="宋体" w:hAnsi="宋体" w:cs="宋体" w:hint="eastAsia"/>
          <w:spacing w:val="15"/>
        </w:rPr>
        <w:tab/>
      </w:r>
      <w:r>
        <w:rPr>
          <w:rFonts w:ascii="宋体" w:eastAsia="宋体" w:hAnsi="宋体" w:cs="宋体" w:hint="eastAsia"/>
        </w:rPr>
        <w:t>6</w:t>
      </w:r>
    </w:p>
    <w:p w:rsidR="00CE498C" w:rsidRDefault="001C162F">
      <w:pPr>
        <w:pStyle w:val="a3"/>
        <w:tabs>
          <w:tab w:val="right" w:leader="dot" w:pos="8425"/>
        </w:tabs>
        <w:kinsoku w:val="0"/>
        <w:overflowPunct w:val="0"/>
        <w:spacing w:line="440" w:lineRule="exact"/>
        <w:ind w:left="1131" w:firstLineChars="200"/>
        <w:rPr>
          <w:rFonts w:ascii="宋体" w:eastAsia="宋体" w:hAnsi="宋体" w:cs="宋体"/>
        </w:rPr>
      </w:pPr>
      <w:r>
        <w:rPr>
          <w:rFonts w:ascii="宋体" w:eastAsia="宋体" w:hAnsi="宋体" w:cs="宋体" w:hint="eastAsia"/>
        </w:rPr>
        <w:t>3.1</w:t>
      </w:r>
      <w:r>
        <w:rPr>
          <w:rFonts w:ascii="宋体" w:eastAsia="宋体" w:hAnsi="宋体" w:cs="宋体" w:hint="eastAsia"/>
          <w:spacing w:val="50"/>
        </w:rPr>
        <w:t xml:space="preserve"> </w:t>
      </w:r>
      <w:r>
        <w:rPr>
          <w:rFonts w:ascii="宋体" w:eastAsia="宋体" w:hAnsi="宋体" w:cs="宋体" w:hint="eastAsia"/>
          <w:spacing w:val="3"/>
        </w:rPr>
        <w:t>层级代理，增加了中介成本</w:t>
      </w:r>
      <w:r>
        <w:rPr>
          <w:rFonts w:ascii="宋体" w:eastAsia="宋体" w:hAnsi="宋体" w:cs="宋体" w:hint="eastAsia"/>
          <w:spacing w:val="3"/>
        </w:rPr>
        <w:tab/>
        <w:t>7</w:t>
      </w:r>
    </w:p>
    <w:p w:rsidR="00CE498C" w:rsidRDefault="001C162F">
      <w:pPr>
        <w:pStyle w:val="a3"/>
        <w:tabs>
          <w:tab w:val="right" w:leader="dot" w:pos="8425"/>
        </w:tabs>
        <w:kinsoku w:val="0"/>
        <w:overflowPunct w:val="0"/>
        <w:spacing w:line="440" w:lineRule="exact"/>
        <w:ind w:left="1131" w:firstLineChars="200"/>
        <w:rPr>
          <w:rFonts w:ascii="宋体" w:eastAsia="宋体" w:hAnsi="宋体" w:cs="宋体"/>
        </w:rPr>
      </w:pPr>
      <w:r>
        <w:rPr>
          <w:rFonts w:ascii="宋体" w:eastAsia="宋体" w:hAnsi="宋体" w:cs="宋体" w:hint="eastAsia"/>
        </w:rPr>
        <w:t>3.2</w:t>
      </w:r>
      <w:r>
        <w:rPr>
          <w:rFonts w:ascii="宋体" w:eastAsia="宋体" w:hAnsi="宋体" w:cs="宋体" w:hint="eastAsia"/>
          <w:spacing w:val="49"/>
        </w:rPr>
        <w:t xml:space="preserve"> </w:t>
      </w:r>
      <w:r>
        <w:rPr>
          <w:rFonts w:ascii="宋体" w:eastAsia="宋体" w:hAnsi="宋体" w:cs="宋体" w:hint="eastAsia"/>
          <w:spacing w:val="3"/>
        </w:rPr>
        <w:t>恶意欺诈</w:t>
      </w:r>
      <w:r>
        <w:rPr>
          <w:rFonts w:ascii="宋体" w:eastAsia="宋体" w:hAnsi="宋体" w:cs="宋体" w:hint="eastAsia"/>
          <w:spacing w:val="3"/>
        </w:rPr>
        <w:tab/>
      </w:r>
      <w:r>
        <w:rPr>
          <w:rFonts w:ascii="宋体" w:eastAsia="宋体" w:hAnsi="宋体" w:cs="宋体" w:hint="eastAsia"/>
        </w:rPr>
        <w:t>7</w:t>
      </w:r>
    </w:p>
    <w:p w:rsidR="00CE498C" w:rsidRDefault="001C162F">
      <w:pPr>
        <w:pStyle w:val="a3"/>
        <w:tabs>
          <w:tab w:val="right" w:leader="dot" w:pos="8425"/>
        </w:tabs>
        <w:kinsoku w:val="0"/>
        <w:overflowPunct w:val="0"/>
        <w:spacing w:line="440" w:lineRule="exact"/>
        <w:ind w:left="1131" w:firstLineChars="200"/>
        <w:rPr>
          <w:rFonts w:ascii="宋体" w:eastAsia="宋体" w:hAnsi="宋体" w:cs="宋体"/>
        </w:rPr>
      </w:pPr>
      <w:r>
        <w:rPr>
          <w:rFonts w:ascii="宋体" w:eastAsia="宋体" w:hAnsi="宋体" w:cs="宋体" w:hint="eastAsia"/>
        </w:rPr>
        <w:t>3.3</w:t>
      </w:r>
      <w:r>
        <w:rPr>
          <w:rFonts w:ascii="宋体" w:eastAsia="宋体" w:hAnsi="宋体" w:cs="宋体" w:hint="eastAsia"/>
          <w:spacing w:val="52"/>
        </w:rPr>
        <w:t xml:space="preserve"> </w:t>
      </w:r>
      <w:r>
        <w:rPr>
          <w:rFonts w:ascii="宋体" w:eastAsia="宋体" w:hAnsi="宋体" w:cs="宋体" w:hint="eastAsia"/>
          <w:spacing w:val="3"/>
        </w:rPr>
        <w:t>险种单一，保险产品同构现象严重</w:t>
      </w:r>
      <w:r>
        <w:rPr>
          <w:rFonts w:ascii="宋体" w:eastAsia="宋体" w:hAnsi="宋体" w:cs="宋体" w:hint="eastAsia"/>
          <w:spacing w:val="3"/>
        </w:rPr>
        <w:tab/>
      </w:r>
      <w:r>
        <w:rPr>
          <w:rFonts w:ascii="宋体" w:eastAsia="宋体" w:hAnsi="宋体" w:cs="宋体" w:hint="eastAsia"/>
        </w:rPr>
        <w:t>7</w:t>
      </w:r>
    </w:p>
    <w:p w:rsidR="00CE498C" w:rsidRDefault="001C162F">
      <w:pPr>
        <w:pStyle w:val="a3"/>
        <w:tabs>
          <w:tab w:val="right" w:leader="dot" w:pos="8425"/>
        </w:tabs>
        <w:kinsoku w:val="0"/>
        <w:overflowPunct w:val="0"/>
        <w:spacing w:line="440" w:lineRule="exact"/>
        <w:ind w:left="1131" w:firstLineChars="200"/>
        <w:rPr>
          <w:rFonts w:ascii="宋体" w:eastAsia="宋体" w:hAnsi="宋体" w:cs="宋体"/>
        </w:rPr>
      </w:pPr>
      <w:r>
        <w:rPr>
          <w:rFonts w:ascii="宋体" w:eastAsia="宋体" w:hAnsi="宋体" w:cs="宋体" w:hint="eastAsia"/>
        </w:rPr>
        <w:t>3.4</w:t>
      </w:r>
      <w:r>
        <w:rPr>
          <w:rFonts w:ascii="宋体" w:eastAsia="宋体" w:hAnsi="宋体" w:cs="宋体" w:hint="eastAsia"/>
          <w:spacing w:val="50"/>
        </w:rPr>
        <w:t xml:space="preserve"> </w:t>
      </w:r>
      <w:r>
        <w:rPr>
          <w:rFonts w:ascii="宋体" w:eastAsia="宋体" w:hAnsi="宋体" w:cs="宋体" w:hint="eastAsia"/>
          <w:spacing w:val="3"/>
        </w:rPr>
        <w:t>道德风险</w:t>
      </w:r>
      <w:r>
        <w:rPr>
          <w:rFonts w:ascii="宋体" w:eastAsia="宋体" w:hAnsi="宋体" w:cs="宋体" w:hint="eastAsia"/>
          <w:spacing w:val="3"/>
        </w:rPr>
        <w:tab/>
      </w:r>
      <w:r>
        <w:rPr>
          <w:rFonts w:ascii="宋体" w:eastAsia="宋体" w:hAnsi="宋体" w:cs="宋体" w:hint="eastAsia"/>
        </w:rPr>
        <w:t>7</w:t>
      </w:r>
    </w:p>
    <w:p w:rsidR="00CE498C" w:rsidRDefault="001C162F">
      <w:pPr>
        <w:pStyle w:val="a3"/>
        <w:tabs>
          <w:tab w:val="right" w:leader="dot" w:pos="8425"/>
        </w:tabs>
        <w:kinsoku w:val="0"/>
        <w:overflowPunct w:val="0"/>
        <w:spacing w:line="440" w:lineRule="exact"/>
        <w:ind w:left="1131" w:firstLineChars="200"/>
        <w:rPr>
          <w:rFonts w:ascii="宋体" w:eastAsia="宋体" w:hAnsi="宋体" w:cs="宋体"/>
        </w:rPr>
      </w:pPr>
      <w:r>
        <w:rPr>
          <w:rFonts w:ascii="宋体" w:eastAsia="宋体" w:hAnsi="宋体" w:cs="宋体" w:hint="eastAsia"/>
        </w:rPr>
        <w:t>3.5</w:t>
      </w:r>
      <w:r>
        <w:rPr>
          <w:rFonts w:ascii="宋体" w:eastAsia="宋体" w:hAnsi="宋体" w:cs="宋体" w:hint="eastAsia"/>
          <w:spacing w:val="49"/>
        </w:rPr>
        <w:t xml:space="preserve"> </w:t>
      </w:r>
      <w:r>
        <w:rPr>
          <w:rFonts w:ascii="宋体" w:eastAsia="宋体" w:hAnsi="宋体" w:cs="宋体" w:hint="eastAsia"/>
          <w:spacing w:val="3"/>
        </w:rPr>
        <w:t>地域限制</w:t>
      </w:r>
      <w:r>
        <w:rPr>
          <w:rFonts w:ascii="宋体" w:eastAsia="宋体" w:hAnsi="宋体" w:cs="宋体" w:hint="eastAsia"/>
          <w:spacing w:val="3"/>
        </w:rPr>
        <w:tab/>
      </w:r>
      <w:r>
        <w:rPr>
          <w:rFonts w:ascii="宋体" w:eastAsia="宋体" w:hAnsi="宋体" w:cs="宋体" w:hint="eastAsia"/>
        </w:rPr>
        <w:t>8</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spacing w:val="3"/>
        </w:rPr>
      </w:pPr>
      <w:r>
        <w:rPr>
          <w:rFonts w:ascii="宋体" w:eastAsia="宋体" w:hAnsi="宋体" w:cs="宋体" w:hint="eastAsia"/>
          <w:b/>
          <w:bCs/>
          <w:spacing w:val="3"/>
        </w:rPr>
        <w:t>4.保险链对保险业的意义</w:t>
      </w:r>
      <w:r>
        <w:rPr>
          <w:rFonts w:ascii="宋体" w:eastAsia="宋体" w:hAnsi="宋体" w:cs="宋体" w:hint="eastAsia"/>
          <w:spacing w:val="3"/>
        </w:rPr>
        <w:tab/>
        <w:t>8</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5.保险链与保险业的五大共性</w:t>
      </w:r>
      <w:r>
        <w:rPr>
          <w:rFonts w:ascii="宋体" w:eastAsia="宋体" w:hAnsi="宋体" w:cs="宋体" w:hint="eastAsia"/>
          <w:spacing w:val="3"/>
        </w:rPr>
        <w:tab/>
        <w:t>9</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5.1社会性</w:t>
      </w:r>
      <w:r>
        <w:rPr>
          <w:rFonts w:ascii="宋体" w:eastAsia="宋体" w:hAnsi="宋体" w:cs="宋体" w:hint="eastAsia"/>
          <w:spacing w:val="3"/>
        </w:rPr>
        <w:tab/>
        <w:t>9</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5.2唯一性</w:t>
      </w:r>
      <w:r>
        <w:rPr>
          <w:rFonts w:ascii="宋体" w:eastAsia="宋体" w:hAnsi="宋体" w:cs="宋体" w:hint="eastAsia"/>
          <w:spacing w:val="3"/>
        </w:rPr>
        <w:tab/>
        <w:t>9</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5.3时间性</w:t>
      </w:r>
      <w:r>
        <w:rPr>
          <w:rFonts w:ascii="宋体" w:eastAsia="宋体" w:hAnsi="宋体" w:cs="宋体" w:hint="eastAsia"/>
          <w:spacing w:val="3"/>
        </w:rPr>
        <w:tab/>
        <w:t>10</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5.4安全性</w:t>
      </w:r>
      <w:r>
        <w:rPr>
          <w:rFonts w:ascii="宋体" w:eastAsia="宋体" w:hAnsi="宋体" w:cs="宋体" w:hint="eastAsia"/>
          <w:spacing w:val="3"/>
        </w:rPr>
        <w:tab/>
        <w:t>10</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5.5效率性</w:t>
      </w:r>
      <w:r>
        <w:rPr>
          <w:rFonts w:ascii="宋体" w:eastAsia="宋体" w:hAnsi="宋体" w:cs="宋体" w:hint="eastAsia"/>
          <w:spacing w:val="3"/>
        </w:rPr>
        <w:tab/>
        <w:t>10</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6.保险应用的四大视角</w:t>
      </w:r>
      <w:r>
        <w:rPr>
          <w:rFonts w:ascii="宋体" w:eastAsia="宋体" w:hAnsi="宋体" w:cs="宋体" w:hint="eastAsia"/>
          <w:spacing w:val="3"/>
        </w:rPr>
        <w:tab/>
        <w:t>11</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6.1保险基础：重构信用</w:t>
      </w:r>
      <w:r>
        <w:rPr>
          <w:rFonts w:ascii="宋体" w:eastAsia="宋体" w:hAnsi="宋体" w:cs="宋体" w:hint="eastAsia"/>
          <w:spacing w:val="3"/>
        </w:rPr>
        <w:tab/>
        <w:t>11</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6.2保险标的：唯一性困境</w:t>
      </w:r>
      <w:r>
        <w:rPr>
          <w:rFonts w:ascii="宋体" w:eastAsia="宋体" w:hAnsi="宋体" w:cs="宋体" w:hint="eastAsia"/>
          <w:spacing w:val="3"/>
        </w:rPr>
        <w:tab/>
      </w:r>
      <w:r w:rsidR="000274CE">
        <w:rPr>
          <w:rFonts w:ascii="宋体" w:eastAsia="宋体" w:hAnsi="宋体" w:cs="宋体" w:hint="eastAsia"/>
          <w:spacing w:val="3"/>
        </w:rPr>
        <w:t>11</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6.3保险事件：时空是关键</w:t>
      </w:r>
      <w:r>
        <w:rPr>
          <w:rFonts w:ascii="宋体" w:eastAsia="宋体" w:hAnsi="宋体" w:cs="宋体" w:hint="eastAsia"/>
          <w:spacing w:val="3"/>
        </w:rPr>
        <w:tab/>
      </w:r>
      <w:r w:rsidR="000274CE">
        <w:rPr>
          <w:rFonts w:ascii="宋体" w:eastAsia="宋体" w:hAnsi="宋体" w:cs="宋体" w:hint="eastAsia"/>
          <w:spacing w:val="3"/>
        </w:rPr>
        <w:t>12</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6.4合同执行：效率即公平</w:t>
      </w:r>
      <w:r>
        <w:rPr>
          <w:rFonts w:ascii="宋体" w:eastAsia="宋体" w:hAnsi="宋体" w:cs="宋体" w:hint="eastAsia"/>
          <w:spacing w:val="3"/>
        </w:rPr>
        <w:tab/>
      </w:r>
      <w:r w:rsidR="000274CE">
        <w:rPr>
          <w:rFonts w:ascii="宋体" w:eastAsia="宋体" w:hAnsi="宋体" w:cs="宋体" w:hint="eastAsia"/>
          <w:spacing w:val="3"/>
        </w:rPr>
        <w:t>13</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7.保险链场景构思与实践</w:t>
      </w:r>
      <w:r>
        <w:rPr>
          <w:rFonts w:ascii="宋体" w:eastAsia="宋体" w:hAnsi="宋体" w:cs="宋体" w:hint="eastAsia"/>
          <w:spacing w:val="3"/>
        </w:rPr>
        <w:tab/>
      </w:r>
      <w:r w:rsidR="000274CE">
        <w:rPr>
          <w:rFonts w:ascii="宋体" w:eastAsia="宋体" w:hAnsi="宋体" w:cs="宋体" w:hint="eastAsia"/>
          <w:spacing w:val="3"/>
        </w:rPr>
        <w:t>13</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7.1营销新生态</w:t>
      </w:r>
      <w:r>
        <w:rPr>
          <w:rFonts w:ascii="宋体" w:eastAsia="宋体" w:hAnsi="宋体" w:cs="宋体" w:hint="eastAsia"/>
          <w:spacing w:val="3"/>
        </w:rPr>
        <w:tab/>
      </w:r>
      <w:r w:rsidR="000274CE">
        <w:rPr>
          <w:rFonts w:ascii="宋体" w:eastAsia="宋体" w:hAnsi="宋体" w:cs="宋体" w:hint="eastAsia"/>
          <w:spacing w:val="3"/>
        </w:rPr>
        <w:t>13</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7.2相互保险2.0</w:t>
      </w:r>
      <w:r>
        <w:rPr>
          <w:rFonts w:ascii="宋体" w:eastAsia="宋体" w:hAnsi="宋体" w:cs="宋体" w:hint="eastAsia"/>
          <w:spacing w:val="3"/>
        </w:rPr>
        <w:tab/>
      </w:r>
      <w:r w:rsidR="000274CE">
        <w:rPr>
          <w:rFonts w:ascii="宋体" w:eastAsia="宋体" w:hAnsi="宋体" w:cs="宋体" w:hint="eastAsia"/>
          <w:spacing w:val="3"/>
        </w:rPr>
        <w:t>14</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7.3再保险新存在</w:t>
      </w:r>
      <w:r>
        <w:rPr>
          <w:rFonts w:ascii="宋体" w:eastAsia="宋体" w:hAnsi="宋体" w:cs="宋体" w:hint="eastAsia"/>
          <w:spacing w:val="3"/>
        </w:rPr>
        <w:tab/>
      </w:r>
      <w:r w:rsidR="000274CE">
        <w:rPr>
          <w:rFonts w:ascii="宋体" w:eastAsia="宋体" w:hAnsi="宋体" w:cs="宋体" w:hint="eastAsia"/>
          <w:spacing w:val="3"/>
        </w:rPr>
        <w:t>15</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7.4人身险新机遇</w:t>
      </w:r>
      <w:r>
        <w:rPr>
          <w:rFonts w:ascii="宋体" w:eastAsia="宋体" w:hAnsi="宋体" w:cs="宋体" w:hint="eastAsia"/>
          <w:spacing w:val="3"/>
        </w:rPr>
        <w:tab/>
      </w:r>
      <w:r w:rsidR="000274CE">
        <w:rPr>
          <w:rFonts w:ascii="宋体" w:eastAsia="宋体" w:hAnsi="宋体" w:cs="宋体" w:hint="eastAsia"/>
          <w:spacing w:val="3"/>
        </w:rPr>
        <w:t>16</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7.5车险新可能</w:t>
      </w:r>
      <w:r>
        <w:rPr>
          <w:rFonts w:ascii="宋体" w:eastAsia="宋体" w:hAnsi="宋体" w:cs="宋体" w:hint="eastAsia"/>
          <w:spacing w:val="3"/>
        </w:rPr>
        <w:tab/>
      </w:r>
      <w:r w:rsidR="000274CE">
        <w:rPr>
          <w:rFonts w:ascii="宋体" w:eastAsia="宋体" w:hAnsi="宋体" w:cs="宋体" w:hint="eastAsia"/>
          <w:spacing w:val="3"/>
        </w:rPr>
        <w:t>17</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7.6养老金给付管理</w:t>
      </w:r>
      <w:r>
        <w:rPr>
          <w:rFonts w:ascii="宋体" w:eastAsia="宋体" w:hAnsi="宋体" w:cs="宋体" w:hint="eastAsia"/>
          <w:spacing w:val="3"/>
        </w:rPr>
        <w:tab/>
      </w:r>
      <w:r w:rsidR="000274CE">
        <w:rPr>
          <w:rFonts w:ascii="宋体" w:eastAsia="宋体" w:hAnsi="宋体" w:cs="宋体" w:hint="eastAsia"/>
          <w:spacing w:val="3"/>
        </w:rPr>
        <w:t>17</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7.7新信用保险</w:t>
      </w:r>
      <w:r>
        <w:rPr>
          <w:rFonts w:ascii="宋体" w:eastAsia="宋体" w:hAnsi="宋体" w:cs="宋体" w:hint="eastAsia"/>
          <w:spacing w:val="3"/>
        </w:rPr>
        <w:tab/>
      </w:r>
      <w:r w:rsidR="000274CE">
        <w:rPr>
          <w:rFonts w:ascii="宋体" w:eastAsia="宋体" w:hAnsi="宋体" w:cs="宋体" w:hint="eastAsia"/>
          <w:spacing w:val="3"/>
        </w:rPr>
        <w:t>18</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7.8理赔新工具</w:t>
      </w:r>
      <w:r>
        <w:rPr>
          <w:rFonts w:ascii="宋体" w:eastAsia="宋体" w:hAnsi="宋体" w:cs="宋体" w:hint="eastAsia"/>
          <w:spacing w:val="3"/>
        </w:rPr>
        <w:tab/>
      </w:r>
      <w:r w:rsidR="000274CE">
        <w:rPr>
          <w:rFonts w:ascii="宋体" w:eastAsia="宋体" w:hAnsi="宋体" w:cs="宋体" w:hint="eastAsia"/>
          <w:spacing w:val="3"/>
        </w:rPr>
        <w:t>18</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7.9反欺诈利器</w:t>
      </w:r>
      <w:r>
        <w:rPr>
          <w:rFonts w:ascii="宋体" w:eastAsia="宋体" w:hAnsi="宋体" w:cs="宋体" w:hint="eastAsia"/>
          <w:spacing w:val="3"/>
        </w:rPr>
        <w:tab/>
      </w:r>
      <w:r w:rsidR="000274CE">
        <w:rPr>
          <w:rFonts w:ascii="宋体" w:eastAsia="宋体" w:hAnsi="宋体" w:cs="宋体" w:hint="eastAsia"/>
          <w:spacing w:val="3"/>
        </w:rPr>
        <w:t>19</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lastRenderedPageBreak/>
        <w:t>7.10监管新手段</w:t>
      </w:r>
      <w:r>
        <w:rPr>
          <w:rFonts w:ascii="宋体" w:eastAsia="宋体" w:hAnsi="宋体" w:cs="宋体" w:hint="eastAsia"/>
          <w:spacing w:val="3"/>
        </w:rPr>
        <w:tab/>
      </w:r>
      <w:r w:rsidR="000274CE">
        <w:rPr>
          <w:rFonts w:ascii="宋体" w:eastAsia="宋体" w:hAnsi="宋体" w:cs="宋体" w:hint="eastAsia"/>
          <w:spacing w:val="3"/>
        </w:rPr>
        <w:t>19</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spacing w:val="3"/>
        </w:rPr>
      </w:pPr>
      <w:r>
        <w:rPr>
          <w:rFonts w:ascii="宋体" w:eastAsia="宋体" w:hAnsi="宋体" w:cs="宋体" w:hint="eastAsia"/>
          <w:b/>
          <w:bCs/>
          <w:spacing w:val="3"/>
        </w:rPr>
        <w:t>8.解决方案</w:t>
      </w:r>
      <w:r w:rsidR="000274CE">
        <w:rPr>
          <w:rFonts w:ascii="宋体" w:eastAsia="宋体" w:hAnsi="宋体" w:cs="宋体" w:hint="eastAsia"/>
          <w:spacing w:val="3"/>
        </w:rPr>
        <w:tab/>
        <w:t>20</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8.1 数字身份+智能合约</w:t>
      </w:r>
      <w:r w:rsidR="000274CE">
        <w:rPr>
          <w:rFonts w:ascii="宋体" w:eastAsia="宋体" w:hAnsi="宋体" w:cs="宋体" w:hint="eastAsia"/>
          <w:spacing w:val="3"/>
        </w:rPr>
        <w:tab/>
        <w:t>20</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8.2 人工智能模块</w:t>
      </w:r>
      <w:r w:rsidR="000274CE">
        <w:rPr>
          <w:rFonts w:ascii="宋体" w:eastAsia="宋体" w:hAnsi="宋体" w:cs="宋体" w:hint="eastAsia"/>
          <w:spacing w:val="3"/>
        </w:rPr>
        <w:tab/>
        <w:t>20</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8.2.1 个性化保单与定价</w:t>
      </w:r>
      <w:r>
        <w:rPr>
          <w:rFonts w:ascii="宋体" w:eastAsia="宋体" w:hAnsi="宋体" w:cs="宋体" w:hint="eastAsia"/>
          <w:spacing w:val="3"/>
        </w:rPr>
        <w:tab/>
      </w:r>
      <w:r w:rsidR="000274CE">
        <w:rPr>
          <w:rFonts w:ascii="宋体" w:eastAsia="宋体" w:hAnsi="宋体" w:cs="宋体" w:hint="eastAsia"/>
          <w:spacing w:val="3"/>
        </w:rPr>
        <w:t>21</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8.2.2 精准营销</w:t>
      </w:r>
      <w:r>
        <w:rPr>
          <w:rFonts w:ascii="宋体" w:eastAsia="宋体" w:hAnsi="宋体" w:cs="宋体" w:hint="eastAsia"/>
          <w:spacing w:val="3"/>
        </w:rPr>
        <w:tab/>
      </w:r>
      <w:r w:rsidR="000274CE">
        <w:rPr>
          <w:rFonts w:ascii="宋体" w:eastAsia="宋体" w:hAnsi="宋体" w:cs="宋体" w:hint="eastAsia"/>
          <w:spacing w:val="3"/>
        </w:rPr>
        <w:t>21</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8.2.3 新型险种开发</w:t>
      </w:r>
      <w:r>
        <w:rPr>
          <w:rFonts w:ascii="宋体" w:eastAsia="宋体" w:hAnsi="宋体" w:cs="宋体" w:hint="eastAsia"/>
          <w:spacing w:val="3"/>
        </w:rPr>
        <w:tab/>
      </w:r>
      <w:r w:rsidR="000274CE">
        <w:rPr>
          <w:rFonts w:ascii="宋体" w:eastAsia="宋体" w:hAnsi="宋体" w:cs="宋体" w:hint="eastAsia"/>
          <w:spacing w:val="3"/>
        </w:rPr>
        <w:t>21</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8.2.4 智能受理与核赔</w:t>
      </w:r>
      <w:r>
        <w:rPr>
          <w:rFonts w:ascii="宋体" w:eastAsia="宋体" w:hAnsi="宋体" w:cs="宋体" w:hint="eastAsia"/>
          <w:spacing w:val="3"/>
        </w:rPr>
        <w:tab/>
      </w:r>
      <w:r w:rsidR="000274CE">
        <w:rPr>
          <w:rFonts w:ascii="宋体" w:eastAsia="宋体" w:hAnsi="宋体" w:cs="宋体" w:hint="eastAsia"/>
          <w:spacing w:val="3"/>
        </w:rPr>
        <w:t>21</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8.3 P2P保险集市</w:t>
      </w:r>
      <w:r>
        <w:rPr>
          <w:rFonts w:ascii="宋体" w:eastAsia="宋体" w:hAnsi="宋体" w:cs="宋体" w:hint="eastAsia"/>
          <w:spacing w:val="3"/>
        </w:rPr>
        <w:tab/>
      </w:r>
      <w:r w:rsidR="000274CE">
        <w:rPr>
          <w:rFonts w:ascii="宋体" w:eastAsia="宋体" w:hAnsi="宋体" w:cs="宋体" w:hint="eastAsia"/>
          <w:spacing w:val="3"/>
        </w:rPr>
        <w:t>22</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9.为什么是以太坊</w:t>
      </w:r>
      <w:r>
        <w:rPr>
          <w:rFonts w:ascii="宋体" w:eastAsia="宋体" w:hAnsi="宋体" w:cs="宋体" w:hint="eastAsia"/>
          <w:spacing w:val="3"/>
        </w:rPr>
        <w:tab/>
      </w:r>
      <w:r w:rsidR="000274CE">
        <w:rPr>
          <w:rFonts w:ascii="宋体" w:eastAsia="宋体" w:hAnsi="宋体" w:cs="宋体" w:hint="eastAsia"/>
          <w:spacing w:val="3"/>
        </w:rPr>
        <w:t>22</w:t>
      </w:r>
      <w:r>
        <w:rPr>
          <w:rFonts w:ascii="宋体" w:eastAsia="宋体" w:hAnsi="宋体" w:cs="宋体" w:hint="eastAsia"/>
          <w:b/>
          <w:bCs/>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9.1 以太坊</w:t>
      </w:r>
      <w:r>
        <w:rPr>
          <w:rFonts w:ascii="宋体" w:eastAsia="宋体" w:hAnsi="宋体" w:cs="宋体" w:hint="eastAsia"/>
          <w:spacing w:val="3"/>
        </w:rPr>
        <w:tab/>
      </w:r>
      <w:r w:rsidR="000274CE">
        <w:rPr>
          <w:rFonts w:ascii="宋体" w:eastAsia="宋体" w:hAnsi="宋体" w:cs="宋体" w:hint="eastAsia"/>
          <w:spacing w:val="3"/>
        </w:rPr>
        <w:t>22</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9.2 智能合约</w:t>
      </w:r>
      <w:r>
        <w:rPr>
          <w:rFonts w:ascii="宋体" w:eastAsia="宋体" w:hAnsi="宋体" w:cs="宋体" w:hint="eastAsia"/>
          <w:spacing w:val="3"/>
        </w:rPr>
        <w:tab/>
      </w:r>
      <w:r w:rsidR="000274CE">
        <w:rPr>
          <w:rFonts w:ascii="宋体" w:eastAsia="宋体" w:hAnsi="宋体" w:cs="宋体" w:hint="eastAsia"/>
          <w:spacing w:val="3"/>
        </w:rPr>
        <w:t>23</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10.IIF保险链系统</w:t>
      </w:r>
      <w:r>
        <w:rPr>
          <w:rFonts w:ascii="宋体" w:eastAsia="宋体" w:hAnsi="宋体" w:cs="宋体" w:hint="eastAsia"/>
          <w:spacing w:val="3"/>
        </w:rPr>
        <w:tab/>
      </w:r>
      <w:r w:rsidR="000274CE">
        <w:rPr>
          <w:rFonts w:ascii="宋体" w:eastAsia="宋体" w:hAnsi="宋体" w:cs="宋体" w:hint="eastAsia"/>
          <w:spacing w:val="3"/>
        </w:rPr>
        <w:t>25</w:t>
      </w:r>
      <w:r>
        <w:rPr>
          <w:rFonts w:ascii="宋体" w:eastAsia="宋体" w:hAnsi="宋体" w:cs="宋体" w:hint="eastAsia"/>
          <w:b/>
          <w:bCs/>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10.1 系统框架</w:t>
      </w:r>
      <w:r>
        <w:rPr>
          <w:rFonts w:ascii="宋体" w:eastAsia="宋体" w:hAnsi="宋体" w:cs="宋体" w:hint="eastAsia"/>
          <w:spacing w:val="3"/>
        </w:rPr>
        <w:tab/>
      </w:r>
      <w:r w:rsidR="000274CE">
        <w:rPr>
          <w:rFonts w:ascii="宋体" w:eastAsia="宋体" w:hAnsi="宋体" w:cs="宋体" w:hint="eastAsia"/>
          <w:spacing w:val="3"/>
        </w:rPr>
        <w:t>25</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10.2 保险链代币</w:t>
      </w:r>
      <w:r>
        <w:rPr>
          <w:rFonts w:ascii="宋体" w:eastAsia="宋体" w:hAnsi="宋体" w:cs="宋体" w:hint="eastAsia"/>
          <w:spacing w:val="3"/>
        </w:rPr>
        <w:tab/>
      </w:r>
      <w:r w:rsidR="000274CE">
        <w:rPr>
          <w:rFonts w:ascii="宋体" w:eastAsia="宋体" w:hAnsi="宋体" w:cs="宋体" w:hint="eastAsia"/>
          <w:spacing w:val="3"/>
        </w:rPr>
        <w:t>25</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10.3 数据库管理子系统</w:t>
      </w:r>
      <w:r w:rsidR="000274CE">
        <w:rPr>
          <w:rFonts w:ascii="宋体" w:eastAsia="宋体" w:hAnsi="宋体" w:cs="宋体" w:hint="eastAsia"/>
          <w:spacing w:val="3"/>
        </w:rPr>
        <w:tab/>
        <w:t>2</w:t>
      </w:r>
      <w:r>
        <w:rPr>
          <w:rFonts w:ascii="宋体" w:eastAsia="宋体" w:hAnsi="宋体" w:cs="宋体" w:hint="eastAsia"/>
          <w:spacing w:val="3"/>
        </w:rPr>
        <w:t>5</w:t>
      </w:r>
    </w:p>
    <w:p w:rsidR="00CE498C" w:rsidRDefault="001C162F">
      <w:pPr>
        <w:pStyle w:val="a3"/>
        <w:tabs>
          <w:tab w:val="right" w:leader="dot" w:pos="8425"/>
        </w:tabs>
        <w:kinsoku w:val="0"/>
        <w:overflowPunct w:val="0"/>
        <w:spacing w:line="440" w:lineRule="exact"/>
        <w:ind w:firstLineChars="732" w:firstLine="2093"/>
        <w:rPr>
          <w:rFonts w:ascii="宋体" w:eastAsia="宋体" w:hAnsi="宋体" w:cs="宋体"/>
          <w:spacing w:val="3"/>
        </w:rPr>
      </w:pPr>
      <w:r>
        <w:rPr>
          <w:rFonts w:ascii="宋体" w:eastAsia="宋体" w:hAnsi="宋体" w:cs="宋体" w:hint="eastAsia"/>
          <w:spacing w:val="3"/>
        </w:rPr>
        <w:t>10.3.1 受保单元和供保单元数据库</w:t>
      </w:r>
      <w:r>
        <w:rPr>
          <w:rFonts w:ascii="宋体" w:eastAsia="宋体" w:hAnsi="宋体" w:cs="宋体" w:hint="eastAsia"/>
          <w:spacing w:val="3"/>
        </w:rPr>
        <w:tab/>
      </w:r>
      <w:r w:rsidR="000274CE">
        <w:rPr>
          <w:rFonts w:ascii="宋体" w:eastAsia="宋体" w:hAnsi="宋体" w:cs="宋体" w:hint="eastAsia"/>
          <w:spacing w:val="3"/>
        </w:rPr>
        <w:t>26</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0" w:firstLineChars="800" w:firstLine="2288"/>
        <w:rPr>
          <w:rFonts w:ascii="宋体" w:eastAsia="宋体" w:hAnsi="宋体" w:cs="宋体"/>
          <w:spacing w:val="3"/>
        </w:rPr>
      </w:pPr>
      <w:r>
        <w:rPr>
          <w:rFonts w:ascii="宋体" w:eastAsia="宋体" w:hAnsi="宋体" w:cs="宋体" w:hint="eastAsia"/>
          <w:spacing w:val="3"/>
        </w:rPr>
        <w:t>10.3.2 保险合同数据库</w:t>
      </w:r>
      <w:r>
        <w:rPr>
          <w:rFonts w:ascii="宋体" w:eastAsia="宋体" w:hAnsi="宋体" w:cs="宋体" w:hint="eastAsia"/>
          <w:spacing w:val="3"/>
        </w:rPr>
        <w:tab/>
      </w:r>
      <w:r w:rsidR="000274CE">
        <w:rPr>
          <w:rFonts w:ascii="宋体" w:eastAsia="宋体" w:hAnsi="宋体" w:cs="宋体" w:hint="eastAsia"/>
          <w:spacing w:val="3"/>
        </w:rPr>
        <w:t>27</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firstLineChars="732" w:firstLine="2093"/>
        <w:rPr>
          <w:rFonts w:ascii="宋体" w:eastAsia="宋体" w:hAnsi="宋体" w:cs="宋体"/>
          <w:spacing w:val="3"/>
        </w:rPr>
      </w:pPr>
      <w:r>
        <w:rPr>
          <w:rFonts w:ascii="宋体" w:eastAsia="宋体" w:hAnsi="宋体" w:cs="宋体" w:hint="eastAsia"/>
          <w:spacing w:val="3"/>
        </w:rPr>
        <w:t>10.3.3自定义险种数据库</w:t>
      </w:r>
      <w:r>
        <w:rPr>
          <w:rFonts w:ascii="宋体" w:eastAsia="宋体" w:hAnsi="宋体" w:cs="宋体" w:hint="eastAsia"/>
          <w:spacing w:val="3"/>
        </w:rPr>
        <w:tab/>
      </w:r>
      <w:r w:rsidR="000274CE">
        <w:rPr>
          <w:rFonts w:ascii="宋体" w:eastAsia="宋体" w:hAnsi="宋体" w:cs="宋体" w:hint="eastAsia"/>
          <w:spacing w:val="3"/>
        </w:rPr>
        <w:t>27</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10.4 模块管理子系统</w:t>
      </w:r>
      <w:r>
        <w:rPr>
          <w:rFonts w:ascii="宋体" w:eastAsia="宋体" w:hAnsi="宋体" w:cs="宋体" w:hint="eastAsia"/>
          <w:spacing w:val="3"/>
        </w:rPr>
        <w:tab/>
      </w:r>
      <w:r w:rsidR="000274CE">
        <w:rPr>
          <w:rFonts w:ascii="宋体" w:eastAsia="宋体" w:hAnsi="宋体" w:cs="宋体" w:hint="eastAsia"/>
          <w:spacing w:val="3"/>
        </w:rPr>
        <w:t>27</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10.4.1人工智能模块</w:t>
      </w:r>
      <w:r>
        <w:rPr>
          <w:rFonts w:ascii="宋体" w:eastAsia="宋体" w:hAnsi="宋体" w:cs="宋体" w:hint="eastAsia"/>
          <w:spacing w:val="3"/>
        </w:rPr>
        <w:tab/>
      </w:r>
      <w:r w:rsidR="000274CE">
        <w:rPr>
          <w:rFonts w:ascii="宋体" w:eastAsia="宋体" w:hAnsi="宋体" w:cs="宋体" w:hint="eastAsia"/>
          <w:spacing w:val="3"/>
        </w:rPr>
        <w:t>28</w:t>
      </w:r>
    </w:p>
    <w:p w:rsidR="00CE498C" w:rsidRDefault="001C162F">
      <w:pPr>
        <w:pStyle w:val="a3"/>
        <w:tabs>
          <w:tab w:val="right" w:leader="dot" w:pos="8425"/>
        </w:tabs>
        <w:kinsoku w:val="0"/>
        <w:overflowPunct w:val="0"/>
        <w:spacing w:line="440" w:lineRule="exact"/>
        <w:ind w:left="1131" w:firstLineChars="500" w:firstLine="1430"/>
        <w:rPr>
          <w:rFonts w:ascii="宋体" w:eastAsia="宋体" w:hAnsi="宋体" w:cs="宋体"/>
          <w:spacing w:val="3"/>
        </w:rPr>
      </w:pPr>
      <w:r>
        <w:rPr>
          <w:rFonts w:ascii="宋体" w:eastAsia="宋体" w:hAnsi="宋体" w:cs="宋体" w:hint="eastAsia"/>
          <w:spacing w:val="3"/>
        </w:rPr>
        <w:t>a.大数据分析</w:t>
      </w:r>
      <w:r>
        <w:rPr>
          <w:rFonts w:ascii="宋体" w:eastAsia="宋体" w:hAnsi="宋体" w:cs="宋体" w:hint="eastAsia"/>
          <w:spacing w:val="3"/>
        </w:rPr>
        <w:tab/>
      </w:r>
      <w:r w:rsidR="000274CE">
        <w:rPr>
          <w:rFonts w:ascii="宋体" w:eastAsia="宋体" w:hAnsi="宋体" w:cs="宋体" w:hint="eastAsia"/>
          <w:spacing w:val="3"/>
        </w:rPr>
        <w:t>28</w:t>
      </w:r>
    </w:p>
    <w:p w:rsidR="00CE498C" w:rsidRDefault="001C162F">
      <w:pPr>
        <w:pStyle w:val="a3"/>
        <w:tabs>
          <w:tab w:val="right" w:leader="dot" w:pos="8425"/>
        </w:tabs>
        <w:kinsoku w:val="0"/>
        <w:overflowPunct w:val="0"/>
        <w:spacing w:line="440" w:lineRule="exact"/>
        <w:ind w:left="1131" w:firstLineChars="500" w:firstLine="1430"/>
        <w:rPr>
          <w:rFonts w:ascii="宋体" w:eastAsia="宋体" w:hAnsi="宋体" w:cs="宋体"/>
          <w:spacing w:val="3"/>
        </w:rPr>
      </w:pPr>
      <w:r>
        <w:rPr>
          <w:rFonts w:ascii="宋体" w:eastAsia="宋体" w:hAnsi="宋体" w:cs="宋体" w:hint="eastAsia"/>
          <w:spacing w:val="3"/>
        </w:rPr>
        <w:t>b.并行运算</w:t>
      </w:r>
      <w:r>
        <w:rPr>
          <w:rFonts w:ascii="宋体" w:eastAsia="宋体" w:hAnsi="宋体" w:cs="宋体" w:hint="eastAsia"/>
          <w:spacing w:val="3"/>
        </w:rPr>
        <w:tab/>
      </w:r>
      <w:r w:rsidR="000274CE">
        <w:rPr>
          <w:rFonts w:ascii="宋体" w:eastAsia="宋体" w:hAnsi="宋体" w:cs="宋体" w:hint="eastAsia"/>
          <w:spacing w:val="3"/>
        </w:rPr>
        <w:t>28</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10.4.2 资金池模块</w:t>
      </w:r>
      <w:r>
        <w:rPr>
          <w:rFonts w:ascii="宋体" w:eastAsia="宋体" w:hAnsi="宋体" w:cs="宋体" w:hint="eastAsia"/>
          <w:spacing w:val="3"/>
        </w:rPr>
        <w:tab/>
      </w:r>
      <w:r w:rsidR="000274CE">
        <w:rPr>
          <w:rFonts w:ascii="宋体" w:eastAsia="宋体" w:hAnsi="宋体" w:cs="宋体" w:hint="eastAsia"/>
          <w:spacing w:val="3"/>
        </w:rPr>
        <w:t>29</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10.4.3 接口模块</w:t>
      </w:r>
      <w:r>
        <w:rPr>
          <w:rFonts w:ascii="宋体" w:eastAsia="宋体" w:hAnsi="宋体" w:cs="宋体" w:hint="eastAsia"/>
          <w:spacing w:val="3"/>
        </w:rPr>
        <w:tab/>
      </w:r>
      <w:r w:rsidR="000274CE">
        <w:rPr>
          <w:rFonts w:ascii="宋体" w:eastAsia="宋体" w:hAnsi="宋体" w:cs="宋体" w:hint="eastAsia"/>
          <w:spacing w:val="3"/>
        </w:rPr>
        <w:t>30</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400" w:firstLine="1144"/>
        <w:rPr>
          <w:rFonts w:ascii="宋体" w:eastAsia="宋体" w:hAnsi="宋体" w:cs="宋体"/>
          <w:spacing w:val="3"/>
        </w:rPr>
      </w:pPr>
      <w:r>
        <w:rPr>
          <w:rFonts w:ascii="宋体" w:eastAsia="宋体" w:hAnsi="宋体" w:cs="宋体" w:hint="eastAsia"/>
          <w:spacing w:val="3"/>
        </w:rPr>
        <w:t>10.5 IIF客户端</w:t>
      </w:r>
      <w:r>
        <w:rPr>
          <w:rFonts w:ascii="宋体" w:eastAsia="宋体" w:hAnsi="宋体" w:cs="宋体" w:hint="eastAsia"/>
          <w:spacing w:val="3"/>
        </w:rPr>
        <w:tab/>
      </w:r>
      <w:r w:rsidR="000274CE">
        <w:rPr>
          <w:rFonts w:ascii="宋体" w:eastAsia="宋体" w:hAnsi="宋体" w:cs="宋体" w:hint="eastAsia"/>
          <w:spacing w:val="3"/>
        </w:rPr>
        <w:t>30</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11.IIF创始团队</w:t>
      </w:r>
      <w:r>
        <w:rPr>
          <w:rFonts w:ascii="宋体" w:eastAsia="宋体" w:hAnsi="宋体" w:cs="宋体" w:hint="eastAsia"/>
          <w:spacing w:val="3"/>
        </w:rPr>
        <w:tab/>
      </w:r>
      <w:r w:rsidR="000274CE">
        <w:rPr>
          <w:rFonts w:ascii="宋体" w:eastAsia="宋体" w:hAnsi="宋体" w:cs="宋体" w:hint="eastAsia"/>
          <w:spacing w:val="3"/>
        </w:rPr>
        <w:t>30</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12.IIF社区基金</w:t>
      </w:r>
      <w:r>
        <w:rPr>
          <w:rFonts w:ascii="宋体" w:eastAsia="宋体" w:hAnsi="宋体" w:cs="宋体" w:hint="eastAsia"/>
          <w:spacing w:val="3"/>
        </w:rPr>
        <w:tab/>
      </w:r>
      <w:r w:rsidR="000274CE">
        <w:rPr>
          <w:rFonts w:ascii="宋体" w:eastAsia="宋体" w:hAnsi="宋体" w:cs="宋体" w:hint="eastAsia"/>
          <w:spacing w:val="3"/>
        </w:rPr>
        <w:t>30</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12.1 社区基金组织构架</w:t>
      </w:r>
      <w:r>
        <w:rPr>
          <w:rFonts w:ascii="宋体" w:eastAsia="宋体" w:hAnsi="宋体" w:cs="宋体" w:hint="eastAsia"/>
          <w:spacing w:val="3"/>
        </w:rPr>
        <w:tab/>
      </w:r>
      <w:r w:rsidR="000274CE">
        <w:rPr>
          <w:rFonts w:ascii="宋体" w:eastAsia="宋体" w:hAnsi="宋体" w:cs="宋体" w:hint="eastAsia"/>
          <w:spacing w:val="3"/>
        </w:rPr>
        <w:t>31</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12.2 我们的愿景</w:t>
      </w:r>
      <w:r>
        <w:rPr>
          <w:rFonts w:ascii="宋体" w:eastAsia="宋体" w:hAnsi="宋体" w:cs="宋体" w:hint="eastAsia"/>
          <w:spacing w:val="3"/>
        </w:rPr>
        <w:tab/>
      </w:r>
      <w:r w:rsidR="000274CE">
        <w:rPr>
          <w:rFonts w:ascii="宋体" w:eastAsia="宋体" w:hAnsi="宋体" w:cs="宋体" w:hint="eastAsia"/>
          <w:spacing w:val="3"/>
        </w:rPr>
        <w:t>31</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12.3 基金运用原则</w:t>
      </w:r>
      <w:r>
        <w:rPr>
          <w:rFonts w:ascii="宋体" w:eastAsia="宋体" w:hAnsi="宋体" w:cs="宋体" w:hint="eastAsia"/>
          <w:spacing w:val="3"/>
        </w:rPr>
        <w:tab/>
      </w:r>
      <w:r w:rsidR="000274CE">
        <w:rPr>
          <w:rFonts w:ascii="宋体" w:eastAsia="宋体" w:hAnsi="宋体" w:cs="宋体" w:hint="eastAsia"/>
          <w:spacing w:val="3"/>
        </w:rPr>
        <w:t>31</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lastRenderedPageBreak/>
        <w:t>12.4 基金运行方式</w:t>
      </w:r>
      <w:r>
        <w:rPr>
          <w:rFonts w:ascii="宋体" w:eastAsia="宋体" w:hAnsi="宋体" w:cs="宋体" w:hint="eastAsia"/>
          <w:spacing w:val="3"/>
        </w:rPr>
        <w:tab/>
      </w:r>
      <w:r w:rsidR="000274CE">
        <w:rPr>
          <w:rFonts w:ascii="宋体" w:eastAsia="宋体" w:hAnsi="宋体" w:cs="宋体" w:hint="eastAsia"/>
          <w:spacing w:val="3"/>
        </w:rPr>
        <w:t>32</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12.5 社区基金运行模式</w:t>
      </w:r>
      <w:r>
        <w:rPr>
          <w:rFonts w:ascii="宋体" w:eastAsia="宋体" w:hAnsi="宋体" w:cs="宋体" w:hint="eastAsia"/>
          <w:spacing w:val="3"/>
        </w:rPr>
        <w:tab/>
      </w:r>
      <w:r w:rsidR="000274CE">
        <w:rPr>
          <w:rFonts w:ascii="宋体" w:eastAsia="宋体" w:hAnsi="宋体" w:cs="宋体" w:hint="eastAsia"/>
          <w:spacing w:val="3"/>
        </w:rPr>
        <w:t>32</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12.6 社区基金的未来展望</w:t>
      </w:r>
      <w:r>
        <w:rPr>
          <w:rFonts w:ascii="宋体" w:eastAsia="宋体" w:hAnsi="宋体" w:cs="宋体" w:hint="eastAsia"/>
          <w:spacing w:val="3"/>
        </w:rPr>
        <w:tab/>
      </w:r>
      <w:r w:rsidR="000274CE">
        <w:rPr>
          <w:rFonts w:ascii="宋体" w:eastAsia="宋体" w:hAnsi="宋体" w:cs="宋体" w:hint="eastAsia"/>
          <w:spacing w:val="3"/>
        </w:rPr>
        <w:t>32</w:t>
      </w:r>
    </w:p>
    <w:p w:rsidR="00CE498C" w:rsidRDefault="001C162F">
      <w:pPr>
        <w:pStyle w:val="a3"/>
        <w:tabs>
          <w:tab w:val="right" w:leader="dot" w:pos="8425"/>
        </w:tabs>
        <w:kinsoku w:val="0"/>
        <w:overflowPunct w:val="0"/>
        <w:spacing w:line="440" w:lineRule="exact"/>
        <w:ind w:left="1131" w:firstLineChars="200" w:firstLine="572"/>
        <w:rPr>
          <w:rFonts w:ascii="宋体" w:eastAsia="宋体" w:hAnsi="宋体" w:cs="宋体"/>
          <w:spacing w:val="3"/>
        </w:rPr>
      </w:pPr>
      <w:r>
        <w:rPr>
          <w:rFonts w:ascii="宋体" w:eastAsia="宋体" w:hAnsi="宋体" w:cs="宋体" w:hint="eastAsia"/>
          <w:spacing w:val="3"/>
        </w:rPr>
        <w:t>12. 7 IIF社区基金最青睐的合作伙伴</w:t>
      </w:r>
      <w:r>
        <w:rPr>
          <w:rFonts w:ascii="宋体" w:eastAsia="宋体" w:hAnsi="宋体" w:cs="宋体" w:hint="eastAsia"/>
          <w:spacing w:val="3"/>
        </w:rPr>
        <w:tab/>
      </w:r>
      <w:r w:rsidR="000274CE">
        <w:rPr>
          <w:rFonts w:ascii="宋体" w:eastAsia="宋体" w:hAnsi="宋体" w:cs="宋体" w:hint="eastAsia"/>
          <w:spacing w:val="3"/>
        </w:rPr>
        <w:t>32</w:t>
      </w:r>
      <w:r>
        <w:rPr>
          <w:rFonts w:ascii="宋体" w:eastAsia="宋体" w:hAnsi="宋体" w:cs="宋体" w:hint="eastAsia"/>
          <w:spacing w:val="3"/>
        </w:rPr>
        <w:t xml:space="preserve"> </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13.代币发行</w:t>
      </w:r>
      <w:r>
        <w:rPr>
          <w:rFonts w:ascii="宋体" w:eastAsia="宋体" w:hAnsi="宋体" w:cs="宋体" w:hint="eastAsia"/>
          <w:spacing w:val="3"/>
        </w:rPr>
        <w:tab/>
      </w:r>
      <w:r w:rsidR="000274CE">
        <w:rPr>
          <w:rFonts w:ascii="宋体" w:eastAsia="宋体" w:hAnsi="宋体" w:cs="宋体" w:hint="eastAsia"/>
          <w:spacing w:val="3"/>
        </w:rPr>
        <w:t>32</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14.路线图</w:t>
      </w:r>
      <w:r>
        <w:rPr>
          <w:rFonts w:ascii="宋体" w:eastAsia="宋体" w:hAnsi="宋体" w:cs="宋体" w:hint="eastAsia"/>
          <w:spacing w:val="3"/>
        </w:rPr>
        <w:tab/>
      </w:r>
      <w:r w:rsidR="000274CE">
        <w:rPr>
          <w:rFonts w:ascii="宋体" w:eastAsia="宋体" w:hAnsi="宋体" w:cs="宋体" w:hint="eastAsia"/>
          <w:spacing w:val="3"/>
        </w:rPr>
        <w:t>33</w:t>
      </w:r>
    </w:p>
    <w:p w:rsidR="00CE498C" w:rsidRDefault="001C162F">
      <w:pPr>
        <w:pStyle w:val="a3"/>
        <w:tabs>
          <w:tab w:val="right" w:leader="dot" w:pos="8425"/>
        </w:tabs>
        <w:kinsoku w:val="0"/>
        <w:overflowPunct w:val="0"/>
        <w:spacing w:line="440" w:lineRule="exact"/>
        <w:ind w:firstLineChars="432" w:firstLine="1240"/>
        <w:rPr>
          <w:rFonts w:ascii="宋体" w:eastAsia="宋体" w:hAnsi="宋体" w:cs="宋体"/>
          <w:b/>
          <w:bCs/>
          <w:spacing w:val="3"/>
        </w:rPr>
      </w:pPr>
      <w:r>
        <w:rPr>
          <w:rFonts w:ascii="宋体" w:eastAsia="宋体" w:hAnsi="宋体" w:cs="宋体" w:hint="eastAsia"/>
          <w:b/>
          <w:bCs/>
          <w:spacing w:val="3"/>
        </w:rPr>
        <w:t>15.总结</w:t>
      </w:r>
      <w:r>
        <w:rPr>
          <w:rFonts w:ascii="宋体" w:eastAsia="宋体" w:hAnsi="宋体" w:cs="宋体" w:hint="eastAsia"/>
          <w:spacing w:val="3"/>
        </w:rPr>
        <w:tab/>
      </w:r>
      <w:r w:rsidR="000274CE">
        <w:rPr>
          <w:rFonts w:ascii="宋体" w:eastAsia="宋体" w:hAnsi="宋体" w:cs="宋体" w:hint="eastAsia"/>
          <w:spacing w:val="3"/>
        </w:rPr>
        <w:t>35</w:t>
      </w:r>
      <w:r>
        <w:rPr>
          <w:rFonts w:ascii="宋体" w:eastAsia="宋体" w:hAnsi="宋体" w:cs="宋体" w:hint="eastAsia"/>
          <w:b/>
          <w:bCs/>
          <w:spacing w:val="3"/>
        </w:rPr>
        <w:t xml:space="preserve"> </w:t>
      </w:r>
    </w:p>
    <w:p w:rsidR="00CE498C" w:rsidRDefault="00CE498C">
      <w:pPr>
        <w:pStyle w:val="a3"/>
        <w:tabs>
          <w:tab w:val="right" w:leader="dot" w:pos="8425"/>
        </w:tabs>
        <w:kinsoku w:val="0"/>
        <w:overflowPunct w:val="0"/>
        <w:ind w:left="1131" w:firstLineChars="200" w:firstLine="572"/>
        <w:rPr>
          <w:rFonts w:ascii="宋体" w:eastAsia="宋体" w:hAnsi="宋体" w:cs="宋体"/>
          <w:spacing w:val="3"/>
        </w:rPr>
      </w:pPr>
    </w:p>
    <w:p w:rsidR="00CE498C" w:rsidRDefault="00CE498C">
      <w:pPr>
        <w:pStyle w:val="a3"/>
        <w:tabs>
          <w:tab w:val="right" w:leader="dot" w:pos="8427"/>
        </w:tabs>
        <w:kinsoku w:val="0"/>
        <w:overflowPunct w:val="0"/>
        <w:ind w:left="0" w:firstLine="0"/>
        <w:rPr>
          <w:rFonts w:ascii="宋体" w:eastAsia="宋体" w:hAnsi="宋体" w:cs="宋体"/>
        </w:rPr>
      </w:pPr>
    </w:p>
    <w:p w:rsidR="00CE498C" w:rsidRDefault="001C162F" w:rsidP="00CE498C">
      <w:pPr>
        <w:pStyle w:val="Heading1"/>
        <w:tabs>
          <w:tab w:val="left" w:pos="454"/>
        </w:tabs>
        <w:kinsoku w:val="0"/>
        <w:overflowPunct w:val="0"/>
        <w:ind w:right="150" w:firstLineChars="200" w:firstLine="592"/>
        <w:outlineLvl w:val="9"/>
        <w:rPr>
          <w:rFonts w:ascii="宋体" w:eastAsia="宋体" w:hAnsi="宋体" w:cs="宋体"/>
          <w:b w:val="0"/>
          <w:bCs w:val="0"/>
          <w:sz w:val="28"/>
          <w:szCs w:val="28"/>
        </w:rPr>
      </w:pPr>
      <w:r>
        <w:rPr>
          <w:rFonts w:ascii="宋体" w:eastAsia="宋体" w:hAnsi="宋体" w:cs="宋体" w:hint="eastAsia"/>
          <w:spacing w:val="14"/>
          <w:w w:val="95"/>
          <w:sz w:val="28"/>
          <w:szCs w:val="28"/>
        </w:rPr>
        <w:t>1.摘要</w:t>
      </w:r>
      <w:r>
        <w:rPr>
          <w:rFonts w:ascii="宋体" w:eastAsia="宋体" w:hAnsi="宋体" w:cs="宋体" w:hint="eastAsia"/>
          <w:spacing w:val="-63"/>
          <w:sz w:val="28"/>
          <w:szCs w:val="28"/>
        </w:rPr>
        <w:t xml:space="preserve"> </w:t>
      </w:r>
    </w:p>
    <w:p w:rsidR="00CE498C" w:rsidRDefault="001C162F">
      <w:pPr>
        <w:pStyle w:val="a3"/>
        <w:kinsoku w:val="0"/>
        <w:overflowPunct w:val="0"/>
        <w:ind w:left="0" w:right="150" w:firstLineChars="200" w:firstLine="548"/>
        <w:rPr>
          <w:rFonts w:ascii="宋体" w:eastAsia="宋体" w:hAnsi="宋体" w:cs="宋体"/>
          <w:spacing w:val="-3"/>
        </w:rPr>
      </w:pPr>
      <w:r>
        <w:rPr>
          <w:rFonts w:ascii="宋体" w:eastAsia="宋体" w:hAnsi="宋体" w:cs="宋体" w:hint="eastAsia"/>
          <w:spacing w:val="-3"/>
        </w:rPr>
        <w:t>保险作为人类转移风险的重要手段之一，其本质是一种团体的互助模式。人们把本身不能承担或不愿承担的集中风险转嫁给保险人，以小额的固定支出换取巨额经济保障，使风险以保险的方式转移。</w:t>
      </w:r>
    </w:p>
    <w:p w:rsidR="00CE498C" w:rsidRDefault="001C162F">
      <w:pPr>
        <w:pStyle w:val="a3"/>
        <w:kinsoku w:val="0"/>
        <w:overflowPunct w:val="0"/>
        <w:ind w:left="0" w:right="150" w:firstLineChars="200" w:firstLine="548"/>
        <w:rPr>
          <w:rFonts w:ascii="宋体" w:eastAsia="宋体" w:hAnsi="宋体" w:cs="宋体"/>
        </w:rPr>
      </w:pPr>
      <w:r>
        <w:rPr>
          <w:rFonts w:ascii="宋体" w:eastAsia="宋体" w:hAnsi="宋体" w:cs="宋体" w:hint="eastAsia"/>
          <w:spacing w:val="-3"/>
        </w:rPr>
        <w:t>保险链作为一种分布式总账技术，因其特有的公共可查询、不可篡改、不可伪造等特点使其能够实现人类对于价值互联网的未来构想，是人类社会进入下一个发展阶段的基础底层技术。在未来，保险链将因其简洁且完美技术设计，重新定义各行各业。而因为在很多方面存在一定的契合性，保险链技术和保险行业具有很大的互补。保险链保</w:t>
      </w:r>
      <w:r>
        <w:rPr>
          <w:rFonts w:ascii="宋体" w:eastAsia="宋体" w:hAnsi="宋体" w:cs="宋体" w:hint="eastAsia"/>
          <w:spacing w:val="1"/>
          <w:w w:val="99"/>
        </w:rPr>
        <w:t xml:space="preserve"> </w:t>
      </w:r>
      <w:r>
        <w:rPr>
          <w:rFonts w:ascii="宋体" w:eastAsia="宋体" w:hAnsi="宋体" w:cs="宋体" w:hint="eastAsia"/>
          <w:spacing w:val="3"/>
        </w:rPr>
        <w:t>险这种新型保险模式也将快速发展，成为整个行业的重要组成部分，</w:t>
      </w:r>
      <w:r>
        <w:rPr>
          <w:rFonts w:ascii="宋体" w:eastAsia="宋体" w:hAnsi="宋体" w:cs="宋体" w:hint="eastAsia"/>
        </w:rPr>
        <w:t>乃至最终颠覆整个传统行业。</w:t>
      </w:r>
    </w:p>
    <w:p w:rsidR="00CE498C" w:rsidRDefault="001C162F">
      <w:pPr>
        <w:pStyle w:val="a3"/>
        <w:kinsoku w:val="0"/>
        <w:overflowPunct w:val="0"/>
        <w:ind w:right="150" w:firstLineChars="200" w:firstLine="548"/>
        <w:rPr>
          <w:rFonts w:ascii="宋体" w:eastAsia="宋体" w:hAnsi="宋体" w:cs="宋体"/>
        </w:rPr>
      </w:pPr>
      <w:r>
        <w:rPr>
          <w:rFonts w:ascii="宋体" w:eastAsia="宋体" w:hAnsi="宋体" w:cs="宋体" w:hint="eastAsia"/>
          <w:spacing w:val="-3"/>
        </w:rPr>
        <w:t>在意大利,我们为了及时正确地对保险业务进行评估,需要处理大量的数据。数据处理完后,会通过无缝信息流,在客户、经纪公司和保险公司之间实现数据共享。为提升数据操作流程的效率,满足意大利监管框架不断变化的要求,IIF首次运用保险链技术解决方案,</w:t>
      </w:r>
      <w:r>
        <w:rPr>
          <w:rFonts w:ascii="宋体" w:eastAsia="宋体" w:hAnsi="宋体" w:cs="宋体" w:hint="eastAsia"/>
          <w:spacing w:val="-3"/>
        </w:rPr>
        <w:lastRenderedPageBreak/>
        <w:t>解决了整个市场普遍存在的实际问题。不仅是参与平台创建的公司,就连其他公司也能使用这项技术,这将有助于进一步改善报价的效率、速度和可靠性, 提供了更简便、透明、安全和高效的信息共享流程,为整个保险行业带来重大进展和新的机遇。</w:t>
      </w:r>
    </w:p>
    <w:p w:rsidR="00CE498C" w:rsidRDefault="001C162F" w:rsidP="00CE498C">
      <w:pPr>
        <w:pStyle w:val="Heading1"/>
        <w:kinsoku w:val="0"/>
        <w:overflowPunct w:val="0"/>
        <w:ind w:right="150" w:firstLineChars="200" w:firstLine="510"/>
        <w:outlineLvl w:val="9"/>
        <w:rPr>
          <w:rFonts w:ascii="宋体" w:eastAsia="宋体" w:hAnsi="宋体" w:cs="宋体"/>
          <w:b w:val="0"/>
          <w:bCs w:val="0"/>
          <w:sz w:val="28"/>
          <w:szCs w:val="28"/>
        </w:rPr>
      </w:pPr>
      <w:r>
        <w:rPr>
          <w:rFonts w:ascii="宋体" w:eastAsia="宋体" w:hAnsi="宋体" w:cs="宋体" w:hint="eastAsia"/>
          <w:w w:val="90"/>
          <w:sz w:val="28"/>
          <w:szCs w:val="28"/>
        </w:rPr>
        <w:t>2.</w:t>
      </w:r>
      <w:r>
        <w:rPr>
          <w:rFonts w:ascii="宋体" w:eastAsia="宋体" w:hAnsi="宋体" w:cs="宋体" w:hint="eastAsia"/>
          <w:spacing w:val="21"/>
          <w:sz w:val="28"/>
          <w:szCs w:val="28"/>
        </w:rPr>
        <w:t>保险市场</w:t>
      </w:r>
      <w:r>
        <w:rPr>
          <w:rFonts w:ascii="宋体" w:eastAsia="宋体" w:hAnsi="宋体" w:cs="宋体" w:hint="eastAsia"/>
          <w:spacing w:val="-63"/>
          <w:sz w:val="28"/>
          <w:szCs w:val="28"/>
        </w:rPr>
        <w:t xml:space="preserve"> </w:t>
      </w:r>
    </w:p>
    <w:p w:rsidR="00CE498C" w:rsidRDefault="001C162F">
      <w:pPr>
        <w:pStyle w:val="a3"/>
        <w:kinsoku w:val="0"/>
        <w:overflowPunct w:val="0"/>
        <w:ind w:left="831" w:firstLineChars="200"/>
        <w:rPr>
          <w:rFonts w:ascii="宋体" w:eastAsia="宋体" w:hAnsi="宋体" w:cs="宋体"/>
          <w:position w:val="-81"/>
        </w:rPr>
      </w:pPr>
      <w:r>
        <w:rPr>
          <w:rFonts w:ascii="宋体" w:eastAsia="宋体" w:hAnsi="宋体" w:cs="宋体" w:hint="eastAsia"/>
          <w:noProof/>
          <w:position w:val="-81"/>
        </w:rPr>
        <w:drawing>
          <wp:inline distT="0" distB="0" distL="0" distR="0">
            <wp:extent cx="3082290" cy="1915160"/>
            <wp:effectExtent l="19050" t="0" r="33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srcRect/>
                    <a:stretch>
                      <a:fillRect/>
                    </a:stretch>
                  </pic:blipFill>
                  <pic:spPr>
                    <a:xfrm>
                      <a:off x="0" y="0"/>
                      <a:ext cx="3085079" cy="1916596"/>
                    </a:xfrm>
                    <a:prstGeom prst="rect">
                      <a:avLst/>
                    </a:prstGeom>
                    <a:noFill/>
                    <a:ln w="9525">
                      <a:noFill/>
                      <a:miter lim="800000"/>
                      <a:headEnd/>
                      <a:tailEnd/>
                    </a:ln>
                  </pic:spPr>
                </pic:pic>
              </a:graphicData>
            </a:graphic>
          </wp:inline>
        </w:drawing>
      </w:r>
    </w:p>
    <w:p w:rsidR="00CE498C" w:rsidRDefault="001C162F">
      <w:pPr>
        <w:pStyle w:val="a3"/>
        <w:kinsoku w:val="0"/>
        <w:overflowPunct w:val="0"/>
        <w:ind w:left="2807" w:right="150" w:firstLineChars="200" w:firstLine="452"/>
        <w:rPr>
          <w:rFonts w:ascii="宋体" w:eastAsia="宋体" w:hAnsi="宋体" w:cs="宋体"/>
        </w:rPr>
      </w:pPr>
      <w:r>
        <w:rPr>
          <w:rFonts w:ascii="宋体" w:eastAsia="宋体" w:hAnsi="宋体" w:cs="宋体" w:hint="eastAsia"/>
          <w:spacing w:val="-27"/>
        </w:rPr>
        <w:t xml:space="preserve"> </w:t>
      </w:r>
      <w:r>
        <w:rPr>
          <w:rFonts w:ascii="宋体" w:eastAsia="宋体" w:hAnsi="宋体" w:cs="宋体" w:hint="eastAsia"/>
        </w:rPr>
        <w:t>全球各地区保费</w:t>
      </w:r>
      <w:r>
        <w:rPr>
          <w:rFonts w:ascii="宋体" w:eastAsia="宋体" w:hAnsi="宋体" w:cs="宋体" w:hint="eastAsia"/>
          <w:spacing w:val="-27"/>
        </w:rPr>
        <w:t xml:space="preserve"> </w:t>
      </w:r>
      <w:r>
        <w:rPr>
          <w:rFonts w:ascii="宋体" w:eastAsia="宋体" w:hAnsi="宋体" w:cs="宋体" w:hint="eastAsia"/>
        </w:rPr>
        <w:t>CAGR</w:t>
      </w:r>
      <w:r>
        <w:rPr>
          <w:rFonts w:ascii="宋体" w:eastAsia="宋体" w:hAnsi="宋体" w:cs="宋体" w:hint="eastAsia"/>
          <w:spacing w:val="-27"/>
        </w:rPr>
        <w:t xml:space="preserve"> </w:t>
      </w:r>
      <w:r>
        <w:rPr>
          <w:rFonts w:ascii="宋体" w:eastAsia="宋体" w:hAnsi="宋体" w:cs="宋体" w:hint="eastAsia"/>
        </w:rPr>
        <w:t>增长</w:t>
      </w:r>
    </w:p>
    <w:p w:rsidR="00CE498C" w:rsidRDefault="001C162F">
      <w:pPr>
        <w:pStyle w:val="a3"/>
        <w:kinsoku w:val="0"/>
        <w:overflowPunct w:val="0"/>
        <w:ind w:left="0" w:right="150" w:firstLineChars="200" w:firstLine="572"/>
        <w:rPr>
          <w:rFonts w:ascii="宋体" w:eastAsia="宋体" w:hAnsi="宋体" w:cs="宋体"/>
        </w:rPr>
      </w:pPr>
      <w:r>
        <w:rPr>
          <w:rFonts w:ascii="宋体" w:eastAsia="宋体" w:hAnsi="宋体" w:cs="宋体" w:hint="eastAsia"/>
          <w:spacing w:val="3"/>
        </w:rPr>
        <w:t>随着生活水平的不断提高，人们对于保险的需求正在逐步加。</w:t>
      </w:r>
      <w:r>
        <w:rPr>
          <w:rFonts w:ascii="宋体" w:eastAsia="宋体" w:hAnsi="宋体" w:cs="宋体" w:hint="eastAsia"/>
          <w:spacing w:val="-3"/>
        </w:rPr>
        <w:t>这种基于互助理念，通过金融手段分摊风险的模式已经深入人心，成</w:t>
      </w:r>
      <w:r>
        <w:rPr>
          <w:rFonts w:ascii="宋体" w:eastAsia="宋体" w:hAnsi="宋体" w:cs="宋体" w:hint="eastAsia"/>
          <w:spacing w:val="-3"/>
          <w:w w:val="95"/>
        </w:rPr>
        <w:t>为了人们日常生活中的必备之物。人寿保险，车险，运险等各个险种早已覆盖到了各行各业，为人们的幸福生活提供了有力的保障。而世界上各个主要国家的保险行业收入也早已超过了千万亿，即使是在经济下行周期，保险行业仍旧呈现上涨趋势，是世界经济的主要助推器。</w:t>
      </w:r>
    </w:p>
    <w:p w:rsidR="00CE498C" w:rsidRDefault="001C162F">
      <w:pPr>
        <w:pStyle w:val="Heading1"/>
        <w:kinsoku w:val="0"/>
        <w:overflowPunct w:val="0"/>
        <w:ind w:firstLineChars="200" w:firstLine="562"/>
        <w:jc w:val="both"/>
        <w:outlineLvl w:val="9"/>
        <w:rPr>
          <w:rFonts w:ascii="宋体" w:eastAsia="宋体" w:hAnsi="宋体" w:cs="宋体"/>
          <w:b w:val="0"/>
          <w:bCs w:val="0"/>
          <w:sz w:val="28"/>
          <w:szCs w:val="28"/>
        </w:rPr>
      </w:pPr>
      <w:r>
        <w:rPr>
          <w:rFonts w:ascii="宋体" w:eastAsia="宋体" w:hAnsi="宋体" w:cs="宋体" w:hint="eastAsia"/>
          <w:sz w:val="28"/>
          <w:szCs w:val="28"/>
        </w:rPr>
        <w:t>3.</w:t>
      </w:r>
      <w:r>
        <w:rPr>
          <w:rFonts w:ascii="宋体" w:eastAsia="宋体" w:hAnsi="宋体" w:cs="宋体" w:hint="eastAsia"/>
          <w:spacing w:val="21"/>
          <w:sz w:val="28"/>
          <w:szCs w:val="28"/>
        </w:rPr>
        <w:t>行业痛点</w:t>
      </w:r>
      <w:r>
        <w:rPr>
          <w:rFonts w:ascii="宋体" w:eastAsia="宋体" w:hAnsi="宋体" w:cs="宋体" w:hint="eastAsia"/>
          <w:spacing w:val="-63"/>
          <w:sz w:val="28"/>
          <w:szCs w:val="28"/>
        </w:rPr>
        <w:t xml:space="preserve"> </w:t>
      </w:r>
    </w:p>
    <w:p w:rsidR="00CE498C" w:rsidRDefault="001C162F" w:rsidP="00CE498C">
      <w:pPr>
        <w:pStyle w:val="a3"/>
        <w:kinsoku w:val="0"/>
        <w:overflowPunct w:val="0"/>
        <w:ind w:right="246" w:firstLineChars="200" w:firstLine="517"/>
        <w:jc w:val="both"/>
        <w:rPr>
          <w:rFonts w:ascii="宋体" w:eastAsia="宋体" w:hAnsi="宋体" w:cs="宋体"/>
        </w:rPr>
      </w:pPr>
      <w:r>
        <w:rPr>
          <w:rFonts w:ascii="宋体" w:eastAsia="宋体" w:hAnsi="宋体" w:cs="宋体" w:hint="eastAsia"/>
          <w:spacing w:val="-3"/>
          <w:w w:val="95"/>
        </w:rPr>
        <w:t>虽然在世界范围内，保险仍旧属于朝阳行业，但随着人类社会的快速发展，应用技术的不断更新换代，保险行业自身的弊病也更多的展现在了人们面前。分析整个保险行业，如今行业主要面临的问题有</w:t>
      </w:r>
      <w:r>
        <w:rPr>
          <w:rFonts w:ascii="宋体" w:eastAsia="宋体" w:hAnsi="宋体" w:cs="宋体" w:hint="eastAsia"/>
        </w:rPr>
        <w:t>以下几种：</w:t>
      </w:r>
    </w:p>
    <w:p w:rsidR="00CE498C" w:rsidRDefault="001C162F" w:rsidP="00CE498C">
      <w:pPr>
        <w:pStyle w:val="Heading1"/>
        <w:kinsoku w:val="0"/>
        <w:overflowPunct w:val="0"/>
        <w:ind w:firstLineChars="200" w:firstLine="596"/>
        <w:jc w:val="both"/>
        <w:outlineLvl w:val="9"/>
        <w:rPr>
          <w:rFonts w:ascii="宋体" w:eastAsia="宋体" w:hAnsi="宋体" w:cs="宋体"/>
          <w:b w:val="0"/>
          <w:bCs w:val="0"/>
          <w:sz w:val="28"/>
          <w:szCs w:val="28"/>
        </w:rPr>
      </w:pPr>
      <w:r>
        <w:rPr>
          <w:rFonts w:ascii="宋体" w:eastAsia="宋体" w:hAnsi="宋体" w:cs="宋体" w:hint="eastAsia"/>
          <w:spacing w:val="15"/>
          <w:w w:val="95"/>
          <w:sz w:val="28"/>
          <w:szCs w:val="28"/>
        </w:rPr>
        <w:lastRenderedPageBreak/>
        <w:t>3.</w:t>
      </w:r>
      <w:r>
        <w:rPr>
          <w:rFonts w:ascii="宋体" w:eastAsia="宋体" w:hAnsi="宋体" w:cs="宋体" w:hint="eastAsia"/>
          <w:w w:val="95"/>
          <w:sz w:val="28"/>
          <w:szCs w:val="28"/>
        </w:rPr>
        <w:t>1</w:t>
      </w:r>
      <w:r>
        <w:rPr>
          <w:rFonts w:ascii="宋体" w:eastAsia="宋体" w:hAnsi="宋体" w:cs="宋体" w:hint="eastAsia"/>
          <w:spacing w:val="25"/>
          <w:w w:val="95"/>
          <w:sz w:val="28"/>
          <w:szCs w:val="28"/>
        </w:rPr>
        <w:t>层级代理，增加了中介成本</w:t>
      </w:r>
      <w:r>
        <w:rPr>
          <w:rFonts w:ascii="宋体" w:eastAsia="宋体" w:hAnsi="宋体" w:cs="宋体" w:hint="eastAsia"/>
          <w:spacing w:val="-63"/>
          <w:sz w:val="28"/>
          <w:szCs w:val="28"/>
        </w:rPr>
        <w:t xml:space="preserve"> </w:t>
      </w:r>
    </w:p>
    <w:p w:rsidR="00CE498C" w:rsidRDefault="001C162F" w:rsidP="00CE498C">
      <w:pPr>
        <w:pStyle w:val="a3"/>
        <w:kinsoku w:val="0"/>
        <w:overflowPunct w:val="0"/>
        <w:ind w:right="246" w:firstLineChars="200" w:firstLine="517"/>
        <w:jc w:val="both"/>
        <w:rPr>
          <w:rFonts w:ascii="宋体" w:eastAsia="宋体" w:hAnsi="宋体" w:cs="宋体"/>
        </w:rPr>
      </w:pPr>
      <w:r>
        <w:rPr>
          <w:rFonts w:ascii="宋体" w:eastAsia="宋体" w:hAnsi="宋体" w:cs="宋体" w:hint="eastAsia"/>
          <w:spacing w:val="-3"/>
          <w:w w:val="95"/>
        </w:rPr>
        <w:t>传统保险业过度依赖中介，伤害了客户利益。如果使用互联网保险链保险可以减少中间环节及最大限度的降低保费成本，提高用户体</w:t>
      </w:r>
      <w:r>
        <w:rPr>
          <w:rFonts w:ascii="宋体" w:eastAsia="宋体" w:hAnsi="宋体" w:cs="宋体" w:hint="eastAsia"/>
        </w:rPr>
        <w:t>验。</w:t>
      </w:r>
    </w:p>
    <w:p w:rsidR="00CE498C" w:rsidRDefault="001C162F">
      <w:pPr>
        <w:pStyle w:val="Heading1"/>
        <w:kinsoku w:val="0"/>
        <w:overflowPunct w:val="0"/>
        <w:ind w:firstLineChars="200" w:firstLine="622"/>
        <w:jc w:val="both"/>
        <w:outlineLvl w:val="9"/>
        <w:rPr>
          <w:rFonts w:ascii="宋体" w:eastAsia="宋体" w:hAnsi="宋体" w:cs="宋体"/>
          <w:b w:val="0"/>
          <w:bCs w:val="0"/>
          <w:sz w:val="28"/>
          <w:szCs w:val="28"/>
        </w:rPr>
      </w:pPr>
      <w:r>
        <w:rPr>
          <w:rFonts w:ascii="宋体" w:eastAsia="宋体" w:hAnsi="宋体" w:cs="宋体" w:hint="eastAsia"/>
          <w:spacing w:val="15"/>
          <w:sz w:val="28"/>
          <w:szCs w:val="28"/>
        </w:rPr>
        <w:t>3.</w:t>
      </w:r>
      <w:r>
        <w:rPr>
          <w:rFonts w:ascii="宋体" w:eastAsia="宋体" w:hAnsi="宋体" w:cs="宋体" w:hint="eastAsia"/>
          <w:sz w:val="28"/>
          <w:szCs w:val="28"/>
        </w:rPr>
        <w:t>2</w:t>
      </w:r>
      <w:r>
        <w:rPr>
          <w:rFonts w:ascii="宋体" w:eastAsia="宋体" w:hAnsi="宋体" w:cs="宋体" w:hint="eastAsia"/>
          <w:spacing w:val="21"/>
          <w:sz w:val="28"/>
          <w:szCs w:val="28"/>
        </w:rPr>
        <w:t>恶意欺诈</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spacing w:val="-3"/>
          <w:w w:val="95"/>
        </w:rPr>
      </w:pPr>
      <w:r>
        <w:rPr>
          <w:rFonts w:ascii="宋体" w:eastAsia="宋体" w:hAnsi="宋体" w:cs="宋体" w:hint="eastAsia"/>
          <w:spacing w:val="-3"/>
        </w:rPr>
        <w:t>“</w:t>
      </w:r>
      <w:r>
        <w:rPr>
          <w:rFonts w:ascii="宋体" w:eastAsia="宋体" w:hAnsi="宋体" w:cs="宋体" w:hint="eastAsia"/>
          <w:spacing w:val="-3"/>
          <w:w w:val="95"/>
        </w:rPr>
        <w:t>最大诚信原则”作为保险制度的基本原则，意指要求合同双方应 遵循最大善意原则。但在实际运用中，“最大善意”根本难以客观评判，它更多是应该建立在一个信任体系上。例如，保险公司为了自己的利益隐瞒合同条款，而投保人也为了获得更优惠的险种而隐瞒自身实际情况。</w:t>
      </w:r>
    </w:p>
    <w:p w:rsidR="00CE498C" w:rsidRDefault="001C162F" w:rsidP="00CE498C">
      <w:pPr>
        <w:pStyle w:val="a3"/>
        <w:kinsoku w:val="0"/>
        <w:overflowPunct w:val="0"/>
        <w:ind w:left="0" w:right="22" w:firstLineChars="200" w:firstLine="517"/>
        <w:rPr>
          <w:rFonts w:ascii="宋体" w:eastAsia="宋体" w:hAnsi="宋体" w:cs="宋体"/>
          <w:spacing w:val="-3"/>
          <w:w w:val="95"/>
        </w:rPr>
      </w:pPr>
      <w:r>
        <w:rPr>
          <w:rFonts w:ascii="宋体" w:eastAsia="宋体" w:hAnsi="宋体" w:cs="宋体" w:hint="eastAsia"/>
          <w:spacing w:val="-3"/>
          <w:w w:val="95"/>
        </w:rPr>
        <w:t>另外，大数据法则决定了保险经营需要在更大范围实现数据信息的共享，但在巨大利益的驱使下，保险公司之间很容易出现“信息不对称”。故意隐瞒或是不合作的态度增加了社会道德风险，尤其是给保险欺诈以可乘之机。</w:t>
      </w:r>
    </w:p>
    <w:p w:rsidR="00CE498C" w:rsidRDefault="001C162F" w:rsidP="00CE498C">
      <w:pPr>
        <w:pStyle w:val="Heading1"/>
        <w:tabs>
          <w:tab w:val="left" w:pos="817"/>
        </w:tabs>
        <w:kinsoku w:val="0"/>
        <w:overflowPunct w:val="0"/>
        <w:ind w:right="22"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3.</w:t>
      </w:r>
      <w:r>
        <w:rPr>
          <w:rFonts w:ascii="宋体" w:eastAsia="宋体" w:hAnsi="宋体" w:cs="宋体" w:hint="eastAsia"/>
          <w:spacing w:val="-54"/>
          <w:w w:val="90"/>
          <w:sz w:val="28"/>
          <w:szCs w:val="28"/>
        </w:rPr>
        <w:t xml:space="preserve"> </w:t>
      </w:r>
      <w:r>
        <w:rPr>
          <w:rFonts w:ascii="宋体" w:eastAsia="宋体" w:hAnsi="宋体" w:cs="宋体" w:hint="eastAsia"/>
          <w:w w:val="90"/>
          <w:sz w:val="28"/>
          <w:szCs w:val="28"/>
        </w:rPr>
        <w:t>3</w:t>
      </w:r>
      <w:r>
        <w:rPr>
          <w:rFonts w:ascii="宋体" w:eastAsia="宋体" w:hAnsi="宋体" w:cs="宋体" w:hint="eastAsia"/>
          <w:spacing w:val="26"/>
          <w:sz w:val="28"/>
          <w:szCs w:val="28"/>
        </w:rPr>
        <w:t>险种单一，保险产品同构现象严重</w:t>
      </w:r>
      <w:r>
        <w:rPr>
          <w:rFonts w:ascii="宋体" w:eastAsia="宋体" w:hAnsi="宋体" w:cs="宋体" w:hint="eastAsia"/>
          <w:spacing w:val="-63"/>
          <w:sz w:val="28"/>
          <w:szCs w:val="28"/>
        </w:rPr>
        <w:t xml:space="preserve"> </w:t>
      </w:r>
    </w:p>
    <w:p w:rsidR="00CE498C" w:rsidRDefault="001C162F" w:rsidP="00CE498C">
      <w:pPr>
        <w:pStyle w:val="a3"/>
        <w:kinsoku w:val="0"/>
        <w:overflowPunct w:val="0"/>
        <w:ind w:right="22" w:firstLineChars="200" w:firstLine="541"/>
        <w:rPr>
          <w:rFonts w:ascii="宋体" w:eastAsia="宋体" w:hAnsi="宋体" w:cs="宋体"/>
        </w:rPr>
      </w:pPr>
      <w:r>
        <w:rPr>
          <w:rFonts w:ascii="宋体" w:eastAsia="宋体" w:hAnsi="宋体" w:cs="宋体" w:hint="eastAsia"/>
          <w:spacing w:val="3"/>
          <w:w w:val="95"/>
        </w:rPr>
        <w:t>目前来看，保险市场上运行的许多险种针对性和适用性都很差，</w:t>
      </w:r>
      <w:r>
        <w:rPr>
          <w:rFonts w:ascii="宋体" w:eastAsia="宋体" w:hAnsi="宋体" w:cs="宋体" w:hint="eastAsia"/>
          <w:spacing w:val="3"/>
          <w:w w:val="99"/>
        </w:rPr>
        <w:t xml:space="preserve"> </w:t>
      </w:r>
      <w:r>
        <w:rPr>
          <w:rFonts w:ascii="宋体" w:eastAsia="宋体" w:hAnsi="宋体" w:cs="宋体" w:hint="eastAsia"/>
          <w:spacing w:val="-3"/>
        </w:rPr>
        <w:t>可谓万人一面，条款设计缺乏严密性，无法满足投保人的需求。而同时由于险种单一，也加大了保险市场的竞争，使社会资源不能得到有</w:t>
      </w:r>
      <w:r>
        <w:rPr>
          <w:rFonts w:ascii="宋体" w:eastAsia="宋体" w:hAnsi="宋体" w:cs="宋体" w:hint="eastAsia"/>
        </w:rPr>
        <w:t>效分配，甚至大量浪费。</w:t>
      </w:r>
    </w:p>
    <w:p w:rsidR="00CE498C" w:rsidRDefault="001C162F" w:rsidP="00CE498C">
      <w:pPr>
        <w:pStyle w:val="Heading1"/>
        <w:tabs>
          <w:tab w:val="left" w:pos="822"/>
        </w:tabs>
        <w:kinsoku w:val="0"/>
        <w:overflowPunct w:val="0"/>
        <w:ind w:right="22" w:firstLineChars="200" w:firstLine="596"/>
        <w:outlineLvl w:val="9"/>
        <w:rPr>
          <w:rFonts w:ascii="宋体" w:eastAsia="宋体" w:hAnsi="宋体" w:cs="宋体"/>
          <w:b w:val="0"/>
          <w:bCs w:val="0"/>
          <w:sz w:val="28"/>
          <w:szCs w:val="28"/>
        </w:rPr>
      </w:pPr>
      <w:r>
        <w:rPr>
          <w:rFonts w:ascii="宋体" w:eastAsia="宋体" w:hAnsi="宋体" w:cs="宋体" w:hint="eastAsia"/>
          <w:spacing w:val="15"/>
          <w:w w:val="95"/>
          <w:sz w:val="28"/>
          <w:szCs w:val="28"/>
        </w:rPr>
        <w:t>3.</w:t>
      </w:r>
      <w:r>
        <w:rPr>
          <w:rFonts w:ascii="宋体" w:eastAsia="宋体" w:hAnsi="宋体" w:cs="宋体" w:hint="eastAsia"/>
          <w:spacing w:val="-77"/>
          <w:w w:val="95"/>
          <w:sz w:val="28"/>
          <w:szCs w:val="28"/>
        </w:rPr>
        <w:t xml:space="preserve"> </w:t>
      </w:r>
      <w:r>
        <w:rPr>
          <w:rFonts w:ascii="宋体" w:eastAsia="宋体" w:hAnsi="宋体" w:cs="宋体" w:hint="eastAsia"/>
          <w:w w:val="95"/>
          <w:sz w:val="28"/>
          <w:szCs w:val="28"/>
        </w:rPr>
        <w:t>4</w:t>
      </w:r>
      <w:r>
        <w:rPr>
          <w:rFonts w:ascii="宋体" w:eastAsia="宋体" w:hAnsi="宋体" w:cs="宋体" w:hint="eastAsia"/>
          <w:spacing w:val="21"/>
          <w:sz w:val="28"/>
          <w:szCs w:val="28"/>
        </w:rPr>
        <w:t>道德风险</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道德风险历来也是一个让保险公司十分头疼的问题，譬如购买了</w:t>
      </w:r>
      <w:r>
        <w:rPr>
          <w:rFonts w:ascii="宋体" w:eastAsia="宋体" w:hAnsi="宋体" w:cs="宋体" w:hint="eastAsia"/>
          <w:spacing w:val="3"/>
          <w:w w:val="95"/>
        </w:rPr>
        <w:t>车险的车主，很有可能比没有购买车险的车主驾驶时更松懈。因此，</w:t>
      </w:r>
      <w:r>
        <w:rPr>
          <w:rFonts w:ascii="宋体" w:eastAsia="宋体" w:hAnsi="宋体" w:cs="宋体" w:hint="eastAsia"/>
          <w:spacing w:val="-3"/>
        </w:rPr>
        <w:t>会使保险公司承受更大的赔付金额，同时车主自己也遭受了损失。这</w:t>
      </w:r>
      <w:r>
        <w:rPr>
          <w:rFonts w:ascii="宋体" w:eastAsia="宋体" w:hAnsi="宋体" w:cs="宋体" w:hint="eastAsia"/>
        </w:rPr>
        <w:t>是一个无人获益的博弈模型。</w:t>
      </w:r>
    </w:p>
    <w:p w:rsidR="00CE498C" w:rsidRDefault="001C162F" w:rsidP="00CE498C">
      <w:pPr>
        <w:pStyle w:val="Heading1"/>
        <w:tabs>
          <w:tab w:val="left" w:pos="817"/>
        </w:tabs>
        <w:kinsoku w:val="0"/>
        <w:overflowPunct w:val="0"/>
        <w:ind w:right="22"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lastRenderedPageBreak/>
        <w:t>3.</w:t>
      </w:r>
      <w:r>
        <w:rPr>
          <w:rFonts w:ascii="宋体" w:eastAsia="宋体" w:hAnsi="宋体" w:cs="宋体" w:hint="eastAsia"/>
          <w:spacing w:val="-54"/>
          <w:w w:val="90"/>
          <w:sz w:val="28"/>
          <w:szCs w:val="28"/>
        </w:rPr>
        <w:t xml:space="preserve"> </w:t>
      </w:r>
      <w:r>
        <w:rPr>
          <w:rFonts w:ascii="宋体" w:eastAsia="宋体" w:hAnsi="宋体" w:cs="宋体" w:hint="eastAsia"/>
          <w:w w:val="90"/>
          <w:sz w:val="28"/>
          <w:szCs w:val="28"/>
        </w:rPr>
        <w:t>5</w:t>
      </w:r>
      <w:r>
        <w:rPr>
          <w:rFonts w:ascii="宋体" w:eastAsia="宋体" w:hAnsi="宋体" w:cs="宋体" w:hint="eastAsia"/>
          <w:spacing w:val="21"/>
          <w:sz w:val="28"/>
          <w:szCs w:val="28"/>
        </w:rPr>
        <w:t>地域限制</w:t>
      </w:r>
      <w:r>
        <w:rPr>
          <w:rFonts w:ascii="宋体" w:eastAsia="宋体" w:hAnsi="宋体" w:cs="宋体" w:hint="eastAsia"/>
          <w:spacing w:val="-63"/>
          <w:sz w:val="28"/>
          <w:szCs w:val="28"/>
        </w:rPr>
        <w:t xml:space="preserve"> </w:t>
      </w:r>
    </w:p>
    <w:p w:rsidR="00CE498C" w:rsidRDefault="001C162F">
      <w:pPr>
        <w:pStyle w:val="a3"/>
        <w:kinsoku w:val="0"/>
        <w:overflowPunct w:val="0"/>
        <w:ind w:left="0" w:right="22" w:firstLineChars="200" w:firstLine="548"/>
        <w:rPr>
          <w:rFonts w:ascii="宋体" w:eastAsia="宋体" w:hAnsi="宋体" w:cs="宋体"/>
          <w:spacing w:val="-3"/>
        </w:rPr>
      </w:pPr>
      <w:r>
        <w:rPr>
          <w:rFonts w:ascii="宋体" w:eastAsia="宋体" w:hAnsi="宋体" w:cs="宋体" w:hint="eastAsia"/>
          <w:spacing w:val="-3"/>
        </w:rPr>
        <w:t>鉴于保险行业各国的监管制度不一，传统保险产品的跨国购买自</w:t>
      </w:r>
      <w:r>
        <w:rPr>
          <w:rFonts w:ascii="宋体" w:eastAsia="宋体" w:hAnsi="宋体" w:cs="宋体" w:hint="eastAsia"/>
        </w:rPr>
        <w:t>由度受到很大的局限。</w:t>
      </w:r>
    </w:p>
    <w:p w:rsidR="00CE498C" w:rsidRDefault="001C162F">
      <w:pPr>
        <w:pStyle w:val="a7"/>
        <w:spacing w:before="0" w:beforeAutospacing="0" w:after="0" w:afterAutospacing="0"/>
        <w:ind w:firstLineChars="200" w:firstLine="646"/>
        <w:rPr>
          <w:b/>
          <w:bCs/>
          <w:spacing w:val="21"/>
          <w:sz w:val="28"/>
          <w:szCs w:val="28"/>
        </w:rPr>
      </w:pPr>
      <w:r>
        <w:rPr>
          <w:rFonts w:hint="eastAsia"/>
          <w:b/>
          <w:bCs/>
          <w:spacing w:val="21"/>
          <w:sz w:val="28"/>
          <w:szCs w:val="28"/>
        </w:rPr>
        <w:t>4.保险链对保险业的意义</w:t>
      </w:r>
    </w:p>
    <w:p w:rsidR="00CE498C" w:rsidRDefault="001C162F">
      <w:pPr>
        <w:pStyle w:val="a7"/>
        <w:spacing w:before="0" w:beforeAutospacing="0" w:after="0" w:afterAutospacing="0"/>
        <w:ind w:firstLineChars="200" w:firstLine="560"/>
        <w:rPr>
          <w:sz w:val="28"/>
          <w:szCs w:val="28"/>
        </w:rPr>
      </w:pPr>
      <w:r>
        <w:rPr>
          <w:rFonts w:hint="eastAsia"/>
          <w:sz w:val="28"/>
          <w:szCs w:val="28"/>
        </w:rPr>
        <w:t>关于保险链在保险业的应用价值，主要包括以下几个方面：</w:t>
      </w:r>
    </w:p>
    <w:p w:rsidR="00CE498C" w:rsidRDefault="001C162F">
      <w:pPr>
        <w:pStyle w:val="a7"/>
        <w:spacing w:before="0" w:beforeAutospacing="0" w:after="0" w:afterAutospacing="0"/>
        <w:ind w:firstLineChars="200" w:firstLine="560"/>
        <w:rPr>
          <w:sz w:val="28"/>
          <w:szCs w:val="28"/>
        </w:rPr>
      </w:pPr>
      <w:r>
        <w:rPr>
          <w:rFonts w:hint="eastAsia"/>
          <w:sz w:val="28"/>
          <w:szCs w:val="28"/>
        </w:rPr>
        <w:t>一是多方参与。在多方参与的体系中，保险链技术具有很大的应用潜力，例如应用在支付体系、货币体系等。</w:t>
      </w:r>
    </w:p>
    <w:p w:rsidR="00CE498C" w:rsidRDefault="001C162F">
      <w:pPr>
        <w:pStyle w:val="a7"/>
        <w:spacing w:before="0" w:beforeAutospacing="0" w:after="0" w:afterAutospacing="0"/>
        <w:ind w:firstLineChars="200" w:firstLine="560"/>
        <w:rPr>
          <w:sz w:val="28"/>
          <w:szCs w:val="28"/>
        </w:rPr>
      </w:pPr>
      <w:r>
        <w:rPr>
          <w:rFonts w:hint="eastAsia"/>
          <w:sz w:val="28"/>
          <w:szCs w:val="28"/>
        </w:rPr>
        <w:t>二是辅助交易。在复杂交易条件下，保险链的自动化、不可篡改特征能够降低错误率。如今，保险链技术已被应用到证券交易清算中。</w:t>
      </w:r>
    </w:p>
    <w:p w:rsidR="00CE498C" w:rsidRDefault="001C162F">
      <w:pPr>
        <w:pStyle w:val="a7"/>
        <w:spacing w:before="0" w:beforeAutospacing="0" w:after="0" w:afterAutospacing="0"/>
        <w:ind w:firstLineChars="200" w:firstLine="560"/>
        <w:rPr>
          <w:sz w:val="28"/>
          <w:szCs w:val="28"/>
        </w:rPr>
      </w:pPr>
      <w:r>
        <w:rPr>
          <w:rFonts w:hint="eastAsia"/>
          <w:sz w:val="28"/>
          <w:szCs w:val="28"/>
        </w:rPr>
        <w:t>三是敏感信息传输。在需要传输敏感信息的情况下，保险链在传输上的保密性和灵活性并重的特质具有独特优势。当前，已开始尝试在健康险等多个险种领域的应用，同时，借助保险链进行保险反欺诈。</w:t>
      </w:r>
    </w:p>
    <w:p w:rsidR="00CE498C" w:rsidRDefault="001C162F">
      <w:pPr>
        <w:pStyle w:val="a7"/>
        <w:spacing w:before="0" w:beforeAutospacing="0" w:after="0" w:afterAutospacing="0"/>
        <w:ind w:firstLineChars="200" w:firstLine="560"/>
        <w:rPr>
          <w:sz w:val="28"/>
          <w:szCs w:val="28"/>
        </w:rPr>
      </w:pPr>
      <w:r>
        <w:rPr>
          <w:rFonts w:hint="eastAsia"/>
          <w:sz w:val="28"/>
          <w:szCs w:val="28"/>
        </w:rPr>
        <w:t>四是大量高频。量大且高频的交易通常出现在碎片化、场景化的业务模式中，对响应速度和误差率的要求高，保险链的即时计算、对账、数据交易可凸显价值。</w:t>
      </w:r>
    </w:p>
    <w:p w:rsidR="00CE498C" w:rsidRDefault="001C162F">
      <w:pPr>
        <w:pStyle w:val="a7"/>
        <w:spacing w:before="0" w:beforeAutospacing="0" w:after="0" w:afterAutospacing="0"/>
        <w:ind w:firstLineChars="200" w:firstLine="560"/>
        <w:rPr>
          <w:sz w:val="28"/>
          <w:szCs w:val="28"/>
        </w:rPr>
      </w:pPr>
      <w:r>
        <w:rPr>
          <w:rFonts w:hint="eastAsia"/>
          <w:sz w:val="28"/>
          <w:szCs w:val="28"/>
        </w:rPr>
        <w:t>五是监管高度透明。监管高度透明，需要充分考虑各方的数据安全和监管要求，以达成平衡。保险链可以实现内部互通和外部加密，从而解决监管博弈，降低社会资源消耗，具有较大的应用价值。</w:t>
      </w:r>
    </w:p>
    <w:p w:rsidR="00CE498C" w:rsidRDefault="001C162F">
      <w:pPr>
        <w:pStyle w:val="a7"/>
        <w:spacing w:before="0" w:beforeAutospacing="0" w:after="0" w:afterAutospacing="0"/>
        <w:ind w:firstLineChars="200" w:firstLine="560"/>
        <w:rPr>
          <w:sz w:val="28"/>
          <w:szCs w:val="28"/>
        </w:rPr>
      </w:pPr>
      <w:r>
        <w:rPr>
          <w:rFonts w:hint="eastAsia"/>
          <w:sz w:val="28"/>
          <w:szCs w:val="28"/>
        </w:rPr>
        <w:t>六是与保险链相关的重要概念，即智能合约。智能合约是一套以数字形式定义的承诺，包括合约参与方可以在上面执行这些承诺的协议。简单的说，就是用机器和代码执行合同，在一个契约化的社会中，未来极具应用前景，对于金融保险业尤为如此。</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lastRenderedPageBreak/>
        <w:t>5.保险链与保险业的五大共性</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5.1社会性</w:t>
      </w:r>
    </w:p>
    <w:p w:rsidR="00CE498C" w:rsidRDefault="001C162F">
      <w:pPr>
        <w:pStyle w:val="a7"/>
        <w:spacing w:before="0" w:beforeAutospacing="0" w:after="0" w:afterAutospacing="0"/>
        <w:ind w:firstLineChars="200" w:firstLine="560"/>
        <w:rPr>
          <w:sz w:val="28"/>
          <w:szCs w:val="28"/>
        </w:rPr>
      </w:pPr>
      <w:r>
        <w:rPr>
          <w:rFonts w:hint="eastAsia"/>
          <w:sz w:val="28"/>
          <w:szCs w:val="28"/>
        </w:rPr>
        <w:t>社会性是保险与保险链共有特征，二者具有“基因相似性”，保险的社会性是与生俱来的，保险链的社会性是由技术特征所决定的，这是保险与保险链实现融合创新的逻辑基础。现代保险制度存在的一个重要前提是“大数”法则，保险经营管理的核心诉求，是实现和协调个体的集合，达成一种集体共识，并公平和公正地管理保险基金。保险链技术的重要前提是全网共识，即所有参与者的集体共识，同时不再依赖有形的“中心”，而是通过分布式技术，实现自我和民主管理。同时，结合利用加密技术，保险链能够构建起一个基于计算的信任体系，即机器信任，或刚性信任，这种信任更客观、独立和可信，进而构建一个更加公平公正高效的社会信用体系。</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5.2唯一性</w:t>
      </w:r>
    </w:p>
    <w:p w:rsidR="00CE498C" w:rsidRDefault="001C162F">
      <w:pPr>
        <w:pStyle w:val="a7"/>
        <w:spacing w:before="0" w:beforeAutospacing="0" w:after="0" w:afterAutospacing="0"/>
        <w:ind w:firstLineChars="200" w:firstLine="560"/>
        <w:rPr>
          <w:sz w:val="28"/>
          <w:szCs w:val="28"/>
        </w:rPr>
      </w:pPr>
      <w:r>
        <w:rPr>
          <w:rFonts w:hint="eastAsia"/>
          <w:sz w:val="28"/>
          <w:szCs w:val="28"/>
        </w:rPr>
        <w:t>唯一性是保险经营的难点和“痛点”，同时，也是保险链技术的特点和“亮点”。保险链，特别是其独有的时间戳、不可篡改等特点，为解决保险领域的“唯一性难题”提供了全新的视角和可能。保险标的唯一性主要解决对于保险标的的认定问题，是保险利益唯一性的基础，是保险经营的核心，也是防范和杜绝保险欺诈的关键所在。传统保险解决唯一性问题，通常采用“验明正身”的物理方法，成本高、效率低、可操作性差。基于保险链，结合生物识别、分布式技术与加密技术，不再依赖第三方“认证中心”，实现“自证”逻辑的回归，对于唯一性的管理更加安全、便捷、高效、人性。</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lastRenderedPageBreak/>
        <w:t>5.3时间性</w:t>
      </w:r>
    </w:p>
    <w:p w:rsidR="00CE498C" w:rsidRDefault="001C162F">
      <w:pPr>
        <w:pStyle w:val="a7"/>
        <w:spacing w:before="0" w:beforeAutospacing="0" w:after="0" w:afterAutospacing="0"/>
        <w:ind w:firstLineChars="200" w:firstLine="560"/>
        <w:rPr>
          <w:sz w:val="28"/>
          <w:szCs w:val="28"/>
        </w:rPr>
      </w:pPr>
      <w:r>
        <w:rPr>
          <w:rFonts w:hint="eastAsia"/>
          <w:sz w:val="28"/>
          <w:szCs w:val="28"/>
        </w:rPr>
        <w:t>时间性的本质也是解决唯一性问题，时间的刚性管理是保险经营的重要基础，也是难题所在。保险链的“时间戳”技术为时间的唯一性管理提供了理想的解决方案。大多数保险责任均是以时间为基础的，即“保险期限”，同时，保险事故也具有显著的时间性。“时间管理”无疑是保险经营管理的重点，它不仅是认定保险赔偿责任的重要依据，也是防止保险欺诈的重要基础。而保险链的“时间戳”机制，从技术层面解决了时间的唯一性管理问题，确保交易不可篡改、不可伪造，有效防止欺诈、滥用和操纵交易等问题。</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5.4安全性</w:t>
      </w:r>
    </w:p>
    <w:p w:rsidR="00CE498C" w:rsidRDefault="001C162F">
      <w:pPr>
        <w:pStyle w:val="a7"/>
        <w:spacing w:before="0" w:beforeAutospacing="0" w:after="0" w:afterAutospacing="0"/>
        <w:ind w:firstLineChars="200" w:firstLine="560"/>
        <w:rPr>
          <w:sz w:val="28"/>
          <w:szCs w:val="28"/>
        </w:rPr>
      </w:pPr>
      <w:r>
        <w:rPr>
          <w:rFonts w:hint="eastAsia"/>
          <w:sz w:val="28"/>
          <w:szCs w:val="28"/>
        </w:rPr>
        <w:t>信息（数据）安全对于保险业的重要性不言而喻，保险链技术为信息安全管理开拓了一个全新的空间，继而为保险的创新发展提供了新可能。保险是一个以信息为基础载体的行业，保险业的生产过程，就是信息的处理和管理过程，保险风险与信息安全密切相关。保险业不仅有基于自身运营的信息安全问题，同时，还面临着客户信息安全，特别是隐私保护的问题。以共识机制为基础，结合运用加密算法等工具，保险链能够提供安全有效、不可伪造、不可抵赖的解决方案。</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5.5效率性</w:t>
      </w:r>
    </w:p>
    <w:p w:rsidR="00CE498C" w:rsidRDefault="001C162F">
      <w:pPr>
        <w:pStyle w:val="a7"/>
        <w:spacing w:before="0" w:beforeAutospacing="0" w:after="0" w:afterAutospacing="0"/>
        <w:ind w:firstLineChars="200" w:firstLine="560"/>
        <w:rPr>
          <w:sz w:val="28"/>
          <w:szCs w:val="28"/>
        </w:rPr>
      </w:pPr>
      <w:r>
        <w:rPr>
          <w:rFonts w:hint="eastAsia"/>
          <w:sz w:val="28"/>
          <w:szCs w:val="28"/>
        </w:rPr>
        <w:t>效率性是保险链技术的“无心之柳”，是与保险链相伴相生的智能合约的主要贡献。智能合约的本质是“一套以数字形式定义的承诺，包括合约参与方可以在上面执行这些承诺的协议”，其引发的概念包括：代码即法律；交易即核算等。智能合约带来的变化不仅是狭义的</w:t>
      </w:r>
      <w:r>
        <w:rPr>
          <w:rFonts w:hint="eastAsia"/>
          <w:sz w:val="28"/>
          <w:szCs w:val="28"/>
        </w:rPr>
        <w:lastRenderedPageBreak/>
        <w:t>效率提升，更有避免“误解”、“干预”，甚至“篡改”的风险，防止了人类智力不足的缺陷，更防止了道德风险问题，对于社会而言，是一种广义的效率提升。效率性，给了人类社会，特别是经济活动的改善与进步以巨大的想象空间。</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6.保险应用的四大视角</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6.1保险基础：重构信用</w:t>
      </w:r>
    </w:p>
    <w:p w:rsidR="00CE498C" w:rsidRDefault="001C162F">
      <w:pPr>
        <w:pStyle w:val="a7"/>
        <w:spacing w:before="0" w:beforeAutospacing="0" w:after="0" w:afterAutospacing="0"/>
        <w:ind w:firstLineChars="200" w:firstLine="560"/>
        <w:rPr>
          <w:sz w:val="28"/>
          <w:szCs w:val="28"/>
        </w:rPr>
      </w:pPr>
      <w:r>
        <w:rPr>
          <w:rFonts w:hint="eastAsia"/>
          <w:sz w:val="28"/>
          <w:szCs w:val="28"/>
        </w:rPr>
        <w:t>保险是一个以信用为基础的行业，保险合同属于射悻合同，对信任的依赖是“与生俱来”的，信用是保险经营的重要基础，同时，“最大诚信原则”是保险存在的重要前提，更是保险制度社会效率的基本保证。传统的信任模式存在维护成本相对较高，服务供给不平等等问题。</w:t>
      </w:r>
    </w:p>
    <w:p w:rsidR="00CE498C" w:rsidRDefault="001C162F">
      <w:pPr>
        <w:pStyle w:val="a7"/>
        <w:spacing w:before="0" w:beforeAutospacing="0" w:after="0" w:afterAutospacing="0"/>
        <w:ind w:firstLineChars="200" w:firstLine="560"/>
        <w:rPr>
          <w:sz w:val="28"/>
          <w:szCs w:val="28"/>
        </w:rPr>
      </w:pPr>
      <w:r>
        <w:rPr>
          <w:rFonts w:hint="eastAsia"/>
          <w:sz w:val="28"/>
          <w:szCs w:val="28"/>
        </w:rPr>
        <w:t>借助于全网共识、算法信任和分布式的特征，保险链技术给重构信任以全新视角和可能。在保险链时代，算法信任不再依赖于某一个中心，不再依赖于某一种特定的模型和技术，而是通过真实的数据进行计算，以此构建一整套科学、公平、高效的信任体系，不仅给社会信任体系的重构以可能，也给了保险经营管理模式，乃至整个业态的存在以新挑战和新机遇。最典型的挑战，就是从“前信任”模式向“后信任”模式的转变。传统的商业保险都是建立在“前信任”基础下的，该模式相对低效，而后信任体系在传统的技术环境下是无法构建的。保险链为建立“后信任”模式提供技术实现的可能，将催生相互保险2.0时代的回归。</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6.2保险标的：唯一性困境</w:t>
      </w:r>
    </w:p>
    <w:p w:rsidR="00CE498C" w:rsidRDefault="001C162F">
      <w:pPr>
        <w:pStyle w:val="a7"/>
        <w:spacing w:before="0" w:beforeAutospacing="0" w:after="0" w:afterAutospacing="0"/>
        <w:ind w:firstLineChars="200" w:firstLine="560"/>
        <w:rPr>
          <w:sz w:val="28"/>
          <w:szCs w:val="28"/>
        </w:rPr>
      </w:pPr>
      <w:r>
        <w:rPr>
          <w:rFonts w:hint="eastAsia"/>
          <w:sz w:val="28"/>
          <w:szCs w:val="28"/>
        </w:rPr>
        <w:lastRenderedPageBreak/>
        <w:t>保险标的是保险利益的载体，是保险合同的基础，同时，也是经营管理的主要对象。“唯一性”是保险标的管理的基础和重点，也是难题所在。从经营管理的角度看，无论是“验标承保”，还是理赔定损，均涉及保险标的“唯一性”识别和确认问题。另一个唯一性难题的典型场景就是养老金冒领。在目前的现实环境中，社保机构无法真实高效地确认养老金领取者是否仍处于生存状态，以至于很多参保人已经逝去而其家属还在以其名义领取保险金的情况，这在国内外均是一个比较突出的社会问题。在保险链的应用背景下，其分布式和加密技术特征，结合生物识别技术，可以为解决身份“唯一性困境”提供解决框架和实现路径。</w:t>
      </w:r>
    </w:p>
    <w:p w:rsidR="00CE498C" w:rsidRDefault="001C162F">
      <w:pPr>
        <w:pStyle w:val="a7"/>
        <w:spacing w:before="0" w:beforeAutospacing="0" w:after="0" w:afterAutospacing="0"/>
        <w:ind w:firstLineChars="200" w:firstLine="562"/>
        <w:rPr>
          <w:rStyle w:val="a8"/>
          <w:sz w:val="28"/>
          <w:szCs w:val="28"/>
        </w:rPr>
      </w:pPr>
      <w:r>
        <w:rPr>
          <w:rStyle w:val="a8"/>
          <w:rFonts w:hint="eastAsia"/>
          <w:sz w:val="28"/>
          <w:szCs w:val="28"/>
        </w:rPr>
        <w:t>6.3保险事件：时空是关键</w:t>
      </w:r>
    </w:p>
    <w:p w:rsidR="00CE498C" w:rsidRDefault="001C162F">
      <w:pPr>
        <w:pStyle w:val="a7"/>
        <w:spacing w:before="0" w:beforeAutospacing="0" w:after="0" w:afterAutospacing="0"/>
        <w:ind w:firstLineChars="200" w:firstLine="560"/>
        <w:rPr>
          <w:sz w:val="28"/>
          <w:szCs w:val="28"/>
        </w:rPr>
      </w:pPr>
      <w:r>
        <w:rPr>
          <w:rFonts w:hint="eastAsia"/>
          <w:sz w:val="28"/>
          <w:szCs w:val="28"/>
        </w:rPr>
        <w:t>风险的本质是时空维度的交错。时过境迁，错开了时间和距离，也就错开了风险和损失。因此，时空是风险存在的基本维度和条件，同时，也是保险经营管理的重要视角。从承保的角度看，地点和时间均是评估风险和确定费率的重要因素。从理赔的角度看，地点和时间是确定保险责任和损失的重要依据。利用保险链的时间戳和分布式特征，结合物联网技术，可以为时间和空间范畴内的保险唯一性解决提供全新的可能。</w:t>
      </w:r>
    </w:p>
    <w:p w:rsidR="00CE498C" w:rsidRDefault="001C162F">
      <w:pPr>
        <w:pStyle w:val="a7"/>
        <w:spacing w:before="0" w:beforeAutospacing="0" w:after="0" w:afterAutospacing="0"/>
        <w:ind w:firstLineChars="200" w:firstLine="560"/>
        <w:rPr>
          <w:sz w:val="28"/>
          <w:szCs w:val="28"/>
        </w:rPr>
      </w:pPr>
      <w:r>
        <w:rPr>
          <w:rFonts w:hint="eastAsia"/>
          <w:sz w:val="28"/>
          <w:szCs w:val="28"/>
        </w:rPr>
        <w:t>同时，保险链技术的运用，可以打破时空的局限，实现基于保险链的跨时空的信息管理，为保险产品和服务创新，特别是场景化和碎片化的创新奠定了基础，可以构建基于风险标的更加细化和动态的保险解决方案，实现个性化和高效的保险服务。</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lastRenderedPageBreak/>
        <w:t>6.4合同执行：效率即公平</w:t>
      </w:r>
    </w:p>
    <w:p w:rsidR="00CE498C" w:rsidRDefault="001C162F">
      <w:pPr>
        <w:pStyle w:val="a7"/>
        <w:spacing w:before="0" w:beforeAutospacing="0" w:after="0" w:afterAutospacing="0"/>
        <w:ind w:firstLineChars="200" w:firstLine="560"/>
        <w:rPr>
          <w:sz w:val="28"/>
          <w:szCs w:val="28"/>
        </w:rPr>
      </w:pPr>
      <w:r>
        <w:rPr>
          <w:rFonts w:hint="eastAsia"/>
          <w:sz w:val="28"/>
          <w:szCs w:val="28"/>
        </w:rPr>
        <w:t>在保险合约的执行过程中，周期长是一个老问题。保险链和智能合约的出现，将为合同的执行提供了“颠覆性”的变革，即从依靠人作为“外力”的执行到交由程序的“内力”执行，其核心是改变了“理解和判断主体”，从当事人，或法官，到程序和机器，从根本上解决了刚性和公平问题，合同效率就有了基本保障。</w:t>
      </w:r>
    </w:p>
    <w:p w:rsidR="00CE498C" w:rsidRDefault="001C162F">
      <w:pPr>
        <w:pStyle w:val="a7"/>
        <w:spacing w:before="0" w:beforeAutospacing="0" w:after="0" w:afterAutospacing="0"/>
        <w:ind w:firstLineChars="200" w:firstLine="560"/>
        <w:rPr>
          <w:sz w:val="28"/>
          <w:szCs w:val="28"/>
        </w:rPr>
      </w:pPr>
      <w:r>
        <w:rPr>
          <w:rFonts w:hint="eastAsia"/>
          <w:sz w:val="28"/>
          <w:szCs w:val="28"/>
        </w:rPr>
        <w:t>另一个困扰保险行业及用户的问题就是“条款实务化”，“蝇头小字”和“晦涩难懂”几乎成为了全球保险条款的共同特征，也成为了社会和消费者诟病保险业的共同声音。保险链的共识机制等技术，也包括智能合约，为破解“保险条款问题”提供了全新的解决思路和实现可能，从而进入一种自主执行的实现模式。</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7.保险链场景构思与实践</w:t>
      </w:r>
    </w:p>
    <w:p w:rsidR="00CE498C" w:rsidRDefault="001C162F">
      <w:pPr>
        <w:pStyle w:val="a7"/>
        <w:spacing w:before="0" w:beforeAutospacing="0" w:after="0" w:afterAutospacing="0"/>
        <w:ind w:firstLineChars="200" w:firstLine="560"/>
        <w:rPr>
          <w:sz w:val="28"/>
          <w:szCs w:val="28"/>
        </w:rPr>
      </w:pPr>
      <w:r>
        <w:rPr>
          <w:rFonts w:hint="eastAsia"/>
          <w:sz w:val="28"/>
          <w:szCs w:val="28"/>
        </w:rPr>
        <w:t>前面介绍了保险链的特征、保险链应用的视角，那么具体关联到保险行业，应该如何应用呢？下面选取了十个典型场景，为大家解读保险链的应用，同时列举意大利人保保险链的实践案例为大家进行具体的展示和说明。</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7.1营销新生态</w:t>
      </w:r>
    </w:p>
    <w:p w:rsidR="00CE498C" w:rsidRDefault="001C162F">
      <w:pPr>
        <w:pStyle w:val="a7"/>
        <w:spacing w:before="0" w:beforeAutospacing="0" w:after="0" w:afterAutospacing="0"/>
        <w:ind w:firstLineChars="200" w:firstLine="560"/>
        <w:rPr>
          <w:sz w:val="28"/>
          <w:szCs w:val="28"/>
        </w:rPr>
      </w:pPr>
      <w:r>
        <w:rPr>
          <w:rFonts w:hint="eastAsia"/>
          <w:sz w:val="28"/>
          <w:szCs w:val="28"/>
        </w:rPr>
        <w:t>保险的一个重要特征是社会性，是协调个体和集体的关系，甚或是管理一个团队的功能，体现在保险的具体业务领域的一个重要方面就是营销。对于传统的保险公司，尤其是寿险公司，其管理模式依然是公司本位的金字塔管理模式，自上而下，由总公司、各级公司、基层机构以及具体的团队和营销员组成。这种多层级的传统管理模式，</w:t>
      </w:r>
      <w:r>
        <w:rPr>
          <w:rFonts w:hint="eastAsia"/>
          <w:sz w:val="28"/>
          <w:szCs w:val="28"/>
        </w:rPr>
        <w:lastRenderedPageBreak/>
        <w:t>管理效能相对低下。分公司各级机构要在总公司的政策指导下，开展产品销售，进行销售费用配置、保费清分以及财务核算等。</w:t>
      </w:r>
    </w:p>
    <w:p w:rsidR="00CE498C" w:rsidRDefault="001C162F">
      <w:pPr>
        <w:pStyle w:val="a7"/>
        <w:spacing w:before="0" w:beforeAutospacing="0" w:after="0" w:afterAutospacing="0"/>
        <w:ind w:firstLineChars="200" w:firstLine="560"/>
        <w:rPr>
          <w:sz w:val="28"/>
          <w:szCs w:val="28"/>
        </w:rPr>
      </w:pPr>
      <w:r>
        <w:rPr>
          <w:rFonts w:hint="eastAsia"/>
          <w:sz w:val="28"/>
          <w:szCs w:val="28"/>
        </w:rPr>
        <w:t>基于保险链，能够构建一个终端本位的管理模式，真正构建起一个以营销员为核心的同心圆式的新型营销管理模式。在这种模式下，营销员、分公司各级机构与公司由内向外，以同心圆形式逐渐扩散开来，不再依赖于传统公司这个中心，不再需要金字塔式的层层传递，管理效率极大提升。</w:t>
      </w:r>
    </w:p>
    <w:p w:rsidR="00CE498C" w:rsidRDefault="001C162F">
      <w:pPr>
        <w:pStyle w:val="a7"/>
        <w:spacing w:before="0" w:beforeAutospacing="0" w:after="0" w:afterAutospacing="0"/>
        <w:ind w:firstLineChars="200" w:firstLine="560"/>
        <w:rPr>
          <w:sz w:val="28"/>
          <w:szCs w:val="28"/>
        </w:rPr>
      </w:pPr>
      <w:r>
        <w:rPr>
          <w:rFonts w:hint="eastAsia"/>
          <w:sz w:val="28"/>
          <w:szCs w:val="28"/>
        </w:rPr>
        <w:t>在基于保险链的终端本位的营销管理模式下，真正实现以销售终端和销售人员为核心，实施营销管理，从而从真正意义上对接市场需求，完善客户界面，实现以客户为中心，进而构建一个全新的营销新生态。</w:t>
      </w:r>
    </w:p>
    <w:p w:rsidR="00CE498C" w:rsidRDefault="001C162F">
      <w:pPr>
        <w:pStyle w:val="a7"/>
        <w:spacing w:before="0" w:beforeAutospacing="0" w:after="0" w:afterAutospacing="0"/>
        <w:ind w:firstLineChars="200" w:firstLine="560"/>
        <w:rPr>
          <w:sz w:val="28"/>
          <w:szCs w:val="28"/>
        </w:rPr>
      </w:pPr>
      <w:r>
        <w:rPr>
          <w:rFonts w:hint="eastAsia"/>
          <w:sz w:val="28"/>
          <w:szCs w:val="28"/>
        </w:rPr>
        <w:t>在新的生态环境中，成熟的保险产品在既定的销售规则下，利用保险公司的销售界面，通过面向未来的智能投顾和智能合约这两大技术模块实现保险的新型营销管理。智能投顾重点解决保险产品与客户需求和风险偏好的匹配问题，通过大数据、云计算、深度学习等技术路径，解决客户痛点，满足客户需求，提升客户体验。</w:t>
      </w:r>
    </w:p>
    <w:p w:rsidR="00CE498C" w:rsidRDefault="001C162F">
      <w:pPr>
        <w:pStyle w:val="a7"/>
        <w:spacing w:before="0" w:beforeAutospacing="0" w:after="0" w:afterAutospacing="0"/>
        <w:ind w:firstLineChars="200" w:firstLine="560"/>
        <w:rPr>
          <w:sz w:val="28"/>
          <w:szCs w:val="28"/>
        </w:rPr>
      </w:pPr>
      <w:r>
        <w:rPr>
          <w:rFonts w:hint="eastAsia"/>
          <w:sz w:val="28"/>
          <w:szCs w:val="28"/>
        </w:rPr>
        <w:t>智能合约主要是解决保险合同的刚性执行问题，基于保险链技术，依照保险合同约定，高效、可信、安全地实现保费清分、销售费用结算等，极大地解决传统营销人员面临的痛点，打造了一种新型的营销模式。</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7.2相互保险2.0</w:t>
      </w:r>
    </w:p>
    <w:p w:rsidR="00CE498C" w:rsidRDefault="001C162F">
      <w:pPr>
        <w:pStyle w:val="a7"/>
        <w:spacing w:before="0" w:beforeAutospacing="0" w:after="0" w:afterAutospacing="0"/>
        <w:ind w:firstLineChars="200" w:firstLine="560"/>
        <w:rPr>
          <w:sz w:val="28"/>
          <w:szCs w:val="28"/>
        </w:rPr>
      </w:pPr>
      <w:r>
        <w:rPr>
          <w:rFonts w:hint="eastAsia"/>
          <w:sz w:val="28"/>
          <w:szCs w:val="28"/>
        </w:rPr>
        <w:lastRenderedPageBreak/>
        <w:t>相互保险是未来保险链应用的典型场景。传统的商业保险一般采取前信任模式，即客户先交保费，出险后按照条件进行赔付。但是相互保险公司的这种前信任模式，往往难以逃脱公司化的魔咒，无法真正构建起一套自有的信任体系，效率相对较低，广受诟病，不断受到时代发展的挑战。随着社会的进步，尤其是科学技术的快速发展，未来可能迎来相互保险的回归，而且并不是对传统相互保险的简单重复，而是基于科技，尤其是保险链的一种重构，构建一种真正意义上的后信任体系，推动相互保险进入一个全新的阶段。</w:t>
      </w:r>
    </w:p>
    <w:p w:rsidR="00CE498C" w:rsidRDefault="001C162F">
      <w:pPr>
        <w:pStyle w:val="a7"/>
        <w:spacing w:before="0" w:beforeAutospacing="0" w:after="0" w:afterAutospacing="0"/>
        <w:ind w:firstLineChars="200" w:firstLine="560"/>
        <w:rPr>
          <w:sz w:val="28"/>
          <w:szCs w:val="28"/>
        </w:rPr>
      </w:pPr>
      <w:r>
        <w:rPr>
          <w:rFonts w:hint="eastAsia"/>
          <w:sz w:val="28"/>
          <w:szCs w:val="28"/>
        </w:rPr>
        <w:t>利用保险区块链链的“全网共识”机制和“不可抵赖”功能，结合互联网和大数据等技术，能够实现对信用的重构，构建一个可靠安全的信任体系，进而建立一个更加公平、透明、安全和高效的互助机制，打造真正的相互保险2.0时代。基于保险链的相互保险，能够构建一个“和而不同”的新互助模式，人们根据各自风险偏好，形成相对个性的互助组合，不同组合之间可实现更大范围的互助和平衡。这种模式赋予了个体更多主动选择权，以及对组合风险的知情权。</w:t>
      </w:r>
    </w:p>
    <w:p w:rsidR="00CE498C" w:rsidRDefault="001C162F">
      <w:pPr>
        <w:pStyle w:val="a7"/>
        <w:spacing w:before="0" w:beforeAutospacing="0" w:after="0" w:afterAutospacing="0"/>
        <w:ind w:firstLineChars="200" w:firstLine="560"/>
        <w:rPr>
          <w:sz w:val="28"/>
          <w:szCs w:val="28"/>
        </w:rPr>
      </w:pPr>
      <w:r>
        <w:rPr>
          <w:rFonts w:hint="eastAsia"/>
          <w:sz w:val="28"/>
          <w:szCs w:val="28"/>
        </w:rPr>
        <w:t>面向未来，基于保险链等相关科技的有效运用，相互保险公司可能最终演进为“机器保险公司”。公司的运营，不再依赖第三方的存在，完全由系统自动完成，运营平台赋予每一个个体以“金融”属性，构成典型的“自保险”形态，从而开拓相互保险的全新时期，进入“自保险”时代。</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7.3再保险新存在</w:t>
      </w:r>
    </w:p>
    <w:p w:rsidR="00CE498C" w:rsidRDefault="001C162F">
      <w:pPr>
        <w:pStyle w:val="a7"/>
        <w:spacing w:before="0" w:beforeAutospacing="0" w:after="0" w:afterAutospacing="0"/>
        <w:ind w:firstLineChars="200" w:firstLine="560"/>
        <w:rPr>
          <w:sz w:val="28"/>
          <w:szCs w:val="28"/>
        </w:rPr>
      </w:pPr>
      <w:r>
        <w:rPr>
          <w:rFonts w:hint="eastAsia"/>
          <w:sz w:val="28"/>
          <w:szCs w:val="28"/>
        </w:rPr>
        <w:lastRenderedPageBreak/>
        <w:t>保险是对投保人的风险融资，再保险是对保险公司的风险融资，是对投保人的“再融资”，是一种“再合约”过程，多主体的多层再合约结构，构成了再保险的复杂业态。在传统的再保险经营模式下，势必面临着交易结构相对复杂的问题，无论是分保合约的信息流，还是保费和赔款的资金流，均面临着多层交易、结构复杂、传递和处理过程相对低效、交易和处理过程缺乏透明等问题和挑战。</w:t>
      </w:r>
    </w:p>
    <w:p w:rsidR="00CE498C" w:rsidRDefault="001C162F">
      <w:pPr>
        <w:pStyle w:val="a7"/>
        <w:spacing w:before="0" w:beforeAutospacing="0" w:after="0" w:afterAutospacing="0"/>
        <w:ind w:firstLineChars="200" w:firstLine="560"/>
        <w:rPr>
          <w:sz w:val="28"/>
          <w:szCs w:val="28"/>
        </w:rPr>
      </w:pPr>
      <w:r>
        <w:rPr>
          <w:rFonts w:hint="eastAsia"/>
          <w:sz w:val="28"/>
          <w:szCs w:val="28"/>
        </w:rPr>
        <w:t>在保险链技术背景下，利用保险链技术，特别是智能合约等技术，结合再保险交易和风险管理特点，可以有效改变传统保险风险的分散模式，探索一种“新风险分散模式”，其核心是用全新的“平面模式”取代传统的“层级模式”，实现对保险交易的“简化”管理，有效降低交易的复杂性，明晰交易和信息传递的路径，实现一种更加简洁、灵活、透明、便捷和高效的风险分散模式，同时，为风险分散模式的创新，扩大分散范围，创造供给提供了可能。</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7.4人身险新机遇</w:t>
      </w:r>
    </w:p>
    <w:p w:rsidR="00CE498C" w:rsidRDefault="001C162F">
      <w:pPr>
        <w:pStyle w:val="a7"/>
        <w:spacing w:before="0" w:beforeAutospacing="0" w:after="0" w:afterAutospacing="0"/>
        <w:ind w:firstLineChars="200" w:firstLine="560"/>
        <w:rPr>
          <w:sz w:val="28"/>
          <w:szCs w:val="28"/>
        </w:rPr>
      </w:pPr>
      <w:r>
        <w:rPr>
          <w:rFonts w:hint="eastAsia"/>
          <w:sz w:val="28"/>
          <w:szCs w:val="28"/>
        </w:rPr>
        <w:t xml:space="preserve">对于保险行业，在人身险，尤其是健康保险的业务开展过程中，面临的一个重要问题在于，客户医疗信息的分布相对分散、碎片化，并且相对独立，共建共享程度较低，导致了保险合同双方在被保险人医疗信息方面存在严重的信息不对称，进而导致保险欺诈案件的发生。 </w:t>
      </w:r>
    </w:p>
    <w:p w:rsidR="00CE498C" w:rsidRDefault="001C162F">
      <w:pPr>
        <w:pStyle w:val="a7"/>
        <w:spacing w:before="0" w:beforeAutospacing="0" w:after="0" w:afterAutospacing="0"/>
        <w:ind w:firstLineChars="200" w:firstLine="560"/>
        <w:rPr>
          <w:sz w:val="28"/>
          <w:szCs w:val="28"/>
        </w:rPr>
      </w:pPr>
      <w:r>
        <w:rPr>
          <w:rFonts w:hint="eastAsia"/>
          <w:sz w:val="28"/>
          <w:szCs w:val="28"/>
        </w:rPr>
        <w:t>在医疗大数据的背景下，保险链为健康管理领域和医疗领域带来全新的基于技术路径的创新空间，从而为人身保险领域的经营管理带来全新变革。通过构建基于保险链技术的健康档案和电子病历系统，能够有效实现在医院、药店、体检、养老、互联网医疗等领域的“自</w:t>
      </w:r>
      <w:r>
        <w:rPr>
          <w:rFonts w:hint="eastAsia"/>
          <w:sz w:val="28"/>
          <w:szCs w:val="28"/>
        </w:rPr>
        <w:lastRenderedPageBreak/>
        <w:t>主信息分享与利用”，医疗信息和数据真实、安全、不可篡改，且经济高效，进而以此为基础，开展保险产品和服务模式创新。</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7.5车险新可能</w:t>
      </w:r>
    </w:p>
    <w:p w:rsidR="00CE498C" w:rsidRDefault="001C162F">
      <w:pPr>
        <w:pStyle w:val="a7"/>
        <w:spacing w:before="0" w:beforeAutospacing="0" w:after="0" w:afterAutospacing="0"/>
        <w:ind w:firstLineChars="200" w:firstLine="560"/>
        <w:rPr>
          <w:sz w:val="28"/>
          <w:szCs w:val="28"/>
        </w:rPr>
      </w:pPr>
      <w:r>
        <w:rPr>
          <w:rFonts w:hint="eastAsia"/>
          <w:sz w:val="28"/>
          <w:szCs w:val="28"/>
        </w:rPr>
        <w:t>保险欺诈是困扰车险发展的一个重要问题，保险反欺诈也是车险经营管理过程中无法绕开的一项工作，从保险公司到整个保险行业，每年都需要投入大量的人力和财力，用于保险反欺诈工作，成本高，效率低，收效相对较差。</w:t>
      </w:r>
    </w:p>
    <w:p w:rsidR="00CE498C" w:rsidRDefault="001C162F">
      <w:pPr>
        <w:pStyle w:val="a7"/>
        <w:spacing w:before="0" w:beforeAutospacing="0" w:after="0" w:afterAutospacing="0"/>
        <w:ind w:firstLineChars="200" w:firstLine="560"/>
        <w:rPr>
          <w:sz w:val="28"/>
          <w:szCs w:val="28"/>
        </w:rPr>
      </w:pPr>
      <w:r>
        <w:rPr>
          <w:rFonts w:hint="eastAsia"/>
          <w:sz w:val="28"/>
          <w:szCs w:val="28"/>
        </w:rPr>
        <w:t>在车辆和交通大数据的背景下，依托车联网技术，通过构建基于保险链技术的车险信息管理和共享平台，确保信息记录真实客观，不可篡改，能够有效实现车险相关信息的准确查询与真实验证，能够实现在车主、保险公司、整车厂、维修厂、零配件供应商、车辆和交通管理部门等多方参与主体的“自主信息分享与利用”，有效打破信息孤岛，实现信息对称化改进，防范保险欺诈。</w:t>
      </w:r>
    </w:p>
    <w:p w:rsidR="00CE498C" w:rsidRDefault="001C162F">
      <w:pPr>
        <w:pStyle w:val="a7"/>
        <w:spacing w:before="0" w:beforeAutospacing="0" w:after="0" w:afterAutospacing="0"/>
        <w:ind w:firstLineChars="200" w:firstLine="560"/>
        <w:rPr>
          <w:sz w:val="28"/>
          <w:szCs w:val="28"/>
        </w:rPr>
      </w:pPr>
      <w:r>
        <w:rPr>
          <w:rFonts w:hint="eastAsia"/>
          <w:sz w:val="28"/>
          <w:szCs w:val="28"/>
        </w:rPr>
        <w:t>同时，保险链具有对时间唯一性管理的特点，结合运用物联网等相关技术，能够有效解决对于保险事件时空管理唯一性的认定问题，从而为开展保险产品和保险服务的碎片化和场景化创新提供了广阔空间，也为保险理赔的高效准确开展提供了新的实现路径和可能，特别是场景化和碎片化模式创新。</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7.6养老金给付管理</w:t>
      </w:r>
    </w:p>
    <w:p w:rsidR="00CE498C" w:rsidRDefault="001C162F">
      <w:pPr>
        <w:pStyle w:val="a7"/>
        <w:spacing w:before="0" w:beforeAutospacing="0" w:after="0" w:afterAutospacing="0"/>
        <w:ind w:firstLineChars="200" w:firstLine="560"/>
        <w:rPr>
          <w:sz w:val="28"/>
          <w:szCs w:val="28"/>
        </w:rPr>
      </w:pPr>
      <w:r>
        <w:rPr>
          <w:rFonts w:hint="eastAsia"/>
          <w:sz w:val="28"/>
          <w:szCs w:val="28"/>
        </w:rPr>
        <w:t>无论是社会保障体系，还是在商业保险领域，“养老金冒领”均是一个十分突出的问题，且有愈演愈烈的趋势。保险链能够为解决身份“唯一性”提供框架和技术，有助于构建精准、高效、可靠的身份</w:t>
      </w:r>
      <w:r>
        <w:rPr>
          <w:rFonts w:hint="eastAsia"/>
          <w:sz w:val="28"/>
          <w:szCs w:val="28"/>
        </w:rPr>
        <w:lastRenderedPageBreak/>
        <w:t>认证体系，在保险公司尤是寿险公司在做这种技术应用的过程中具有很好的应用空间的，同时这种应用也有多种多样的解决方案。</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7.7新信用保险</w:t>
      </w:r>
    </w:p>
    <w:p w:rsidR="00CE498C" w:rsidRDefault="001C162F">
      <w:pPr>
        <w:pStyle w:val="a7"/>
        <w:spacing w:before="0" w:beforeAutospacing="0" w:after="0" w:afterAutospacing="0"/>
        <w:ind w:firstLineChars="200" w:firstLine="560"/>
        <w:rPr>
          <w:sz w:val="28"/>
          <w:szCs w:val="28"/>
        </w:rPr>
      </w:pPr>
      <w:r>
        <w:rPr>
          <w:rFonts w:hint="eastAsia"/>
          <w:sz w:val="28"/>
          <w:szCs w:val="28"/>
        </w:rPr>
        <w:t>信用保险涉及的一个核心问题是信用与保险标的之间的关联问题，只有控制住保险标的的物权，才能够进行有效授信，控制住相关风险。然而在实际业务操作中，授信过程与保险标的的控制过程往往是分离的，风险管理并不能实现闭环，承保风险很大。</w:t>
      </w:r>
    </w:p>
    <w:p w:rsidR="00CE498C" w:rsidRDefault="001C162F">
      <w:pPr>
        <w:pStyle w:val="a7"/>
        <w:spacing w:before="0" w:beforeAutospacing="0" w:after="0" w:afterAutospacing="0"/>
        <w:ind w:firstLineChars="200" w:firstLine="560"/>
        <w:rPr>
          <w:sz w:val="28"/>
          <w:szCs w:val="28"/>
        </w:rPr>
      </w:pPr>
      <w:r>
        <w:rPr>
          <w:rFonts w:hint="eastAsia"/>
          <w:sz w:val="28"/>
          <w:szCs w:val="28"/>
        </w:rPr>
        <w:t>利用保险链的时间戳、分布式、数据不可篡改性，可以从根本上解决贸易主体和背景的真实性问题，进而可以有效整合核心企业及上下游企业的信息流、物流、资金流信息，实现“三流合一”，并可以实现对标的和资金的动态管理和刚性干预，从而构建真实、共享、可靠、可控的供应链金融，有效防控信用风险。同时，也为信用保险服务创新提供可能。</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7.8理赔新工具</w:t>
      </w:r>
    </w:p>
    <w:p w:rsidR="00CE498C" w:rsidRDefault="001C162F">
      <w:pPr>
        <w:pStyle w:val="a7"/>
        <w:spacing w:before="0" w:beforeAutospacing="0" w:after="0" w:afterAutospacing="0"/>
        <w:ind w:firstLineChars="200" w:firstLine="560"/>
        <w:rPr>
          <w:sz w:val="28"/>
          <w:szCs w:val="28"/>
        </w:rPr>
      </w:pPr>
      <w:r>
        <w:rPr>
          <w:rFonts w:hint="eastAsia"/>
          <w:sz w:val="28"/>
          <w:szCs w:val="28"/>
        </w:rPr>
        <w:t>财产保险理赔的一个重要领域是车险理赔。车险理赔主要涉及围绕被保险车辆相关的零配件与维修资源管理，以及与此相关的人员医疗费用等，关键是如何实现对这些分布式的相关标的和资源的唯一性管理，这在实际的车险理赔管理中是一个重点，也是一个难点。</w:t>
      </w:r>
    </w:p>
    <w:p w:rsidR="00CE498C" w:rsidRDefault="001C162F">
      <w:pPr>
        <w:pStyle w:val="a7"/>
        <w:spacing w:before="0" w:beforeAutospacing="0" w:after="0" w:afterAutospacing="0"/>
        <w:ind w:firstLineChars="200" w:firstLine="560"/>
        <w:rPr>
          <w:sz w:val="28"/>
          <w:szCs w:val="28"/>
        </w:rPr>
      </w:pPr>
      <w:r>
        <w:rPr>
          <w:rFonts w:hint="eastAsia"/>
          <w:sz w:val="28"/>
          <w:szCs w:val="28"/>
        </w:rPr>
        <w:t>通过利用保险链技术，构建基于分布式的车辆维修资源管理平台，包括维修机构管理、零配件物流和溯源、二手车、保险事故车维修等，能够有效实现车主、保险公司、车辆管理、交管、质量管理、车商、零配件厂商等环节的信息共享，进而为车险理赔模式创新提供基础资</w:t>
      </w:r>
      <w:r>
        <w:rPr>
          <w:rFonts w:hint="eastAsia"/>
          <w:sz w:val="28"/>
          <w:szCs w:val="28"/>
        </w:rPr>
        <w:lastRenderedPageBreak/>
        <w:t>源，特别是能够有效解决保险事件和维修成本的公信力问题，探索出车险理赔管理模式的创新路径。</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7.9反欺诈利器</w:t>
      </w:r>
    </w:p>
    <w:p w:rsidR="00CE498C" w:rsidRDefault="001C162F">
      <w:pPr>
        <w:pStyle w:val="a7"/>
        <w:spacing w:before="0" w:beforeAutospacing="0" w:after="0" w:afterAutospacing="0"/>
        <w:ind w:firstLineChars="200" w:firstLine="560"/>
        <w:rPr>
          <w:sz w:val="28"/>
          <w:szCs w:val="28"/>
        </w:rPr>
      </w:pPr>
      <w:r>
        <w:rPr>
          <w:rFonts w:hint="eastAsia"/>
          <w:sz w:val="28"/>
          <w:szCs w:val="28"/>
        </w:rPr>
        <w:t>反欺诈是保险经营管理过程中的一项重要工作，保险机构以及保险行业每年需要投入大量的人力和物力进行相关工作。但是，传统的反欺诈工作费时、费工、费力，且收效有限。保险链技术的应用，可以让保险反欺诈立竿见影。</w:t>
      </w:r>
    </w:p>
    <w:p w:rsidR="00CE498C" w:rsidRDefault="001C162F">
      <w:pPr>
        <w:pStyle w:val="a7"/>
        <w:spacing w:before="0" w:beforeAutospacing="0" w:after="0" w:afterAutospacing="0"/>
        <w:ind w:firstLineChars="200" w:firstLine="560"/>
        <w:rPr>
          <w:sz w:val="28"/>
          <w:szCs w:val="28"/>
        </w:rPr>
      </w:pPr>
      <w:r>
        <w:rPr>
          <w:rFonts w:hint="eastAsia"/>
          <w:sz w:val="28"/>
          <w:szCs w:val="28"/>
        </w:rPr>
        <w:t>以保险链技术为基础，配合共享经济、物联网、大数据和智能合约等技术，可以构建跨行业、分布式、真实可靠的客户身份验证及交易信息记录，从而有效构建起依托公共信息平台实现对保险标的的远程和实时的管理、监控与验证，实现损失情况、理赔记录、价格信息等真实、可溯和不可篡改的管理体系，为反欺诈提供坚实的数据基础，使得保险反欺诈客观、真实、经济、高效。</w:t>
      </w:r>
    </w:p>
    <w:p w:rsidR="00CE498C" w:rsidRDefault="001C162F">
      <w:pPr>
        <w:pStyle w:val="a7"/>
        <w:spacing w:before="0" w:beforeAutospacing="0" w:after="0" w:afterAutospacing="0"/>
        <w:ind w:firstLineChars="200" w:firstLine="562"/>
        <w:rPr>
          <w:sz w:val="28"/>
          <w:szCs w:val="28"/>
        </w:rPr>
      </w:pPr>
      <w:r>
        <w:rPr>
          <w:rStyle w:val="a8"/>
          <w:rFonts w:hint="eastAsia"/>
          <w:sz w:val="28"/>
          <w:szCs w:val="28"/>
        </w:rPr>
        <w:t>7.10监管新手段</w:t>
      </w:r>
    </w:p>
    <w:p w:rsidR="00CE498C" w:rsidRDefault="001C162F">
      <w:pPr>
        <w:pStyle w:val="a7"/>
        <w:spacing w:before="0" w:beforeAutospacing="0" w:after="0" w:afterAutospacing="0"/>
        <w:ind w:firstLineChars="200" w:firstLine="560"/>
        <w:rPr>
          <w:sz w:val="28"/>
          <w:szCs w:val="28"/>
        </w:rPr>
      </w:pPr>
      <w:r>
        <w:rPr>
          <w:rFonts w:hint="eastAsia"/>
          <w:sz w:val="28"/>
          <w:szCs w:val="28"/>
        </w:rPr>
        <w:t>从保险链自身的技术优势和特点出发，保险链技术的有效应用，可以大幅提升保险监管社会总效率，优化监管供给，打造保险监管新模式。利用保险链的无法篡改、可追溯特性，配合互联网和人工智能，能够构建实时的“全网监督”体系，确保监管有效，降低成本，同时能够有效确保保险行为真实性与合法性，从而实现对保险交易及运用资金的实时有效跟踪和监控，确保保险经营和资金管理依法合规，杜绝反洗钱的发生。</w:t>
      </w:r>
    </w:p>
    <w:p w:rsidR="00CE498C" w:rsidRDefault="001C162F">
      <w:pPr>
        <w:pStyle w:val="a7"/>
        <w:spacing w:before="0" w:beforeAutospacing="0" w:after="0" w:afterAutospacing="0"/>
        <w:ind w:firstLineChars="200" w:firstLine="560"/>
        <w:rPr>
          <w:sz w:val="28"/>
          <w:szCs w:val="28"/>
        </w:rPr>
      </w:pPr>
      <w:r>
        <w:rPr>
          <w:rFonts w:hint="eastAsia"/>
          <w:sz w:val="28"/>
          <w:szCs w:val="28"/>
        </w:rPr>
        <w:lastRenderedPageBreak/>
        <w:t>在保险链技术的有效运用下，可以推动未来的保险监管向三大趋势转变，即从制度监管到技术监管，从政府监管到行业自律，从公司合规到社会监督。</w:t>
      </w:r>
    </w:p>
    <w:p w:rsidR="00CE498C" w:rsidRDefault="001C162F">
      <w:pPr>
        <w:pStyle w:val="Heading1"/>
        <w:tabs>
          <w:tab w:val="left" w:pos="515"/>
        </w:tabs>
        <w:kinsoku w:val="0"/>
        <w:overflowPunct w:val="0"/>
        <w:ind w:right="22" w:firstLineChars="100" w:firstLine="323"/>
        <w:outlineLvl w:val="9"/>
        <w:rPr>
          <w:rFonts w:ascii="宋体" w:eastAsia="宋体" w:hAnsi="宋体" w:cs="宋体"/>
          <w:b w:val="0"/>
          <w:bCs w:val="0"/>
          <w:sz w:val="28"/>
          <w:szCs w:val="28"/>
        </w:rPr>
      </w:pPr>
      <w:r>
        <w:rPr>
          <w:rFonts w:ascii="宋体" w:eastAsia="宋体" w:hAnsi="宋体" w:cs="宋体" w:hint="eastAsia"/>
          <w:spacing w:val="21"/>
          <w:sz w:val="28"/>
          <w:szCs w:val="28"/>
        </w:rPr>
        <w:t>8.解决方案</w:t>
      </w:r>
      <w:r>
        <w:rPr>
          <w:rFonts w:ascii="宋体" w:eastAsia="宋体" w:hAnsi="宋体" w:cs="宋体" w:hint="eastAsia"/>
          <w:spacing w:val="-63"/>
          <w:sz w:val="28"/>
          <w:szCs w:val="28"/>
        </w:rPr>
        <w:t xml:space="preserve"> </w:t>
      </w:r>
    </w:p>
    <w:p w:rsidR="00CE498C" w:rsidRDefault="001C162F" w:rsidP="00CE498C">
      <w:pPr>
        <w:pStyle w:val="a3"/>
        <w:kinsoku w:val="0"/>
        <w:overflowPunct w:val="0"/>
        <w:ind w:left="0" w:right="246" w:firstLineChars="200" w:firstLine="517"/>
        <w:jc w:val="both"/>
        <w:rPr>
          <w:rFonts w:ascii="宋体" w:eastAsia="宋体" w:hAnsi="宋体" w:cs="宋体"/>
        </w:rPr>
      </w:pPr>
      <w:r>
        <w:rPr>
          <w:rFonts w:ascii="宋体" w:eastAsia="宋体" w:hAnsi="宋体" w:cs="宋体" w:hint="eastAsia"/>
          <w:spacing w:val="-3"/>
          <w:w w:val="95"/>
        </w:rPr>
        <w:t>基于近期涌现出的新型技术与保险行业存在的契合点，我们希望</w:t>
      </w:r>
      <w:r>
        <w:rPr>
          <w:rFonts w:ascii="宋体" w:eastAsia="宋体" w:hAnsi="宋体" w:cs="宋体" w:hint="eastAsia"/>
        </w:rPr>
        <w:t>结合保险链以及AI</w:t>
      </w:r>
      <w:r>
        <w:rPr>
          <w:rFonts w:ascii="宋体" w:eastAsia="宋体" w:hAnsi="宋体" w:cs="宋体" w:hint="eastAsia"/>
          <w:spacing w:val="-49"/>
        </w:rPr>
        <w:t xml:space="preserve"> </w:t>
      </w:r>
      <w:r>
        <w:rPr>
          <w:rFonts w:ascii="宋体" w:eastAsia="宋体" w:hAnsi="宋体" w:cs="宋体" w:hint="eastAsia"/>
        </w:rPr>
        <w:t>技术对保险行业进行重构，构建新型保险生态。对于保险生态的重新整合，我们可以概括为以下几步进程：</w:t>
      </w:r>
    </w:p>
    <w:p w:rsidR="00CE498C" w:rsidRDefault="001C162F" w:rsidP="00CE498C">
      <w:pPr>
        <w:pStyle w:val="Heading1"/>
        <w:tabs>
          <w:tab w:val="left" w:pos="768"/>
        </w:tabs>
        <w:kinsoku w:val="0"/>
        <w:overflowPunct w:val="0"/>
        <w:ind w:right="22" w:firstLineChars="200" w:firstLine="513"/>
        <w:outlineLvl w:val="9"/>
        <w:rPr>
          <w:rFonts w:ascii="宋体" w:eastAsia="宋体" w:hAnsi="宋体" w:cs="宋体"/>
          <w:b w:val="0"/>
          <w:bCs w:val="0"/>
          <w:sz w:val="28"/>
          <w:szCs w:val="28"/>
        </w:rPr>
      </w:pPr>
      <w:r>
        <w:rPr>
          <w:rFonts w:ascii="宋体" w:eastAsia="宋体" w:hAnsi="宋体" w:cs="宋体" w:hint="eastAsia"/>
          <w:spacing w:val="15"/>
          <w:w w:val="80"/>
          <w:sz w:val="28"/>
          <w:szCs w:val="28"/>
        </w:rPr>
        <w:t>8.</w:t>
      </w:r>
      <w:r>
        <w:rPr>
          <w:rFonts w:ascii="宋体" w:eastAsia="宋体" w:hAnsi="宋体" w:cs="宋体" w:hint="eastAsia"/>
          <w:spacing w:val="-46"/>
          <w:w w:val="80"/>
          <w:sz w:val="28"/>
          <w:szCs w:val="28"/>
        </w:rPr>
        <w:t xml:space="preserve"> </w:t>
      </w:r>
      <w:r>
        <w:rPr>
          <w:rFonts w:ascii="宋体" w:eastAsia="宋体" w:hAnsi="宋体" w:cs="宋体" w:hint="eastAsia"/>
          <w:w w:val="80"/>
          <w:sz w:val="28"/>
          <w:szCs w:val="28"/>
        </w:rPr>
        <w:t>1</w:t>
      </w:r>
      <w:r>
        <w:rPr>
          <w:rFonts w:ascii="宋体" w:eastAsia="宋体" w:hAnsi="宋体" w:cs="宋体" w:hint="eastAsia"/>
          <w:w w:val="80"/>
          <w:sz w:val="28"/>
          <w:szCs w:val="28"/>
        </w:rPr>
        <w:tab/>
      </w:r>
      <w:r>
        <w:rPr>
          <w:rFonts w:ascii="宋体" w:eastAsia="宋体" w:hAnsi="宋体" w:cs="宋体" w:hint="eastAsia"/>
          <w:spacing w:val="22"/>
          <w:sz w:val="28"/>
          <w:szCs w:val="28"/>
        </w:rPr>
        <w:t>数字身份+</w:t>
      </w:r>
      <w:r>
        <w:rPr>
          <w:rFonts w:ascii="宋体" w:eastAsia="宋体" w:hAnsi="宋体" w:cs="宋体" w:hint="eastAsia"/>
          <w:spacing w:val="-15"/>
          <w:sz w:val="28"/>
          <w:szCs w:val="28"/>
        </w:rPr>
        <w:t xml:space="preserve"> </w:t>
      </w:r>
      <w:r>
        <w:rPr>
          <w:rFonts w:ascii="宋体" w:eastAsia="宋体" w:hAnsi="宋体" w:cs="宋体" w:hint="eastAsia"/>
          <w:spacing w:val="21"/>
          <w:sz w:val="28"/>
          <w:szCs w:val="28"/>
        </w:rPr>
        <w:t>智能合约</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我们将为所有保险公司提供保险链技术解决方案，将保险业务数</w:t>
      </w:r>
      <w:r>
        <w:rPr>
          <w:rFonts w:ascii="宋体" w:eastAsia="宋体" w:hAnsi="宋体" w:cs="宋体" w:hint="eastAsia"/>
          <w:spacing w:val="1"/>
          <w:w w:val="99"/>
        </w:rPr>
        <w:t xml:space="preserve"> </w:t>
      </w:r>
      <w:r>
        <w:rPr>
          <w:rFonts w:ascii="宋体" w:eastAsia="宋体" w:hAnsi="宋体" w:cs="宋体" w:hint="eastAsia"/>
          <w:spacing w:val="-3"/>
        </w:rPr>
        <w:t>据上传链上。利用保险链上信息真实、不可篡改等特性解决保险行业</w:t>
      </w:r>
      <w:r>
        <w:rPr>
          <w:rFonts w:ascii="宋体" w:eastAsia="宋体" w:hAnsi="宋体" w:cs="宋体" w:hint="eastAsia"/>
          <w:spacing w:val="1"/>
          <w:w w:val="99"/>
        </w:rPr>
        <w:t xml:space="preserve"> </w:t>
      </w:r>
      <w:r>
        <w:rPr>
          <w:rFonts w:ascii="宋体" w:eastAsia="宋体" w:hAnsi="宋体" w:cs="宋体" w:hint="eastAsia"/>
          <w:spacing w:val="5"/>
          <w:w w:val="95"/>
        </w:rPr>
        <w:t>中“我是我”的痛点问题，构建在保险链之上的数字身份将不可改变、</w:t>
      </w:r>
      <w:r>
        <w:rPr>
          <w:rFonts w:ascii="宋体" w:eastAsia="宋体" w:hAnsi="宋体" w:cs="宋体" w:hint="eastAsia"/>
          <w:spacing w:val="-52"/>
          <w:w w:val="95"/>
        </w:rPr>
        <w:t xml:space="preserve"> </w:t>
      </w:r>
      <w:r>
        <w:rPr>
          <w:rFonts w:ascii="宋体" w:eastAsia="宋体" w:hAnsi="宋体" w:cs="宋体" w:hint="eastAsia"/>
          <w:spacing w:val="-3"/>
        </w:rPr>
        <w:t>移除、编辑或是伪造。这种数字身份将包括但不限于自然人，可以扩展到汽车、飞机等物理实体，为一切有必要的物理实体提供唯一可信</w:t>
      </w:r>
      <w:r>
        <w:rPr>
          <w:rFonts w:ascii="宋体" w:eastAsia="宋体" w:hAnsi="宋体" w:cs="宋体" w:hint="eastAsia"/>
        </w:rPr>
        <w:t>的数字身份。</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同时IIF系统还会结合智能合约功能，将保险合约代码化，设</w:t>
      </w:r>
      <w:r>
        <w:rPr>
          <w:rFonts w:ascii="宋体" w:eastAsia="宋体" w:hAnsi="宋体" w:cs="宋体" w:hint="eastAsia"/>
          <w:w w:val="99"/>
        </w:rPr>
        <w:t xml:space="preserve"> </w:t>
      </w:r>
      <w:r>
        <w:rPr>
          <w:rFonts w:ascii="宋体" w:eastAsia="宋体" w:hAnsi="宋体" w:cs="宋体" w:hint="eastAsia"/>
          <w:spacing w:val="3"/>
          <w:w w:val="95"/>
        </w:rPr>
        <w:t>计更加便捷的保险方案。利用智能合约功能，配合汽车、交通事故、</w:t>
      </w:r>
      <w:r>
        <w:rPr>
          <w:rFonts w:ascii="宋体" w:eastAsia="宋体" w:hAnsi="宋体" w:cs="宋体" w:hint="eastAsia"/>
          <w:spacing w:val="-3"/>
        </w:rPr>
        <w:t>电子病历，个人信息等领域的数据管理，便可以提供一种颠覆性的保</w:t>
      </w:r>
      <w:r>
        <w:rPr>
          <w:rFonts w:ascii="宋体" w:eastAsia="宋体" w:hAnsi="宋体" w:cs="宋体" w:hint="eastAsia"/>
          <w:spacing w:val="1"/>
          <w:w w:val="99"/>
        </w:rPr>
        <w:t xml:space="preserve"> </w:t>
      </w:r>
      <w:r>
        <w:rPr>
          <w:rFonts w:ascii="宋体" w:eastAsia="宋体" w:hAnsi="宋体" w:cs="宋体" w:hint="eastAsia"/>
        </w:rPr>
        <w:t>险理赔服务。</w:t>
      </w:r>
    </w:p>
    <w:p w:rsidR="00CE498C" w:rsidRDefault="001C162F" w:rsidP="00CE498C">
      <w:pPr>
        <w:pStyle w:val="Heading1"/>
        <w:tabs>
          <w:tab w:val="left" w:pos="822"/>
        </w:tabs>
        <w:kinsoku w:val="0"/>
        <w:overflowPunct w:val="0"/>
        <w:ind w:right="22" w:firstLineChars="200" w:firstLine="596"/>
        <w:outlineLvl w:val="9"/>
        <w:rPr>
          <w:rFonts w:ascii="宋体" w:eastAsia="宋体" w:hAnsi="宋体" w:cs="宋体"/>
          <w:b w:val="0"/>
          <w:bCs w:val="0"/>
          <w:sz w:val="28"/>
          <w:szCs w:val="28"/>
        </w:rPr>
      </w:pPr>
      <w:r>
        <w:rPr>
          <w:rFonts w:ascii="宋体" w:eastAsia="宋体" w:hAnsi="宋体" w:cs="宋体" w:hint="eastAsia"/>
          <w:spacing w:val="15"/>
          <w:w w:val="95"/>
          <w:sz w:val="28"/>
          <w:szCs w:val="28"/>
        </w:rPr>
        <w:t>8.</w:t>
      </w:r>
      <w:r>
        <w:rPr>
          <w:rFonts w:ascii="宋体" w:eastAsia="宋体" w:hAnsi="宋体" w:cs="宋体" w:hint="eastAsia"/>
          <w:spacing w:val="-77"/>
          <w:w w:val="95"/>
          <w:sz w:val="28"/>
          <w:szCs w:val="28"/>
        </w:rPr>
        <w:t xml:space="preserve"> </w:t>
      </w:r>
      <w:r>
        <w:rPr>
          <w:rFonts w:ascii="宋体" w:eastAsia="宋体" w:hAnsi="宋体" w:cs="宋体" w:hint="eastAsia"/>
          <w:w w:val="95"/>
          <w:sz w:val="28"/>
          <w:szCs w:val="28"/>
        </w:rPr>
        <w:t>2</w:t>
      </w:r>
      <w:r>
        <w:rPr>
          <w:rFonts w:ascii="宋体" w:eastAsia="宋体" w:hAnsi="宋体" w:cs="宋体" w:hint="eastAsia"/>
          <w:w w:val="95"/>
          <w:sz w:val="28"/>
          <w:szCs w:val="28"/>
        </w:rPr>
        <w:tab/>
      </w:r>
      <w:r>
        <w:rPr>
          <w:rFonts w:ascii="宋体" w:eastAsia="宋体" w:hAnsi="宋体" w:cs="宋体" w:hint="eastAsia"/>
          <w:spacing w:val="23"/>
          <w:sz w:val="28"/>
          <w:szCs w:val="28"/>
        </w:rPr>
        <w:t>人工智能模块</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过去，保险业的数据种类繁杂，人们无暇顾及，也没有能力去整</w:t>
      </w:r>
      <w:r>
        <w:rPr>
          <w:rFonts w:ascii="宋体" w:eastAsia="宋体" w:hAnsi="宋体" w:cs="宋体" w:hint="eastAsia"/>
          <w:spacing w:val="1"/>
          <w:w w:val="99"/>
        </w:rPr>
        <w:t xml:space="preserve"> </w:t>
      </w:r>
      <w:r>
        <w:rPr>
          <w:rFonts w:ascii="宋体" w:eastAsia="宋体" w:hAnsi="宋体" w:cs="宋体" w:hint="eastAsia"/>
          <w:spacing w:val="3"/>
          <w:w w:val="95"/>
        </w:rPr>
        <w:t>合如此繁杂的数据，庞大数据中所潜藏的价值都被人们选择性抛弃。</w:t>
      </w:r>
      <w:r>
        <w:rPr>
          <w:rFonts w:ascii="宋体" w:eastAsia="宋体" w:hAnsi="宋体" w:cs="宋体" w:hint="eastAsia"/>
          <w:spacing w:val="-3"/>
        </w:rPr>
        <w:t>而如今，随着人工智能领域研究的不断加深，人们逐渐意识到了这些</w:t>
      </w:r>
      <w:r>
        <w:rPr>
          <w:rFonts w:ascii="宋体" w:eastAsia="宋体" w:hAnsi="宋体" w:cs="宋体" w:hint="eastAsia"/>
        </w:rPr>
        <w:lastRenderedPageBreak/>
        <w:t>数据中所潜藏的价值。</w:t>
      </w:r>
      <w:bookmarkStart w:id="0" w:name="_GoBack"/>
      <w:bookmarkEnd w:id="0"/>
    </w:p>
    <w:p w:rsidR="00CE498C" w:rsidRDefault="001C162F" w:rsidP="00CE498C">
      <w:pPr>
        <w:pStyle w:val="a3"/>
        <w:kinsoku w:val="0"/>
        <w:overflowPunct w:val="0"/>
        <w:ind w:right="246" w:firstLineChars="200" w:firstLine="517"/>
        <w:jc w:val="both"/>
        <w:rPr>
          <w:rFonts w:ascii="宋体" w:eastAsia="宋体" w:hAnsi="宋体" w:cs="宋体"/>
        </w:rPr>
      </w:pPr>
      <w:r>
        <w:rPr>
          <w:rFonts w:ascii="宋体" w:eastAsia="宋体" w:hAnsi="宋体" w:cs="宋体" w:hint="eastAsia"/>
          <w:spacing w:val="-3"/>
          <w:w w:val="95"/>
        </w:rPr>
        <w:t>在IIF系统中，我们将设计人工智能模块，通过对数据库中信息进行分析，帮助供保单元提高业务性价比，以及给受保单元提供智</w:t>
      </w:r>
      <w:r>
        <w:rPr>
          <w:rFonts w:ascii="宋体" w:eastAsia="宋体" w:hAnsi="宋体" w:cs="宋体" w:hint="eastAsia"/>
        </w:rPr>
        <w:t>能保险</w:t>
      </w:r>
      <w:r>
        <w:rPr>
          <w:rFonts w:ascii="宋体" w:eastAsia="宋体" w:hAnsi="宋体" w:cs="宋体" w:hint="eastAsia"/>
          <w:spacing w:val="-34"/>
        </w:rPr>
        <w:t xml:space="preserve"> </w:t>
      </w:r>
      <w:r>
        <w:rPr>
          <w:rFonts w:ascii="宋体" w:eastAsia="宋体" w:hAnsi="宋体" w:cs="宋体" w:hint="eastAsia"/>
        </w:rPr>
        <w:t>以及稳定安全值得信赖的理赔流程。结合人工智能技术，IIF系统将具有以下几点优势：</w:t>
      </w:r>
    </w:p>
    <w:p w:rsidR="00CE498C" w:rsidRDefault="001C162F">
      <w:pPr>
        <w:pStyle w:val="Heading2"/>
        <w:kinsoku w:val="0"/>
        <w:overflowPunct w:val="0"/>
        <w:ind w:right="22" w:firstLineChars="200" w:firstLine="618"/>
        <w:outlineLvl w:val="9"/>
        <w:rPr>
          <w:rFonts w:ascii="宋体" w:eastAsia="宋体" w:hAnsi="宋体" w:cs="宋体"/>
          <w:b w:val="0"/>
          <w:bCs w:val="0"/>
          <w:sz w:val="28"/>
          <w:szCs w:val="28"/>
        </w:rPr>
      </w:pPr>
      <w:r>
        <w:rPr>
          <w:rFonts w:ascii="宋体" w:eastAsia="宋体" w:hAnsi="宋体" w:cs="宋体" w:hint="eastAsia"/>
          <w:spacing w:val="14"/>
          <w:sz w:val="28"/>
          <w:szCs w:val="28"/>
        </w:rPr>
        <w:t>8.</w:t>
      </w:r>
      <w:r>
        <w:rPr>
          <w:rFonts w:ascii="宋体" w:eastAsia="宋体" w:hAnsi="宋体" w:cs="宋体" w:hint="eastAsia"/>
          <w:spacing w:val="-66"/>
          <w:sz w:val="28"/>
          <w:szCs w:val="28"/>
        </w:rPr>
        <w:t xml:space="preserve"> </w:t>
      </w:r>
      <w:r>
        <w:rPr>
          <w:rFonts w:ascii="宋体" w:eastAsia="宋体" w:hAnsi="宋体" w:cs="宋体" w:hint="eastAsia"/>
          <w:sz w:val="28"/>
          <w:szCs w:val="28"/>
        </w:rPr>
        <w:t>2</w:t>
      </w:r>
      <w:r>
        <w:rPr>
          <w:rFonts w:ascii="宋体" w:eastAsia="宋体" w:hAnsi="宋体" w:cs="宋体" w:hint="eastAsia"/>
          <w:spacing w:val="-65"/>
          <w:sz w:val="28"/>
          <w:szCs w:val="28"/>
        </w:rPr>
        <w:t xml:space="preserve"> </w:t>
      </w:r>
      <w:r>
        <w:rPr>
          <w:rFonts w:ascii="宋体" w:eastAsia="宋体" w:hAnsi="宋体" w:cs="宋体" w:hint="eastAsia"/>
          <w:sz w:val="28"/>
          <w:szCs w:val="28"/>
        </w:rPr>
        <w:t>.1</w:t>
      </w:r>
      <w:r>
        <w:rPr>
          <w:rFonts w:ascii="宋体" w:eastAsia="宋体" w:hAnsi="宋体" w:cs="宋体" w:hint="eastAsia"/>
          <w:spacing w:val="22"/>
          <w:sz w:val="28"/>
          <w:szCs w:val="28"/>
        </w:rPr>
        <w:t>个性化保单与定价</w:t>
      </w:r>
      <w:r>
        <w:rPr>
          <w:rFonts w:ascii="宋体" w:eastAsia="宋体" w:hAnsi="宋体" w:cs="宋体" w:hint="eastAsia"/>
          <w:spacing w:val="-60"/>
          <w:sz w:val="28"/>
          <w:szCs w:val="28"/>
        </w:rPr>
        <w:t xml:space="preserve"> </w:t>
      </w:r>
    </w:p>
    <w:p w:rsidR="00CE498C" w:rsidRDefault="001C162F" w:rsidP="00CE498C">
      <w:pPr>
        <w:pStyle w:val="a3"/>
        <w:kinsoku w:val="0"/>
        <w:overflowPunct w:val="0"/>
        <w:ind w:right="245" w:firstLineChars="200" w:firstLine="517"/>
        <w:jc w:val="both"/>
        <w:rPr>
          <w:rFonts w:ascii="宋体" w:eastAsia="宋体" w:hAnsi="宋体" w:cs="宋体"/>
        </w:rPr>
      </w:pPr>
      <w:r>
        <w:rPr>
          <w:rFonts w:ascii="宋体" w:eastAsia="宋体" w:hAnsi="宋体" w:cs="宋体" w:hint="eastAsia"/>
          <w:spacing w:val="-3"/>
          <w:w w:val="95"/>
        </w:rPr>
        <w:t>传统精算研究的是评估数，很少涉及个案，所有受保人被置于同一风险水平之上，但严格来说这并不合理。碍于技术原因，点对点的保险模式一直无法达成。添加了人工智能模块的IIF系统可以提供精准的风控方案和定价模型，为客户制订个性化的保单。如，在交通意外险中，对有过醉酒驾驶的车主提高风险评价，对没有交通违规</w:t>
      </w:r>
      <w:r>
        <w:rPr>
          <w:rFonts w:ascii="宋体" w:eastAsia="宋体" w:hAnsi="宋体" w:cs="宋体" w:hint="eastAsia"/>
        </w:rPr>
        <w:t>的车主降低风险评价。</w:t>
      </w:r>
    </w:p>
    <w:p w:rsidR="00CE498C" w:rsidRDefault="001C162F" w:rsidP="00CE498C">
      <w:pPr>
        <w:pStyle w:val="Heading2"/>
        <w:tabs>
          <w:tab w:val="left" w:pos="1211"/>
        </w:tabs>
        <w:kinsoku w:val="0"/>
        <w:overflowPunct w:val="0"/>
        <w:ind w:right="22" w:firstLineChars="200" w:firstLine="592"/>
        <w:outlineLvl w:val="9"/>
        <w:rPr>
          <w:rFonts w:ascii="宋体" w:eastAsia="宋体" w:hAnsi="宋体" w:cs="宋体"/>
          <w:b w:val="0"/>
          <w:bCs w:val="0"/>
          <w:sz w:val="28"/>
          <w:szCs w:val="28"/>
        </w:rPr>
      </w:pPr>
      <w:r>
        <w:rPr>
          <w:rFonts w:ascii="宋体" w:eastAsia="宋体" w:hAnsi="宋体" w:cs="宋体" w:hint="eastAsia"/>
          <w:spacing w:val="14"/>
          <w:w w:val="95"/>
          <w:sz w:val="28"/>
          <w:szCs w:val="28"/>
        </w:rPr>
        <w:t>8.</w:t>
      </w:r>
      <w:r>
        <w:rPr>
          <w:rFonts w:ascii="宋体" w:eastAsia="宋体" w:hAnsi="宋体" w:cs="宋体" w:hint="eastAsia"/>
          <w:w w:val="95"/>
          <w:sz w:val="28"/>
          <w:szCs w:val="28"/>
        </w:rPr>
        <w:t>2</w:t>
      </w:r>
      <w:r>
        <w:rPr>
          <w:rFonts w:ascii="宋体" w:eastAsia="宋体" w:hAnsi="宋体" w:cs="宋体" w:hint="eastAsia"/>
          <w:spacing w:val="-66"/>
          <w:w w:val="95"/>
          <w:sz w:val="28"/>
          <w:szCs w:val="28"/>
        </w:rPr>
        <w:t xml:space="preserve"> </w:t>
      </w:r>
      <w:r>
        <w:rPr>
          <w:rFonts w:ascii="宋体" w:eastAsia="宋体" w:hAnsi="宋体" w:cs="宋体" w:hint="eastAsia"/>
          <w:w w:val="95"/>
          <w:sz w:val="28"/>
          <w:szCs w:val="28"/>
        </w:rPr>
        <w:t>.2</w:t>
      </w:r>
      <w:r>
        <w:rPr>
          <w:rFonts w:ascii="宋体" w:eastAsia="宋体" w:hAnsi="宋体" w:cs="宋体" w:hint="eastAsia"/>
          <w:spacing w:val="19"/>
          <w:sz w:val="28"/>
          <w:szCs w:val="28"/>
        </w:rPr>
        <w:t>精准营销</w:t>
      </w:r>
      <w:r>
        <w:rPr>
          <w:rFonts w:ascii="宋体" w:eastAsia="宋体" w:hAnsi="宋体" w:cs="宋体" w:hint="eastAsia"/>
          <w:spacing w:val="-60"/>
          <w:sz w:val="28"/>
          <w:szCs w:val="28"/>
        </w:rPr>
        <w:t xml:space="preserve"> </w:t>
      </w:r>
    </w:p>
    <w:p w:rsidR="00CE498C" w:rsidRDefault="001C162F">
      <w:pPr>
        <w:pStyle w:val="a3"/>
        <w:kinsoku w:val="0"/>
        <w:overflowPunct w:val="0"/>
        <w:ind w:left="0" w:right="22" w:firstLineChars="200" w:firstLine="528"/>
        <w:rPr>
          <w:rFonts w:ascii="宋体" w:eastAsia="宋体" w:hAnsi="宋体" w:cs="宋体"/>
        </w:rPr>
      </w:pPr>
      <w:r>
        <w:rPr>
          <w:rFonts w:ascii="宋体" w:eastAsia="宋体" w:hAnsi="宋体" w:cs="宋体" w:hint="eastAsia"/>
          <w:spacing w:val="-8"/>
        </w:rPr>
        <w:t>通过分析数据库中的信息，系统可以实现更加精准的营销。例如</w:t>
      </w:r>
      <w:r>
        <w:rPr>
          <w:rFonts w:ascii="宋体" w:eastAsia="宋体" w:hAnsi="宋体" w:cs="宋体" w:hint="eastAsia"/>
        </w:rPr>
        <w:t>为皮肤过敏的用户推荐化妆品退运险。</w:t>
      </w:r>
    </w:p>
    <w:p w:rsidR="00CE498C" w:rsidRDefault="001C162F">
      <w:pPr>
        <w:pStyle w:val="Heading2"/>
        <w:kinsoku w:val="0"/>
        <w:overflowPunct w:val="0"/>
        <w:ind w:right="22" w:firstLineChars="200" w:firstLine="618"/>
        <w:outlineLvl w:val="9"/>
        <w:rPr>
          <w:rFonts w:ascii="宋体" w:eastAsia="宋体" w:hAnsi="宋体" w:cs="宋体"/>
          <w:b w:val="0"/>
          <w:bCs w:val="0"/>
          <w:sz w:val="28"/>
          <w:szCs w:val="28"/>
        </w:rPr>
      </w:pPr>
      <w:r>
        <w:rPr>
          <w:rFonts w:ascii="宋体" w:eastAsia="宋体" w:hAnsi="宋体" w:cs="宋体" w:hint="eastAsia"/>
          <w:spacing w:val="14"/>
          <w:sz w:val="28"/>
          <w:szCs w:val="28"/>
        </w:rPr>
        <w:t>8.</w:t>
      </w:r>
      <w:r>
        <w:rPr>
          <w:rFonts w:ascii="宋体" w:eastAsia="宋体" w:hAnsi="宋体" w:cs="宋体" w:hint="eastAsia"/>
          <w:sz w:val="28"/>
          <w:szCs w:val="28"/>
        </w:rPr>
        <w:t>2.3</w:t>
      </w:r>
      <w:r>
        <w:rPr>
          <w:rFonts w:ascii="宋体" w:eastAsia="宋体" w:hAnsi="宋体" w:cs="宋体" w:hint="eastAsia"/>
          <w:spacing w:val="21"/>
          <w:sz w:val="28"/>
          <w:szCs w:val="28"/>
        </w:rPr>
        <w:t>新型险种开发</w:t>
      </w:r>
      <w:r>
        <w:rPr>
          <w:rFonts w:ascii="宋体" w:eastAsia="宋体" w:hAnsi="宋体" w:cs="宋体" w:hint="eastAsia"/>
          <w:spacing w:val="-60"/>
          <w:sz w:val="28"/>
          <w:szCs w:val="28"/>
        </w:rPr>
        <w:t xml:space="preserve"> </w:t>
      </w:r>
    </w:p>
    <w:p w:rsidR="00CE498C" w:rsidRDefault="001C162F" w:rsidP="00CE498C">
      <w:pPr>
        <w:pStyle w:val="a3"/>
        <w:kinsoku w:val="0"/>
        <w:overflowPunct w:val="0"/>
        <w:ind w:right="246" w:firstLineChars="200" w:firstLine="517"/>
        <w:jc w:val="both"/>
        <w:rPr>
          <w:rFonts w:ascii="宋体" w:eastAsia="宋体" w:hAnsi="宋体" w:cs="宋体"/>
        </w:rPr>
      </w:pPr>
      <w:r>
        <w:rPr>
          <w:rFonts w:ascii="宋体" w:eastAsia="宋体" w:hAnsi="宋体" w:cs="宋体" w:hint="eastAsia"/>
          <w:spacing w:val="-3"/>
          <w:w w:val="95"/>
        </w:rPr>
        <w:t>随着互联网的普及，人们所要面临的风险更加多样，对保险的需</w:t>
      </w:r>
      <w:r>
        <w:rPr>
          <w:rFonts w:ascii="宋体" w:eastAsia="宋体" w:hAnsi="宋体" w:cs="宋体" w:hint="eastAsia"/>
        </w:rPr>
        <w:t>求更偏向于小额、高频、碎片化。利用 AI</w:t>
      </w:r>
      <w:r>
        <w:rPr>
          <w:rFonts w:ascii="宋体" w:eastAsia="宋体" w:hAnsi="宋体" w:cs="宋体" w:hint="eastAsia"/>
          <w:spacing w:val="-49"/>
        </w:rPr>
        <w:t xml:space="preserve"> </w:t>
      </w:r>
      <w:r>
        <w:rPr>
          <w:rFonts w:ascii="宋体" w:eastAsia="宋体" w:hAnsi="宋体" w:cs="宋体" w:hint="eastAsia"/>
        </w:rPr>
        <w:t>技术，可以设计出各种有针对性的险种，为用户提供丰富的保险套餐，提升用户体验。</w:t>
      </w:r>
    </w:p>
    <w:p w:rsidR="00CE498C" w:rsidRDefault="001C162F">
      <w:pPr>
        <w:pStyle w:val="Heading2"/>
        <w:kinsoku w:val="0"/>
        <w:overflowPunct w:val="0"/>
        <w:ind w:right="22" w:firstLineChars="200" w:firstLine="618"/>
        <w:outlineLvl w:val="9"/>
        <w:rPr>
          <w:rFonts w:ascii="宋体" w:eastAsia="宋体" w:hAnsi="宋体" w:cs="宋体"/>
          <w:b w:val="0"/>
          <w:bCs w:val="0"/>
          <w:sz w:val="28"/>
          <w:szCs w:val="28"/>
        </w:rPr>
      </w:pPr>
      <w:r>
        <w:rPr>
          <w:rFonts w:ascii="宋体" w:eastAsia="宋体" w:hAnsi="宋体" w:cs="宋体" w:hint="eastAsia"/>
          <w:spacing w:val="14"/>
          <w:sz w:val="28"/>
          <w:szCs w:val="28"/>
        </w:rPr>
        <w:t>8.</w:t>
      </w:r>
      <w:r>
        <w:rPr>
          <w:rFonts w:ascii="宋体" w:eastAsia="宋体" w:hAnsi="宋体" w:cs="宋体" w:hint="eastAsia"/>
          <w:sz w:val="28"/>
          <w:szCs w:val="28"/>
        </w:rPr>
        <w:t>2.4</w:t>
      </w:r>
      <w:r>
        <w:rPr>
          <w:rFonts w:ascii="宋体" w:eastAsia="宋体" w:hAnsi="宋体" w:cs="宋体" w:hint="eastAsia"/>
          <w:spacing w:val="22"/>
          <w:sz w:val="28"/>
          <w:szCs w:val="28"/>
        </w:rPr>
        <w:t>智能受理与核赔</w:t>
      </w:r>
      <w:r>
        <w:rPr>
          <w:rFonts w:ascii="宋体" w:eastAsia="宋体" w:hAnsi="宋体" w:cs="宋体" w:hint="eastAsia"/>
          <w:spacing w:val="-60"/>
          <w:sz w:val="28"/>
          <w:szCs w:val="28"/>
        </w:rPr>
        <w:t xml:space="preserve"> </w:t>
      </w:r>
    </w:p>
    <w:p w:rsidR="00CE498C" w:rsidRDefault="001C162F">
      <w:pPr>
        <w:pStyle w:val="a3"/>
        <w:kinsoku w:val="0"/>
        <w:overflowPunct w:val="0"/>
        <w:ind w:right="22" w:firstLineChars="200"/>
        <w:rPr>
          <w:rFonts w:ascii="宋体" w:eastAsia="宋体" w:hAnsi="宋体" w:cs="宋体"/>
        </w:rPr>
      </w:pPr>
      <w:r>
        <w:rPr>
          <w:rFonts w:ascii="宋体" w:eastAsia="宋体" w:hAnsi="宋体" w:cs="宋体" w:hint="eastAsia"/>
        </w:rPr>
        <w:t>在受理业务以及核赔阶段，AI</w:t>
      </w:r>
      <w:r>
        <w:rPr>
          <w:rFonts w:ascii="宋体" w:eastAsia="宋体" w:hAnsi="宋体" w:cs="宋体" w:hint="eastAsia"/>
          <w:spacing w:val="-25"/>
        </w:rPr>
        <w:t xml:space="preserve"> </w:t>
      </w:r>
      <w:r>
        <w:rPr>
          <w:rFonts w:ascii="宋体" w:eastAsia="宋体" w:hAnsi="宋体" w:cs="宋体" w:hint="eastAsia"/>
        </w:rPr>
        <w:t>模块可以提供极大的助力。</w:t>
      </w:r>
      <w:r>
        <w:rPr>
          <w:rFonts w:ascii="宋体" w:eastAsia="宋体" w:hAnsi="宋体" w:cs="宋体" w:hint="eastAsia"/>
          <w:spacing w:val="-3"/>
          <w:w w:val="95"/>
        </w:rPr>
        <w:t>消费</w:t>
      </w:r>
      <w:r>
        <w:rPr>
          <w:rFonts w:ascii="宋体" w:eastAsia="宋体" w:hAnsi="宋体" w:cs="宋体" w:hint="eastAsia"/>
        </w:rPr>
        <w:t>保险的理赔环节，超过九成是依靠后台技术识别和判定。</w:t>
      </w:r>
    </w:p>
    <w:p w:rsidR="00CE498C" w:rsidRDefault="001C162F" w:rsidP="00CE498C">
      <w:pPr>
        <w:pStyle w:val="Heading1"/>
        <w:tabs>
          <w:tab w:val="left" w:pos="841"/>
        </w:tabs>
        <w:kinsoku w:val="0"/>
        <w:overflowPunct w:val="0"/>
        <w:ind w:right="22" w:firstLineChars="200" w:firstLine="596"/>
        <w:outlineLvl w:val="9"/>
        <w:rPr>
          <w:rFonts w:ascii="宋体" w:eastAsia="宋体" w:hAnsi="宋体" w:cs="宋体"/>
          <w:b w:val="0"/>
          <w:bCs w:val="0"/>
          <w:sz w:val="28"/>
          <w:szCs w:val="28"/>
        </w:rPr>
      </w:pPr>
      <w:r>
        <w:rPr>
          <w:rFonts w:ascii="宋体" w:eastAsia="宋体" w:hAnsi="宋体" w:cs="宋体" w:hint="eastAsia"/>
          <w:spacing w:val="15"/>
          <w:w w:val="95"/>
          <w:sz w:val="28"/>
          <w:szCs w:val="28"/>
        </w:rPr>
        <w:lastRenderedPageBreak/>
        <w:t>8.</w:t>
      </w:r>
      <w:r>
        <w:rPr>
          <w:rFonts w:ascii="宋体" w:eastAsia="宋体" w:hAnsi="宋体" w:cs="宋体" w:hint="eastAsia"/>
          <w:spacing w:val="-77"/>
          <w:w w:val="95"/>
          <w:sz w:val="28"/>
          <w:szCs w:val="28"/>
        </w:rPr>
        <w:t xml:space="preserve"> </w:t>
      </w:r>
      <w:r>
        <w:rPr>
          <w:rFonts w:ascii="宋体" w:eastAsia="宋体" w:hAnsi="宋体" w:cs="宋体" w:hint="eastAsia"/>
          <w:w w:val="95"/>
          <w:sz w:val="28"/>
          <w:szCs w:val="28"/>
        </w:rPr>
        <w:t>3</w:t>
      </w:r>
      <w:r>
        <w:rPr>
          <w:rFonts w:ascii="宋体" w:eastAsia="宋体" w:hAnsi="宋体" w:cs="宋体" w:hint="eastAsia"/>
          <w:w w:val="95"/>
          <w:sz w:val="28"/>
          <w:szCs w:val="28"/>
        </w:rPr>
        <w:tab/>
      </w:r>
      <w:r>
        <w:rPr>
          <w:rFonts w:ascii="宋体" w:eastAsia="宋体" w:hAnsi="宋体" w:cs="宋体" w:hint="eastAsia"/>
          <w:spacing w:val="15"/>
          <w:sz w:val="28"/>
          <w:szCs w:val="28"/>
        </w:rPr>
        <w:t>P2</w:t>
      </w:r>
      <w:r>
        <w:rPr>
          <w:rFonts w:ascii="宋体" w:eastAsia="宋体" w:hAnsi="宋体" w:cs="宋体" w:hint="eastAsia"/>
          <w:spacing w:val="-69"/>
          <w:sz w:val="28"/>
          <w:szCs w:val="28"/>
        </w:rPr>
        <w:t xml:space="preserve"> </w:t>
      </w:r>
      <w:r>
        <w:rPr>
          <w:rFonts w:ascii="宋体" w:eastAsia="宋体" w:hAnsi="宋体" w:cs="宋体" w:hint="eastAsia"/>
          <w:sz w:val="28"/>
          <w:szCs w:val="28"/>
        </w:rPr>
        <w:t>P</w:t>
      </w:r>
      <w:r>
        <w:rPr>
          <w:rFonts w:ascii="宋体" w:eastAsia="宋体" w:hAnsi="宋体" w:cs="宋体" w:hint="eastAsia"/>
          <w:spacing w:val="5"/>
          <w:sz w:val="28"/>
          <w:szCs w:val="28"/>
        </w:rPr>
        <w:t xml:space="preserve"> </w:t>
      </w:r>
      <w:r>
        <w:rPr>
          <w:rFonts w:ascii="宋体" w:eastAsia="宋体" w:hAnsi="宋体" w:cs="宋体" w:hint="eastAsia"/>
          <w:spacing w:val="21"/>
          <w:sz w:val="28"/>
          <w:szCs w:val="28"/>
        </w:rPr>
        <w:t>保险集市</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随着计划的不断推动，我们将会构建一个结合了人工智能技术的</w:t>
      </w:r>
      <w:r>
        <w:rPr>
          <w:rFonts w:ascii="宋体" w:eastAsia="宋体" w:hAnsi="宋体" w:cs="宋体" w:hint="eastAsia"/>
          <w:spacing w:val="1"/>
          <w:w w:val="99"/>
        </w:rPr>
        <w:t xml:space="preserve"> </w:t>
      </w:r>
      <w:r>
        <w:rPr>
          <w:rFonts w:ascii="宋体" w:eastAsia="宋体" w:hAnsi="宋体" w:cs="宋体" w:hint="eastAsia"/>
          <w:w w:val="95"/>
        </w:rPr>
        <w:t xml:space="preserve">P2P </w:t>
      </w:r>
      <w:r>
        <w:rPr>
          <w:rFonts w:ascii="宋体" w:eastAsia="宋体" w:hAnsi="宋体" w:cs="宋体" w:hint="eastAsia"/>
          <w:spacing w:val="3"/>
          <w:w w:val="95"/>
        </w:rPr>
        <w:t>保险平台。在未来，平台将会同时服务于供保单元与受保单元，</w:t>
      </w:r>
      <w:r>
        <w:rPr>
          <w:rFonts w:ascii="宋体" w:eastAsia="宋体" w:hAnsi="宋体" w:cs="宋体" w:hint="eastAsia"/>
          <w:spacing w:val="-50"/>
          <w:w w:val="95"/>
        </w:rPr>
        <w:t xml:space="preserve"> </w:t>
      </w:r>
      <w:r>
        <w:rPr>
          <w:rFonts w:ascii="宋体" w:eastAsia="宋体" w:hAnsi="宋体" w:cs="宋体" w:hint="eastAsia"/>
        </w:rPr>
        <w:t>以系统原生代币IIF</w:t>
      </w:r>
      <w:r>
        <w:rPr>
          <w:rFonts w:ascii="宋体" w:eastAsia="宋体" w:hAnsi="宋体" w:cs="宋体" w:hint="eastAsia"/>
          <w:spacing w:val="-36"/>
        </w:rPr>
        <w:t xml:space="preserve"> </w:t>
      </w:r>
      <w:r>
        <w:rPr>
          <w:rFonts w:ascii="宋体" w:eastAsia="宋体" w:hAnsi="宋体" w:cs="宋体" w:hint="eastAsia"/>
        </w:rPr>
        <w:t>作为一种媒介，构建一个种类繁多、个性化十足的保险生态。</w:t>
      </w:r>
    </w:p>
    <w:p w:rsidR="00CE498C" w:rsidRDefault="001C162F">
      <w:pPr>
        <w:pStyle w:val="a3"/>
        <w:kinsoku w:val="0"/>
        <w:overflowPunct w:val="0"/>
        <w:ind w:right="246" w:firstLineChars="200"/>
        <w:jc w:val="both"/>
        <w:rPr>
          <w:rFonts w:ascii="宋体" w:eastAsia="宋体" w:hAnsi="宋体" w:cs="宋体"/>
        </w:rPr>
      </w:pPr>
      <w:r>
        <w:rPr>
          <w:rFonts w:ascii="宋体" w:eastAsia="宋体" w:hAnsi="宋体" w:cs="宋体" w:hint="eastAsia"/>
        </w:rPr>
        <w:t>可以将 IIF</w:t>
      </w:r>
      <w:r>
        <w:rPr>
          <w:rFonts w:ascii="宋体" w:eastAsia="宋体" w:hAnsi="宋体" w:cs="宋体" w:hint="eastAsia"/>
          <w:spacing w:val="-41"/>
        </w:rPr>
        <w:t xml:space="preserve"> </w:t>
      </w:r>
      <w:r>
        <w:rPr>
          <w:rFonts w:ascii="宋体" w:eastAsia="宋体" w:hAnsi="宋体" w:cs="宋体" w:hint="eastAsia"/>
        </w:rPr>
        <w:t>系统理解为一个去中心化的保险中介平台，我们可</w:t>
      </w:r>
      <w:r>
        <w:rPr>
          <w:rFonts w:ascii="宋体" w:eastAsia="宋体" w:hAnsi="宋体" w:cs="宋体" w:hint="eastAsia"/>
          <w:spacing w:val="-3"/>
          <w:w w:val="95"/>
        </w:rPr>
        <w:t>以为供保用户提供链上的保险解决方案，为其提供保险创意，优化传统保险公司的执行模式，减少其经营成本，杜绝诈骗损耗，扩大用户</w:t>
      </w:r>
      <w:r>
        <w:rPr>
          <w:rFonts w:ascii="宋体" w:eastAsia="宋体" w:hAnsi="宋体" w:cs="宋体" w:hint="eastAsia"/>
        </w:rPr>
        <w:t>范围。</w:t>
      </w:r>
    </w:p>
    <w:p w:rsidR="00CE498C" w:rsidRDefault="001C162F">
      <w:pPr>
        <w:pStyle w:val="a3"/>
        <w:kinsoku w:val="0"/>
        <w:overflowPunct w:val="0"/>
        <w:ind w:right="246" w:firstLineChars="200" w:firstLine="548"/>
        <w:jc w:val="both"/>
        <w:rPr>
          <w:rFonts w:ascii="宋体" w:eastAsia="宋体" w:hAnsi="宋体" w:cs="宋体"/>
        </w:rPr>
      </w:pPr>
      <w:r>
        <w:rPr>
          <w:rFonts w:ascii="宋体" w:eastAsia="宋体" w:hAnsi="宋体" w:cs="宋体" w:hint="eastAsia"/>
          <w:spacing w:val="-3"/>
        </w:rPr>
        <w:t>同时，我们面向受保单元，满足其转移风险的需要，为其提供个性化的保险套餐选择方案。通过系统客户端，受保单元可以任意选择</w:t>
      </w:r>
      <w:r>
        <w:rPr>
          <w:rFonts w:ascii="宋体" w:eastAsia="宋体" w:hAnsi="宋体" w:cs="宋体" w:hint="eastAsia"/>
          <w:spacing w:val="-3"/>
          <w:w w:val="95"/>
        </w:rPr>
        <w:t>平台上的险种。另外，结合人工智能技术平台也可以作为供保方提出</w:t>
      </w:r>
      <w:r>
        <w:rPr>
          <w:rFonts w:ascii="宋体" w:eastAsia="宋体" w:hAnsi="宋体" w:cs="宋体" w:hint="eastAsia"/>
          <w:spacing w:val="16"/>
          <w:w w:val="95"/>
        </w:rPr>
        <w:t xml:space="preserve"> </w:t>
      </w:r>
      <w:r>
        <w:rPr>
          <w:rFonts w:ascii="宋体" w:eastAsia="宋体" w:hAnsi="宋体" w:cs="宋体" w:hint="eastAsia"/>
        </w:rPr>
        <w:t>保险创意，供用户任意选择。</w:t>
      </w:r>
    </w:p>
    <w:p w:rsidR="00CE498C" w:rsidRDefault="001C162F" w:rsidP="00CE498C">
      <w:pPr>
        <w:pStyle w:val="a3"/>
        <w:kinsoku w:val="0"/>
        <w:overflowPunct w:val="0"/>
        <w:ind w:right="246" w:firstLineChars="200" w:firstLine="517"/>
        <w:jc w:val="both"/>
        <w:rPr>
          <w:rFonts w:ascii="宋体" w:eastAsia="宋体" w:hAnsi="宋体" w:cs="宋体"/>
          <w:spacing w:val="8"/>
        </w:rPr>
      </w:pPr>
      <w:r>
        <w:rPr>
          <w:rFonts w:ascii="宋体" w:eastAsia="宋体" w:hAnsi="宋体" w:cs="宋体" w:hint="eastAsia"/>
          <w:spacing w:val="-3"/>
          <w:w w:val="95"/>
        </w:rPr>
        <w:t>作为平台，我们见证了供保单元与受保单元的合约约定，从中收</w:t>
      </w:r>
      <w:r>
        <w:rPr>
          <w:rFonts w:ascii="宋体" w:eastAsia="宋体" w:hAnsi="宋体" w:cs="宋体" w:hint="eastAsia"/>
          <w:spacing w:val="-4"/>
        </w:rPr>
        <w:t>取必要的手续费及佣金。IIF</w:t>
      </w:r>
      <w:r>
        <w:rPr>
          <w:rFonts w:ascii="宋体" w:eastAsia="宋体" w:hAnsi="宋体" w:cs="宋体" w:hint="eastAsia"/>
          <w:spacing w:val="-41"/>
        </w:rPr>
        <w:t xml:space="preserve"> </w:t>
      </w:r>
      <w:r>
        <w:rPr>
          <w:rFonts w:ascii="宋体" w:eastAsia="宋体" w:hAnsi="宋体" w:cs="宋体" w:hint="eastAsia"/>
          <w:spacing w:val="-3"/>
        </w:rPr>
        <w:t>作为双方的支付手段，我们将把部分得</w:t>
      </w:r>
      <w:r>
        <w:rPr>
          <w:rFonts w:ascii="宋体" w:eastAsia="宋体" w:hAnsi="宋体" w:cs="宋体" w:hint="eastAsia"/>
          <w:spacing w:val="1"/>
          <w:w w:val="99"/>
        </w:rPr>
        <w:t xml:space="preserve"> </w:t>
      </w:r>
      <w:r>
        <w:rPr>
          <w:rFonts w:ascii="宋体" w:eastAsia="宋体" w:hAnsi="宋体" w:cs="宋体" w:hint="eastAsia"/>
        </w:rPr>
        <w:t>到的IIF</w:t>
      </w:r>
      <w:r>
        <w:rPr>
          <w:rFonts w:ascii="宋体" w:eastAsia="宋体" w:hAnsi="宋体" w:cs="宋体" w:hint="eastAsia"/>
          <w:spacing w:val="-42"/>
        </w:rPr>
        <w:t xml:space="preserve"> </w:t>
      </w:r>
      <w:r>
        <w:rPr>
          <w:rFonts w:ascii="宋体" w:eastAsia="宋体" w:hAnsi="宋体" w:cs="宋体" w:hint="eastAsia"/>
        </w:rPr>
        <w:t>来构建最底层的保险和再保险资金池，再提供此项服务给</w:t>
      </w:r>
      <w:r>
        <w:rPr>
          <w:rFonts w:ascii="宋体" w:eastAsia="宋体" w:hAnsi="宋体" w:cs="宋体" w:hint="eastAsia"/>
          <w:spacing w:val="1"/>
          <w:w w:val="99"/>
        </w:rPr>
        <w:t xml:space="preserve"> </w:t>
      </w:r>
      <w:r>
        <w:rPr>
          <w:rFonts w:ascii="宋体" w:eastAsia="宋体" w:hAnsi="宋体" w:cs="宋体" w:hint="eastAsia"/>
          <w:spacing w:val="-3"/>
          <w:w w:val="95"/>
        </w:rPr>
        <w:t>传统保险公司并赚取更多服务费，实现一个良性循环。</w:t>
      </w:r>
    </w:p>
    <w:p w:rsidR="00CE498C" w:rsidRDefault="001C162F" w:rsidP="00CE498C">
      <w:pPr>
        <w:pStyle w:val="Heading1"/>
        <w:tabs>
          <w:tab w:val="left" w:pos="509"/>
        </w:tabs>
        <w:kinsoku w:val="0"/>
        <w:overflowPunct w:val="0"/>
        <w:ind w:right="150" w:firstLineChars="200" w:firstLine="510"/>
        <w:outlineLvl w:val="9"/>
        <w:rPr>
          <w:rFonts w:ascii="宋体" w:eastAsia="宋体" w:hAnsi="宋体" w:cs="宋体"/>
          <w:b w:val="0"/>
          <w:bCs w:val="0"/>
          <w:sz w:val="28"/>
          <w:szCs w:val="28"/>
        </w:rPr>
      </w:pPr>
      <w:r>
        <w:rPr>
          <w:rFonts w:ascii="宋体" w:eastAsia="宋体" w:hAnsi="宋体" w:cs="宋体" w:hint="eastAsia"/>
          <w:w w:val="90"/>
          <w:sz w:val="28"/>
          <w:szCs w:val="28"/>
        </w:rPr>
        <w:t>9.</w:t>
      </w:r>
      <w:r>
        <w:rPr>
          <w:rFonts w:ascii="宋体" w:eastAsia="宋体" w:hAnsi="宋体" w:cs="宋体" w:hint="eastAsia"/>
          <w:spacing w:val="24"/>
          <w:sz w:val="28"/>
          <w:szCs w:val="28"/>
        </w:rPr>
        <w:t>为什么是以太坊</w:t>
      </w:r>
      <w:r>
        <w:rPr>
          <w:rFonts w:ascii="宋体" w:eastAsia="宋体" w:hAnsi="宋体" w:cs="宋体" w:hint="eastAsia"/>
          <w:spacing w:val="-63"/>
          <w:sz w:val="28"/>
          <w:szCs w:val="28"/>
        </w:rPr>
        <w:t xml:space="preserve"> </w:t>
      </w:r>
    </w:p>
    <w:p w:rsidR="00CE498C" w:rsidRDefault="001C162F" w:rsidP="00CE498C">
      <w:pPr>
        <w:pStyle w:val="a3"/>
        <w:tabs>
          <w:tab w:val="left" w:pos="637"/>
        </w:tabs>
        <w:kinsoku w:val="0"/>
        <w:overflowPunct w:val="0"/>
        <w:ind w:right="150" w:firstLineChars="200" w:firstLine="513"/>
        <w:rPr>
          <w:rFonts w:ascii="宋体" w:eastAsia="宋体" w:hAnsi="宋体" w:cs="宋体"/>
        </w:rPr>
      </w:pPr>
      <w:r>
        <w:rPr>
          <w:rFonts w:ascii="宋体" w:eastAsia="宋体" w:hAnsi="宋体" w:cs="宋体" w:hint="eastAsia"/>
          <w:b/>
          <w:bCs/>
          <w:spacing w:val="15"/>
          <w:w w:val="80"/>
        </w:rPr>
        <w:t>9.</w:t>
      </w:r>
      <w:r>
        <w:rPr>
          <w:rFonts w:ascii="宋体" w:eastAsia="宋体" w:hAnsi="宋体" w:cs="宋体" w:hint="eastAsia"/>
          <w:b/>
          <w:bCs/>
          <w:spacing w:val="-52"/>
          <w:w w:val="80"/>
        </w:rPr>
        <w:t xml:space="preserve"> </w:t>
      </w:r>
      <w:r>
        <w:rPr>
          <w:rFonts w:ascii="宋体" w:eastAsia="宋体" w:hAnsi="宋体" w:cs="宋体" w:hint="eastAsia"/>
          <w:b/>
          <w:bCs/>
          <w:w w:val="80"/>
        </w:rPr>
        <w:t>1</w:t>
      </w:r>
      <w:r>
        <w:rPr>
          <w:rFonts w:ascii="宋体" w:eastAsia="宋体" w:hAnsi="宋体" w:cs="宋体" w:hint="eastAsia"/>
          <w:b/>
          <w:bCs/>
          <w:w w:val="80"/>
        </w:rPr>
        <w:tab/>
      </w:r>
      <w:r>
        <w:rPr>
          <w:rFonts w:ascii="宋体" w:eastAsia="宋体" w:hAnsi="宋体" w:cs="宋体" w:hint="eastAsia"/>
          <w:b/>
          <w:bCs/>
          <w:spacing w:val="18"/>
          <w:w w:val="95"/>
        </w:rPr>
        <w:t>以太坊</w:t>
      </w:r>
      <w:r>
        <w:rPr>
          <w:rFonts w:ascii="宋体" w:eastAsia="宋体" w:hAnsi="宋体" w:cs="宋体" w:hint="eastAsia"/>
          <w:b/>
          <w:bCs/>
          <w:spacing w:val="-63"/>
        </w:rPr>
        <w:t xml:space="preserve"> </w:t>
      </w:r>
    </w:p>
    <w:p w:rsidR="00CE498C" w:rsidRDefault="001C162F" w:rsidP="00CE498C">
      <w:pPr>
        <w:pStyle w:val="a3"/>
        <w:kinsoku w:val="0"/>
        <w:overflowPunct w:val="0"/>
        <w:ind w:left="0" w:right="150" w:firstLineChars="200" w:firstLine="555"/>
        <w:rPr>
          <w:rFonts w:ascii="宋体" w:eastAsia="宋体" w:hAnsi="宋体" w:cs="宋体"/>
          <w:w w:val="99"/>
        </w:rPr>
      </w:pPr>
      <w:r>
        <w:rPr>
          <w:rFonts w:ascii="宋体" w:eastAsia="宋体" w:hAnsi="宋体" w:cs="宋体" w:hint="eastAsia"/>
          <w:spacing w:val="1"/>
          <w:w w:val="99"/>
        </w:rPr>
        <w:t>以太坊的概念是</w:t>
      </w:r>
      <w:r>
        <w:rPr>
          <w:rFonts w:ascii="宋体" w:eastAsia="宋体" w:hAnsi="宋体" w:cs="宋体" w:hint="eastAsia"/>
          <w:w w:val="99"/>
        </w:rPr>
        <w:t>在</w:t>
      </w:r>
      <w:r>
        <w:rPr>
          <w:rFonts w:ascii="宋体" w:eastAsia="宋体" w:hAnsi="宋体" w:cs="宋体" w:hint="eastAsia"/>
          <w:spacing w:val="-14"/>
        </w:rPr>
        <w:t xml:space="preserve"> </w:t>
      </w:r>
      <w:r>
        <w:rPr>
          <w:rFonts w:ascii="宋体" w:eastAsia="宋体" w:hAnsi="宋体" w:cs="宋体" w:hint="eastAsia"/>
          <w:w w:val="84"/>
        </w:rPr>
        <w:t>201</w:t>
      </w:r>
      <w:r>
        <w:rPr>
          <w:rFonts w:ascii="宋体" w:eastAsia="宋体" w:hAnsi="宋体" w:cs="宋体" w:hint="eastAsia"/>
          <w:w w:val="94"/>
        </w:rPr>
        <w:t>3</w:t>
      </w:r>
      <w:r>
        <w:rPr>
          <w:rFonts w:ascii="宋体" w:eastAsia="宋体" w:hAnsi="宋体" w:cs="宋体" w:hint="eastAsia"/>
          <w:spacing w:val="-15"/>
        </w:rPr>
        <w:t xml:space="preserve"> </w:t>
      </w:r>
      <w:r>
        <w:rPr>
          <w:rFonts w:ascii="宋体" w:eastAsia="宋体" w:hAnsi="宋体" w:cs="宋体" w:hint="eastAsia"/>
          <w:w w:val="99"/>
        </w:rPr>
        <w:t>至</w:t>
      </w:r>
      <w:r>
        <w:rPr>
          <w:rFonts w:ascii="宋体" w:eastAsia="宋体" w:hAnsi="宋体" w:cs="宋体" w:hint="eastAsia"/>
          <w:spacing w:val="-14"/>
        </w:rPr>
        <w:t xml:space="preserve"> </w:t>
      </w:r>
      <w:r>
        <w:rPr>
          <w:rFonts w:ascii="宋体" w:eastAsia="宋体" w:hAnsi="宋体" w:cs="宋体" w:hint="eastAsia"/>
          <w:w w:val="84"/>
        </w:rPr>
        <w:t>201</w:t>
      </w:r>
      <w:r>
        <w:rPr>
          <w:rFonts w:ascii="宋体" w:eastAsia="宋体" w:hAnsi="宋体" w:cs="宋体" w:hint="eastAsia"/>
          <w:w w:val="97"/>
        </w:rPr>
        <w:t>4</w:t>
      </w:r>
      <w:r>
        <w:rPr>
          <w:rFonts w:ascii="宋体" w:eastAsia="宋体" w:hAnsi="宋体" w:cs="宋体" w:hint="eastAsia"/>
          <w:spacing w:val="-15"/>
        </w:rPr>
        <w:t xml:space="preserve"> </w:t>
      </w:r>
      <w:r>
        <w:rPr>
          <w:rFonts w:ascii="宋体" w:eastAsia="宋体" w:hAnsi="宋体" w:cs="宋体" w:hint="eastAsia"/>
          <w:spacing w:val="1"/>
          <w:w w:val="99"/>
        </w:rPr>
        <w:t>年间由小神</w:t>
      </w:r>
      <w:r>
        <w:rPr>
          <w:rFonts w:ascii="宋体" w:eastAsia="宋体" w:hAnsi="宋体" w:cs="宋体" w:hint="eastAsia"/>
          <w:w w:val="99"/>
        </w:rPr>
        <w:t>童</w:t>
      </w:r>
      <w:r>
        <w:rPr>
          <w:rFonts w:ascii="宋体" w:eastAsia="宋体" w:hAnsi="宋体" w:cs="宋体" w:hint="eastAsia"/>
          <w:spacing w:val="-14"/>
        </w:rPr>
        <w:t xml:space="preserve"> </w:t>
      </w:r>
      <w:proofErr w:type="spellStart"/>
      <w:r>
        <w:rPr>
          <w:rFonts w:ascii="宋体" w:eastAsia="宋体" w:hAnsi="宋体" w:cs="宋体" w:hint="eastAsia"/>
          <w:spacing w:val="1"/>
          <w:w w:val="92"/>
        </w:rPr>
        <w:t>V</w:t>
      </w:r>
      <w:r>
        <w:rPr>
          <w:rFonts w:ascii="宋体" w:eastAsia="宋体" w:hAnsi="宋体" w:cs="宋体" w:hint="eastAsia"/>
          <w:w w:val="92"/>
        </w:rPr>
        <w:t>i</w:t>
      </w:r>
      <w:r>
        <w:rPr>
          <w:rFonts w:ascii="宋体" w:eastAsia="宋体" w:hAnsi="宋体" w:cs="宋体" w:hint="eastAsia"/>
          <w:w w:val="85"/>
        </w:rPr>
        <w:t>t</w:t>
      </w:r>
      <w:r>
        <w:rPr>
          <w:rFonts w:ascii="宋体" w:eastAsia="宋体" w:hAnsi="宋体" w:cs="宋体" w:hint="eastAsia"/>
          <w:w w:val="96"/>
        </w:rPr>
        <w:t>a</w:t>
      </w:r>
      <w:r>
        <w:rPr>
          <w:rFonts w:ascii="宋体" w:eastAsia="宋体" w:hAnsi="宋体" w:cs="宋体" w:hint="eastAsia"/>
          <w:w w:val="82"/>
        </w:rPr>
        <w:t>li</w:t>
      </w:r>
      <w:r>
        <w:rPr>
          <w:rFonts w:ascii="宋体" w:eastAsia="宋体" w:hAnsi="宋体" w:cs="宋体" w:hint="eastAsia"/>
          <w:w w:val="87"/>
        </w:rPr>
        <w:t>k</w:t>
      </w:r>
      <w:proofErr w:type="spellEnd"/>
      <w:r>
        <w:rPr>
          <w:rFonts w:ascii="宋体" w:eastAsia="宋体" w:hAnsi="宋体" w:cs="宋体" w:hint="eastAsia"/>
          <w:spacing w:val="-12"/>
        </w:rPr>
        <w:t xml:space="preserve"> </w:t>
      </w:r>
      <w:proofErr w:type="spellStart"/>
      <w:r>
        <w:rPr>
          <w:rFonts w:ascii="宋体" w:eastAsia="宋体" w:hAnsi="宋体" w:cs="宋体" w:hint="eastAsia"/>
          <w:spacing w:val="1"/>
          <w:w w:val="91"/>
        </w:rPr>
        <w:t>Bu</w:t>
      </w:r>
      <w:r>
        <w:rPr>
          <w:rFonts w:ascii="宋体" w:eastAsia="宋体" w:hAnsi="宋体" w:cs="宋体" w:hint="eastAsia"/>
          <w:w w:val="91"/>
        </w:rPr>
        <w:t>t</w:t>
      </w:r>
      <w:r>
        <w:rPr>
          <w:rFonts w:ascii="宋体" w:eastAsia="宋体" w:hAnsi="宋体" w:cs="宋体" w:hint="eastAsia"/>
          <w:w w:val="95"/>
        </w:rPr>
        <w:t>e</w:t>
      </w:r>
      <w:r>
        <w:rPr>
          <w:rFonts w:ascii="宋体" w:eastAsia="宋体" w:hAnsi="宋体" w:cs="宋体" w:hint="eastAsia"/>
          <w:w w:val="92"/>
        </w:rPr>
        <w:t>r</w:t>
      </w:r>
      <w:r>
        <w:rPr>
          <w:rFonts w:ascii="宋体" w:eastAsia="宋体" w:hAnsi="宋体" w:cs="宋体" w:hint="eastAsia"/>
          <w:w w:val="82"/>
        </w:rPr>
        <w:t>i</w:t>
      </w:r>
      <w:r>
        <w:rPr>
          <w:rFonts w:ascii="宋体" w:eastAsia="宋体" w:hAnsi="宋体" w:cs="宋体" w:hint="eastAsia"/>
          <w:w w:val="93"/>
        </w:rPr>
        <w:t>n</w:t>
      </w:r>
      <w:proofErr w:type="spellEnd"/>
      <w:r>
        <w:rPr>
          <w:rFonts w:ascii="宋体" w:eastAsia="宋体" w:hAnsi="宋体" w:cs="宋体" w:hint="eastAsia"/>
          <w:spacing w:val="-15"/>
        </w:rPr>
        <w:t xml:space="preserve"> </w:t>
      </w:r>
      <w:r>
        <w:rPr>
          <w:rFonts w:ascii="宋体" w:eastAsia="宋体" w:hAnsi="宋体" w:cs="宋体" w:hint="eastAsia"/>
          <w:w w:val="99"/>
        </w:rPr>
        <w:t>提</w:t>
      </w:r>
      <w:r>
        <w:rPr>
          <w:rFonts w:ascii="宋体" w:eastAsia="宋体" w:hAnsi="宋体" w:cs="宋体" w:hint="eastAsia"/>
          <w:spacing w:val="1"/>
          <w:w w:val="99"/>
        </w:rPr>
        <w:t>出，其目的是研发</w:t>
      </w:r>
      <w:r>
        <w:rPr>
          <w:rFonts w:ascii="宋体" w:eastAsia="宋体" w:hAnsi="宋体" w:cs="宋体" w:hint="eastAsia"/>
          <w:w w:val="99"/>
        </w:rPr>
        <w:t>出</w:t>
      </w:r>
      <w:r>
        <w:rPr>
          <w:rFonts w:ascii="宋体" w:eastAsia="宋体" w:hAnsi="宋体" w:cs="宋体" w:hint="eastAsia"/>
        </w:rPr>
        <w:t>’</w:t>
      </w:r>
      <w:r>
        <w:rPr>
          <w:rFonts w:ascii="宋体" w:eastAsia="宋体" w:hAnsi="宋体" w:cs="宋体" w:hint="eastAsia"/>
          <w:spacing w:val="1"/>
          <w:w w:val="99"/>
        </w:rPr>
        <w:t>下一代加密货币与去中心化应用平台</w:t>
      </w:r>
      <w:r>
        <w:rPr>
          <w:rFonts w:ascii="宋体" w:eastAsia="宋体" w:hAnsi="宋体" w:cs="宋体" w:hint="eastAsia"/>
          <w:w w:val="35"/>
        </w:rPr>
        <w:t>”</w:t>
      </w:r>
      <w:r>
        <w:rPr>
          <w:rFonts w:ascii="宋体" w:eastAsia="宋体" w:hAnsi="宋体" w:cs="宋体" w:hint="eastAsia"/>
          <w:spacing w:val="1"/>
          <w:w w:val="99"/>
        </w:rPr>
        <w:t>，并在</w:t>
      </w:r>
      <w:r>
        <w:rPr>
          <w:rFonts w:ascii="宋体" w:eastAsia="宋体" w:hAnsi="宋体" w:cs="宋体" w:hint="eastAsia"/>
          <w:w w:val="84"/>
        </w:rPr>
        <w:t>201</w:t>
      </w:r>
      <w:r>
        <w:rPr>
          <w:rFonts w:ascii="宋体" w:eastAsia="宋体" w:hAnsi="宋体" w:cs="宋体" w:hint="eastAsia"/>
          <w:w w:val="97"/>
        </w:rPr>
        <w:t>4</w:t>
      </w:r>
      <w:r>
        <w:rPr>
          <w:rFonts w:ascii="宋体" w:eastAsia="宋体" w:hAnsi="宋体" w:cs="宋体" w:hint="eastAsia"/>
          <w:spacing w:val="-12"/>
        </w:rPr>
        <w:t xml:space="preserve"> </w:t>
      </w:r>
      <w:r>
        <w:rPr>
          <w:rFonts w:ascii="宋体" w:eastAsia="宋体" w:hAnsi="宋体" w:cs="宋体" w:hint="eastAsia"/>
          <w:spacing w:val="1"/>
          <w:w w:val="99"/>
        </w:rPr>
        <w:t>年通</w:t>
      </w:r>
      <w:r>
        <w:rPr>
          <w:rFonts w:ascii="宋体" w:eastAsia="宋体" w:hAnsi="宋体" w:cs="宋体" w:hint="eastAsia"/>
          <w:w w:val="99"/>
        </w:rPr>
        <w:t>过</w:t>
      </w:r>
      <w:r>
        <w:rPr>
          <w:rFonts w:ascii="宋体" w:eastAsia="宋体" w:hAnsi="宋体" w:cs="宋体" w:hint="eastAsia"/>
          <w:w w:val="94"/>
        </w:rPr>
        <w:t>IC</w:t>
      </w:r>
      <w:r>
        <w:rPr>
          <w:rFonts w:ascii="宋体" w:eastAsia="宋体" w:hAnsi="宋体" w:cs="宋体" w:hint="eastAsia"/>
        </w:rPr>
        <w:t>O</w:t>
      </w:r>
      <w:r>
        <w:rPr>
          <w:rFonts w:ascii="宋体" w:eastAsia="宋体" w:hAnsi="宋体" w:cs="宋体" w:hint="eastAsia"/>
          <w:spacing w:val="-12"/>
        </w:rPr>
        <w:t xml:space="preserve"> </w:t>
      </w:r>
      <w:r>
        <w:rPr>
          <w:rFonts w:ascii="宋体" w:eastAsia="宋体" w:hAnsi="宋体" w:cs="宋体" w:hint="eastAsia"/>
          <w:spacing w:val="1"/>
          <w:w w:val="99"/>
        </w:rPr>
        <w:t>而得以开始发展。实现整个以太坊系统的是开源</w:t>
      </w:r>
      <w:r>
        <w:rPr>
          <w:rFonts w:ascii="宋体" w:eastAsia="宋体" w:hAnsi="宋体" w:cs="宋体" w:hint="eastAsia"/>
          <w:spacing w:val="1"/>
          <w:w w:val="99"/>
        </w:rPr>
        <w:lastRenderedPageBreak/>
        <w:t>代码，其核心是基于专有加密货币的以太币（</w:t>
      </w:r>
      <w:r>
        <w:rPr>
          <w:rFonts w:ascii="宋体" w:eastAsia="宋体" w:hAnsi="宋体" w:cs="宋体" w:hint="eastAsia"/>
          <w:w w:val="92"/>
        </w:rPr>
        <w:t>Et</w:t>
      </w:r>
      <w:r>
        <w:rPr>
          <w:rFonts w:ascii="宋体" w:eastAsia="宋体" w:hAnsi="宋体" w:cs="宋体" w:hint="eastAsia"/>
          <w:w w:val="93"/>
        </w:rPr>
        <w:t>her</w:t>
      </w:r>
      <w:r>
        <w:rPr>
          <w:rFonts w:ascii="宋体" w:eastAsia="宋体" w:hAnsi="宋体" w:cs="宋体" w:hint="eastAsia"/>
          <w:spacing w:val="1"/>
          <w:w w:val="99"/>
        </w:rPr>
        <w:t>）的公共区块链平台</w:t>
      </w:r>
      <w:r>
        <w:rPr>
          <w:rFonts w:ascii="宋体" w:eastAsia="宋体" w:hAnsi="宋体" w:cs="宋体" w:hint="eastAsia"/>
          <w:spacing w:val="-30"/>
          <w:w w:val="99"/>
        </w:rPr>
        <w:t>。</w:t>
      </w:r>
      <w:r>
        <w:rPr>
          <w:rFonts w:ascii="宋体" w:eastAsia="宋体" w:hAnsi="宋体" w:cs="宋体" w:hint="eastAsia"/>
          <w:spacing w:val="1"/>
          <w:w w:val="99"/>
        </w:rPr>
        <w:t>在这个平台之上</w:t>
      </w:r>
      <w:r>
        <w:rPr>
          <w:rFonts w:ascii="宋体" w:eastAsia="宋体" w:hAnsi="宋体" w:cs="宋体" w:hint="eastAsia"/>
          <w:spacing w:val="-30"/>
          <w:w w:val="99"/>
        </w:rPr>
        <w:t>，</w:t>
      </w:r>
      <w:r>
        <w:rPr>
          <w:rFonts w:ascii="宋体" w:eastAsia="宋体" w:hAnsi="宋体" w:cs="宋体" w:hint="eastAsia"/>
          <w:spacing w:val="1"/>
          <w:w w:val="99"/>
        </w:rPr>
        <w:t>以太坊提供了去中心化的以太坊虚拟机</w:t>
      </w:r>
      <w:r>
        <w:rPr>
          <w:rFonts w:ascii="宋体" w:eastAsia="宋体" w:hAnsi="宋体" w:cs="宋体" w:hint="eastAsia"/>
          <w:spacing w:val="-30"/>
          <w:w w:val="99"/>
        </w:rPr>
        <w:t>，</w:t>
      </w:r>
      <w:r>
        <w:rPr>
          <w:rFonts w:ascii="宋体" w:eastAsia="宋体" w:hAnsi="宋体" w:cs="宋体" w:hint="eastAsia"/>
          <w:spacing w:val="1"/>
          <w:w w:val="99"/>
        </w:rPr>
        <w:t>方便其他第三方研发人员来实现基于以太坊的智能合约</w:t>
      </w:r>
      <w:r>
        <w:rPr>
          <w:rFonts w:ascii="宋体" w:eastAsia="宋体" w:hAnsi="宋体" w:cs="宋体" w:hint="eastAsia"/>
          <w:spacing w:val="-93"/>
          <w:w w:val="99"/>
        </w:rPr>
        <w:t>。</w:t>
      </w:r>
      <w:r>
        <w:rPr>
          <w:rFonts w:ascii="宋体" w:eastAsia="宋体" w:hAnsi="宋体" w:cs="宋体" w:hint="eastAsia"/>
          <w:spacing w:val="1"/>
          <w:w w:val="99"/>
        </w:rPr>
        <w:t>以太坊虚拟机使得第三方研发人员能够简单快捷地重复利用以太坊所定义的区块链核心系统</w:t>
      </w:r>
      <w:r>
        <w:rPr>
          <w:rFonts w:ascii="宋体" w:eastAsia="宋体" w:hAnsi="宋体" w:cs="宋体" w:hint="eastAsia"/>
          <w:spacing w:val="-46"/>
          <w:w w:val="99"/>
        </w:rPr>
        <w:t>，</w:t>
      </w:r>
      <w:r>
        <w:rPr>
          <w:rFonts w:ascii="宋体" w:eastAsia="宋体" w:hAnsi="宋体" w:cs="宋体" w:hint="eastAsia"/>
          <w:spacing w:val="1"/>
          <w:w w:val="99"/>
        </w:rPr>
        <w:t>同时能够把自身的研发重心放在区块链的应用上</w:t>
      </w:r>
      <w:r>
        <w:rPr>
          <w:rFonts w:ascii="宋体" w:eastAsia="宋体" w:hAnsi="宋体" w:cs="宋体" w:hint="eastAsia"/>
          <w:spacing w:val="-46"/>
          <w:w w:val="99"/>
        </w:rPr>
        <w:t>。</w:t>
      </w:r>
      <w:r>
        <w:rPr>
          <w:rFonts w:ascii="宋体" w:eastAsia="宋体" w:hAnsi="宋体" w:cs="宋体" w:hint="eastAsia"/>
          <w:spacing w:val="1"/>
          <w:w w:val="99"/>
        </w:rPr>
        <w:t>正因如此</w:t>
      </w:r>
      <w:r>
        <w:rPr>
          <w:rFonts w:ascii="宋体" w:eastAsia="宋体" w:hAnsi="宋体" w:cs="宋体" w:hint="eastAsia"/>
          <w:spacing w:val="-46"/>
          <w:w w:val="99"/>
        </w:rPr>
        <w:t>，</w:t>
      </w:r>
      <w:r>
        <w:rPr>
          <w:rFonts w:ascii="宋体" w:eastAsia="宋体" w:hAnsi="宋体" w:cs="宋体" w:hint="eastAsia"/>
          <w:spacing w:val="1"/>
          <w:w w:val="99"/>
        </w:rPr>
        <w:t>越来越多的个人</w:t>
      </w:r>
      <w:r>
        <w:rPr>
          <w:rFonts w:ascii="宋体" w:eastAsia="宋体" w:hAnsi="宋体" w:cs="宋体" w:hint="eastAsia"/>
          <w:spacing w:val="-46"/>
          <w:w w:val="99"/>
        </w:rPr>
        <w:t>、</w:t>
      </w:r>
      <w:r>
        <w:rPr>
          <w:rFonts w:ascii="宋体" w:eastAsia="宋体" w:hAnsi="宋体" w:cs="宋体" w:hint="eastAsia"/>
          <w:spacing w:val="1"/>
          <w:w w:val="99"/>
        </w:rPr>
        <w:t>团队和公司青睐基于以太坊进行分布式应用的研发和使用</w:t>
      </w:r>
      <w:r>
        <w:rPr>
          <w:rFonts w:ascii="宋体" w:eastAsia="宋体" w:hAnsi="宋体" w:cs="宋体" w:hint="eastAsia"/>
          <w:spacing w:val="-46"/>
          <w:w w:val="99"/>
        </w:rPr>
        <w:t>，</w:t>
      </w:r>
      <w:r>
        <w:rPr>
          <w:rFonts w:ascii="宋体" w:eastAsia="宋体" w:hAnsi="宋体" w:cs="宋体" w:hint="eastAsia"/>
          <w:spacing w:val="1"/>
          <w:w w:val="99"/>
        </w:rPr>
        <w:t>这使得以太坊的生态系统的百花齐放</w:t>
      </w:r>
      <w:r>
        <w:rPr>
          <w:rFonts w:ascii="宋体" w:eastAsia="宋体" w:hAnsi="宋体" w:cs="宋体" w:hint="eastAsia"/>
          <w:spacing w:val="-46"/>
          <w:w w:val="99"/>
        </w:rPr>
        <w:t>，</w:t>
      </w:r>
      <w:r>
        <w:rPr>
          <w:rFonts w:ascii="宋体" w:eastAsia="宋体" w:hAnsi="宋体" w:cs="宋体" w:hint="eastAsia"/>
          <w:spacing w:val="1"/>
          <w:w w:val="99"/>
        </w:rPr>
        <w:t>各类应用应运而生</w:t>
      </w:r>
      <w:r>
        <w:rPr>
          <w:rFonts w:ascii="宋体" w:eastAsia="宋体" w:hAnsi="宋体" w:cs="宋体" w:hint="eastAsia"/>
          <w:w w:val="99"/>
        </w:rPr>
        <w:t>。</w:t>
      </w:r>
    </w:p>
    <w:p w:rsidR="00CE498C" w:rsidRDefault="001C162F">
      <w:pPr>
        <w:pStyle w:val="a3"/>
        <w:kinsoku w:val="0"/>
        <w:overflowPunct w:val="0"/>
        <w:ind w:right="150" w:firstLineChars="200"/>
        <w:rPr>
          <w:rFonts w:ascii="宋体" w:eastAsia="宋体" w:hAnsi="宋体" w:cs="宋体"/>
        </w:rPr>
      </w:pPr>
      <w:r>
        <w:rPr>
          <w:rFonts w:ascii="宋体" w:eastAsia="宋体" w:hAnsi="宋体" w:cs="宋体" w:hint="eastAsia"/>
        </w:rPr>
        <w:t>相较于大多数其他区块链技术，以太坊平台有以下主要特点：</w:t>
      </w:r>
      <w:r>
        <w:rPr>
          <w:rFonts w:ascii="宋体" w:eastAsia="宋体" w:hAnsi="宋体" w:cs="宋体" w:hint="eastAsia"/>
          <w:spacing w:val="-4"/>
          <w:w w:val="95"/>
        </w:rPr>
        <w:t xml:space="preserve">智能合约（smart </w:t>
      </w:r>
      <w:r>
        <w:rPr>
          <w:rFonts w:ascii="宋体" w:eastAsia="宋体" w:hAnsi="宋体" w:cs="宋体" w:hint="eastAsia"/>
          <w:spacing w:val="-7"/>
          <w:w w:val="95"/>
        </w:rPr>
        <w:t>contract）：第三方研发人员开发出的合约程序</w:t>
      </w:r>
      <w:r>
        <w:rPr>
          <w:rFonts w:ascii="宋体" w:eastAsia="宋体" w:hAnsi="宋体" w:cs="宋体" w:hint="eastAsia"/>
          <w:spacing w:val="-3"/>
        </w:rPr>
        <w:t>可以被存储在以太坊的保险链节点上，并可以在各节点运行，运行时</w:t>
      </w:r>
      <w:r>
        <w:rPr>
          <w:rFonts w:ascii="宋体" w:eastAsia="宋体" w:hAnsi="宋体" w:cs="宋体" w:hint="eastAsia"/>
        </w:rPr>
        <w:t>需要有执行程序者支付手续费给程序所在节点的矿工或权益人。</w:t>
      </w:r>
      <w:r>
        <w:rPr>
          <w:rFonts w:ascii="宋体" w:eastAsia="宋体" w:hAnsi="宋体" w:cs="宋体" w:hint="eastAsia"/>
          <w:w w:val="95"/>
        </w:rPr>
        <w:t xml:space="preserve">叔块(uncle </w:t>
      </w:r>
      <w:r>
        <w:rPr>
          <w:rFonts w:ascii="宋体" w:eastAsia="宋体" w:hAnsi="宋体" w:cs="宋体" w:hint="eastAsia"/>
          <w:spacing w:val="-5"/>
          <w:w w:val="95"/>
        </w:rPr>
        <w:t>block）：将因为速度较慢而未及时被收入母链的较</w:t>
      </w:r>
      <w:r>
        <w:rPr>
          <w:rFonts w:ascii="宋体" w:eastAsia="宋体" w:hAnsi="宋体" w:cs="宋体" w:hint="eastAsia"/>
        </w:rPr>
        <w:t>短区块链链并入。使用的是有向无环图的相关技术。</w:t>
      </w:r>
    </w:p>
    <w:p w:rsidR="00CE498C" w:rsidRDefault="001C162F" w:rsidP="00CE498C">
      <w:pPr>
        <w:pStyle w:val="a3"/>
        <w:kinsoku w:val="0"/>
        <w:overflowPunct w:val="0"/>
        <w:ind w:right="105" w:firstLineChars="200" w:firstLine="485"/>
        <w:jc w:val="both"/>
        <w:rPr>
          <w:rFonts w:ascii="宋体" w:eastAsia="宋体" w:hAnsi="宋体" w:cs="宋体"/>
        </w:rPr>
      </w:pPr>
      <w:r>
        <w:rPr>
          <w:rFonts w:ascii="宋体" w:eastAsia="宋体" w:hAnsi="宋体" w:cs="宋体" w:hint="eastAsia"/>
          <w:spacing w:val="-11"/>
          <w:w w:val="95"/>
        </w:rPr>
        <w:t>权益证明（proof-of-stake）：是对当前基于工作量证明（Proof</w:t>
      </w:r>
      <w:r>
        <w:rPr>
          <w:rFonts w:ascii="宋体" w:eastAsia="宋体" w:hAnsi="宋体" w:cs="宋体" w:hint="eastAsia"/>
          <w:spacing w:val="54"/>
          <w:w w:val="95"/>
        </w:rPr>
        <w:t xml:space="preserve"> </w:t>
      </w:r>
      <w:r>
        <w:rPr>
          <w:rFonts w:ascii="宋体" w:eastAsia="宋体" w:hAnsi="宋体" w:cs="宋体" w:hint="eastAsia"/>
          <w:w w:val="95"/>
        </w:rPr>
        <w:t>of</w:t>
      </w:r>
      <w:r>
        <w:rPr>
          <w:rFonts w:ascii="宋体" w:eastAsia="宋体" w:hAnsi="宋体" w:cs="宋体" w:hint="eastAsia"/>
          <w:w w:val="91"/>
        </w:rPr>
        <w:t xml:space="preserve"> </w:t>
      </w:r>
      <w:r>
        <w:rPr>
          <w:rFonts w:ascii="宋体" w:eastAsia="宋体" w:hAnsi="宋体" w:cs="宋体" w:hint="eastAsia"/>
          <w:w w:val="95"/>
        </w:rPr>
        <w:t>Work，POW）的挖矿算法的改进，其用途是可节省大量在挖矿时所</w:t>
      </w:r>
      <w:r>
        <w:rPr>
          <w:rFonts w:ascii="宋体" w:eastAsia="宋体" w:hAnsi="宋体" w:cs="宋体" w:hint="eastAsia"/>
        </w:rPr>
        <w:t>需要的电脑资源，并避免特殊应用集成电路造成网络中心化。</w:t>
      </w:r>
    </w:p>
    <w:p w:rsidR="00CE498C" w:rsidRDefault="001C162F" w:rsidP="00CE498C">
      <w:pPr>
        <w:pStyle w:val="Heading1"/>
        <w:kinsoku w:val="0"/>
        <w:overflowPunct w:val="0"/>
        <w:ind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9.</w:t>
      </w:r>
      <w:r>
        <w:rPr>
          <w:rFonts w:ascii="宋体" w:eastAsia="宋体" w:hAnsi="宋体" w:cs="宋体" w:hint="eastAsia"/>
          <w:spacing w:val="-54"/>
          <w:w w:val="90"/>
          <w:sz w:val="28"/>
          <w:szCs w:val="28"/>
        </w:rPr>
        <w:t xml:space="preserve"> </w:t>
      </w:r>
      <w:r>
        <w:rPr>
          <w:rFonts w:ascii="宋体" w:eastAsia="宋体" w:hAnsi="宋体" w:cs="宋体" w:hint="eastAsia"/>
          <w:w w:val="90"/>
          <w:sz w:val="28"/>
          <w:szCs w:val="28"/>
        </w:rPr>
        <w:t>2</w:t>
      </w:r>
      <w:r>
        <w:rPr>
          <w:rFonts w:ascii="宋体" w:eastAsia="宋体" w:hAnsi="宋体" w:cs="宋体" w:hint="eastAsia"/>
          <w:spacing w:val="21"/>
          <w:sz w:val="28"/>
          <w:szCs w:val="28"/>
        </w:rPr>
        <w:t>智能合约</w:t>
      </w:r>
      <w:r>
        <w:rPr>
          <w:rFonts w:ascii="宋体" w:eastAsia="宋体" w:hAnsi="宋体" w:cs="宋体" w:hint="eastAsia"/>
          <w:spacing w:val="-63"/>
          <w:sz w:val="28"/>
          <w:szCs w:val="28"/>
        </w:rPr>
        <w:t xml:space="preserve"> </w:t>
      </w:r>
    </w:p>
    <w:p w:rsidR="00CE498C" w:rsidRDefault="001C162F" w:rsidP="00CE498C">
      <w:pPr>
        <w:pStyle w:val="a3"/>
        <w:kinsoku w:val="0"/>
        <w:overflowPunct w:val="0"/>
        <w:ind w:left="0" w:firstLineChars="200" w:firstLine="517"/>
        <w:rPr>
          <w:rFonts w:ascii="宋体" w:eastAsia="宋体" w:hAnsi="宋体" w:cs="宋体"/>
        </w:rPr>
      </w:pPr>
      <w:r>
        <w:rPr>
          <w:rFonts w:ascii="宋体" w:eastAsia="宋体" w:hAnsi="宋体" w:cs="宋体" w:hint="eastAsia"/>
          <w:spacing w:val="-3"/>
          <w:w w:val="95"/>
        </w:rPr>
        <w:t>如果说区块链是以太坊用来进行数据处理的核心技术，那么智能合约体系就是以太坊用来处理各种应用的核心技术。支持智能合约体</w:t>
      </w:r>
      <w:r>
        <w:rPr>
          <w:rFonts w:ascii="宋体" w:eastAsia="宋体" w:hAnsi="宋体" w:cs="宋体" w:hint="eastAsia"/>
          <w:w w:val="95"/>
        </w:rPr>
        <w:t>系的关键部分是以太坊虚拟机（</w:t>
      </w:r>
      <w:proofErr w:type="spellStart"/>
      <w:r>
        <w:rPr>
          <w:rFonts w:ascii="宋体" w:eastAsia="宋体" w:hAnsi="宋体" w:cs="宋体" w:hint="eastAsia"/>
          <w:w w:val="95"/>
        </w:rPr>
        <w:t>Ethereum</w:t>
      </w:r>
      <w:proofErr w:type="spellEnd"/>
      <w:r>
        <w:rPr>
          <w:rFonts w:ascii="宋体" w:eastAsia="宋体" w:hAnsi="宋体" w:cs="宋体" w:hint="eastAsia"/>
          <w:spacing w:val="48"/>
          <w:w w:val="95"/>
        </w:rPr>
        <w:t xml:space="preserve"> </w:t>
      </w:r>
      <w:r>
        <w:rPr>
          <w:rFonts w:ascii="宋体" w:eastAsia="宋体" w:hAnsi="宋体" w:cs="宋体" w:hint="eastAsia"/>
          <w:w w:val="95"/>
        </w:rPr>
        <w:t>Virtual</w:t>
      </w:r>
      <w:r>
        <w:rPr>
          <w:rFonts w:ascii="宋体" w:eastAsia="宋体" w:hAnsi="宋体" w:cs="宋体" w:hint="eastAsia"/>
          <w:spacing w:val="47"/>
          <w:w w:val="95"/>
        </w:rPr>
        <w:t xml:space="preserve"> </w:t>
      </w:r>
      <w:r>
        <w:rPr>
          <w:rFonts w:ascii="宋体" w:eastAsia="宋体" w:hAnsi="宋体" w:cs="宋体" w:hint="eastAsia"/>
          <w:w w:val="95"/>
        </w:rPr>
        <w:t>Machine</w:t>
      </w:r>
      <w:r>
        <w:rPr>
          <w:rFonts w:ascii="宋体" w:eastAsia="宋体" w:hAnsi="宋体" w:cs="宋体" w:hint="eastAsia"/>
          <w:spacing w:val="-35"/>
          <w:w w:val="95"/>
        </w:rPr>
        <w:t>），它提</w:t>
      </w:r>
      <w:r>
        <w:rPr>
          <w:rFonts w:ascii="宋体" w:eastAsia="宋体" w:hAnsi="宋体" w:cs="宋体" w:hint="eastAsia"/>
          <w:spacing w:val="-62"/>
          <w:w w:val="95"/>
        </w:rPr>
        <w:t xml:space="preserve"> </w:t>
      </w:r>
      <w:r>
        <w:rPr>
          <w:rFonts w:ascii="宋体" w:eastAsia="宋体" w:hAnsi="宋体" w:cs="宋体" w:hint="eastAsia"/>
          <w:spacing w:val="-3"/>
          <w:w w:val="95"/>
        </w:rPr>
        <w:t>供了一套类似汇编语言的图灵完备语言，可以执行任意复杂算法的编码，用来桥接数据</w:t>
      </w:r>
      <w:r>
        <w:rPr>
          <w:rFonts w:ascii="宋体" w:eastAsia="宋体" w:hAnsi="宋体" w:cs="宋体" w:hint="eastAsia"/>
          <w:spacing w:val="-3"/>
          <w:w w:val="95"/>
        </w:rPr>
        <w:lastRenderedPageBreak/>
        <w:t>处理和应用处理。因为直接使用这套图灵语言来编</w:t>
      </w:r>
      <w:r>
        <w:rPr>
          <w:rFonts w:ascii="宋体" w:eastAsia="宋体" w:hAnsi="宋体" w:cs="宋体" w:hint="eastAsia"/>
        </w:rPr>
        <w:t>程对研发人员来说是非常痛苦的，所以以太坊提供了一种类似C/C++语言的高级语言</w:t>
      </w:r>
      <w:r>
        <w:rPr>
          <w:rFonts w:ascii="宋体" w:eastAsia="宋体" w:hAnsi="宋体" w:cs="宋体" w:hint="eastAsia"/>
          <w:spacing w:val="-23"/>
        </w:rPr>
        <w:t xml:space="preserve"> </w:t>
      </w:r>
      <w:r>
        <w:rPr>
          <w:rFonts w:ascii="宋体" w:eastAsia="宋体" w:hAnsi="宋体" w:cs="宋体" w:hint="eastAsia"/>
        </w:rPr>
        <w:t>Solidity。现在，微软的主要软件产品</w:t>
      </w:r>
      <w:r>
        <w:rPr>
          <w:rFonts w:ascii="宋体" w:eastAsia="宋体" w:hAnsi="宋体" w:cs="宋体" w:hint="eastAsia"/>
          <w:spacing w:val="1"/>
          <w:w w:val="99"/>
        </w:rPr>
        <w:t xml:space="preserve"> </w:t>
      </w:r>
      <w:r>
        <w:rPr>
          <w:rFonts w:ascii="宋体" w:eastAsia="宋体" w:hAnsi="宋体" w:cs="宋体" w:hint="eastAsia"/>
          <w:w w:val="95"/>
        </w:rPr>
        <w:t>Microsoft Visual Studio 已经开始提供了Solidity编程语言，用来给</w:t>
      </w:r>
      <w:r>
        <w:rPr>
          <w:rFonts w:ascii="宋体" w:eastAsia="宋体" w:hAnsi="宋体" w:cs="宋体" w:hint="eastAsia"/>
        </w:rPr>
        <w:t>程序开发者使用。</w:t>
      </w:r>
    </w:p>
    <w:p w:rsidR="00CE498C" w:rsidRDefault="001C162F" w:rsidP="00CE498C">
      <w:pPr>
        <w:pStyle w:val="a3"/>
        <w:kinsoku w:val="0"/>
        <w:overflowPunct w:val="0"/>
        <w:ind w:firstLineChars="200" w:firstLine="529"/>
        <w:rPr>
          <w:rFonts w:ascii="宋体" w:eastAsia="宋体" w:hAnsi="宋体" w:cs="宋体"/>
          <w:spacing w:val="-3"/>
          <w:w w:val="95"/>
        </w:rPr>
      </w:pPr>
      <w:r>
        <w:rPr>
          <w:rFonts w:ascii="宋体" w:eastAsia="宋体" w:hAnsi="宋体" w:cs="宋体" w:hint="eastAsia"/>
          <w:w w:val="95"/>
        </w:rPr>
        <w:t>基于以太坊虚拟机以及 Solidity编程语言，第三方研发人员就可</w:t>
      </w:r>
      <w:r>
        <w:rPr>
          <w:rFonts w:ascii="宋体" w:eastAsia="宋体" w:hAnsi="宋体" w:cs="宋体" w:hint="eastAsia"/>
          <w:spacing w:val="1"/>
          <w:w w:val="99"/>
        </w:rPr>
        <w:t xml:space="preserve"> </w:t>
      </w:r>
      <w:r>
        <w:rPr>
          <w:rFonts w:ascii="宋体" w:eastAsia="宋体" w:hAnsi="宋体" w:cs="宋体" w:hint="eastAsia"/>
          <w:spacing w:val="-3"/>
          <w:w w:val="95"/>
        </w:rPr>
        <w:t>以开发出以太坊智能合约。简单来说，每一个合约都是一个基于以太</w:t>
      </w:r>
      <w:r>
        <w:rPr>
          <w:rFonts w:ascii="宋体" w:eastAsia="宋体" w:hAnsi="宋体" w:cs="宋体" w:hint="eastAsia"/>
          <w:spacing w:val="-3"/>
        </w:rPr>
        <w:t>坊区块链系统的分布式应用程序。当研发人员将一个开发出的合约在</w:t>
      </w:r>
      <w:r>
        <w:rPr>
          <w:rFonts w:ascii="宋体" w:eastAsia="宋体" w:hAnsi="宋体" w:cs="宋体" w:hint="eastAsia"/>
          <w:spacing w:val="-3"/>
          <w:w w:val="95"/>
        </w:rPr>
        <w:t>以太坊平台上上线后，这个合约就类似于一个活在以太坊平台里的应</w:t>
      </w:r>
      <w:r>
        <w:rPr>
          <w:rFonts w:ascii="宋体" w:eastAsia="宋体" w:hAnsi="宋体" w:cs="宋体" w:hint="eastAsia"/>
          <w:spacing w:val="-4"/>
        </w:rPr>
        <w:t>用代理人，它拥有自己的以太币地址，可以用来进行以太币交易、可</w:t>
      </w:r>
      <w:r>
        <w:rPr>
          <w:rFonts w:ascii="宋体" w:eastAsia="宋体" w:hAnsi="宋体" w:cs="宋体" w:hint="eastAsia"/>
          <w:spacing w:val="-3"/>
          <w:w w:val="95"/>
        </w:rPr>
        <w:t>以和创建者以及其他使用者交互信息、也可以用来执行具有复杂逻辑</w:t>
      </w:r>
      <w:r>
        <w:rPr>
          <w:rFonts w:ascii="宋体" w:eastAsia="宋体" w:hAnsi="宋体" w:cs="宋体" w:hint="eastAsia"/>
        </w:rPr>
        <w:t>性的应用，譬如建立一套基于以太坊的代币系统、发起一次ICO</w:t>
      </w:r>
      <w:r>
        <w:rPr>
          <w:rFonts w:ascii="宋体" w:eastAsia="宋体" w:hAnsi="宋体" w:cs="宋体" w:hint="eastAsia"/>
          <w:spacing w:val="-40"/>
        </w:rPr>
        <w:t xml:space="preserve"> </w:t>
      </w:r>
      <w:r>
        <w:rPr>
          <w:rFonts w:ascii="宋体" w:eastAsia="宋体" w:hAnsi="宋体" w:cs="宋体" w:hint="eastAsia"/>
        </w:rPr>
        <w:t>活动以及建立一个去中心化自治组等等。</w:t>
      </w:r>
    </w:p>
    <w:p w:rsidR="00CE498C" w:rsidRDefault="001C162F">
      <w:pPr>
        <w:pStyle w:val="a3"/>
        <w:kinsoku w:val="0"/>
        <w:overflowPunct w:val="0"/>
        <w:ind w:right="150" w:firstLineChars="200"/>
        <w:rPr>
          <w:rFonts w:ascii="宋体" w:eastAsia="宋体" w:hAnsi="宋体" w:cs="宋体"/>
        </w:rPr>
      </w:pPr>
      <w:r>
        <w:rPr>
          <w:rFonts w:ascii="宋体" w:eastAsia="宋体" w:hAnsi="宋体" w:cs="宋体" w:hint="eastAsia"/>
        </w:rPr>
        <w:t>为了使得对等价值体系方便在基于以太坊平台的应用里更有效 地体现，以太坊智能合约体系有以下设计原则：</w:t>
      </w:r>
    </w:p>
    <w:p w:rsidR="00CE498C" w:rsidRDefault="001C162F">
      <w:pPr>
        <w:pStyle w:val="a3"/>
        <w:kinsoku w:val="0"/>
        <w:overflowPunct w:val="0"/>
        <w:ind w:right="150" w:firstLineChars="200"/>
        <w:rPr>
          <w:rFonts w:ascii="宋体" w:eastAsia="宋体" w:hAnsi="宋体" w:cs="宋体"/>
        </w:rPr>
      </w:pPr>
      <w:r>
        <w:rPr>
          <w:rFonts w:ascii="宋体" w:eastAsia="宋体" w:hAnsi="宋体" w:cs="宋体" w:hint="eastAsia"/>
        </w:rPr>
        <w:t>简洁：由于区块链的数据处理部分已经被封装在以太坊平台底层，一个普通的程序员也能够完美地开发出一份简单智能合约，并且去实现具有复</w:t>
      </w:r>
      <w:r>
        <w:rPr>
          <w:rFonts w:ascii="宋体" w:eastAsia="宋体" w:hAnsi="宋体" w:cs="宋体" w:hint="eastAsia"/>
          <w:spacing w:val="-3"/>
        </w:rPr>
        <w:t>杂逻辑的分布式应用程序。这将最终有助于降低基于区域链</w:t>
      </w:r>
      <w:r>
        <w:rPr>
          <w:rFonts w:ascii="宋体" w:eastAsia="宋体" w:hAnsi="宋体" w:cs="宋体" w:hint="eastAsia"/>
        </w:rPr>
        <w:t>开发的技术门槛，并且推进以太坊作为对所有人开放的应用前景。</w:t>
      </w:r>
    </w:p>
    <w:p w:rsidR="00CE498C" w:rsidRDefault="001C162F">
      <w:pPr>
        <w:pStyle w:val="a3"/>
        <w:kinsoku w:val="0"/>
        <w:overflowPunct w:val="0"/>
        <w:ind w:right="150" w:firstLineChars="200"/>
        <w:rPr>
          <w:rFonts w:ascii="宋体" w:eastAsia="宋体" w:hAnsi="宋体" w:cs="宋体"/>
        </w:rPr>
      </w:pPr>
      <w:r>
        <w:rPr>
          <w:rFonts w:ascii="宋体" w:eastAsia="宋体" w:hAnsi="宋体" w:cs="宋体" w:hint="eastAsia"/>
        </w:rPr>
        <w:t>通用：基于以太坊虚拟机，研发人员甚至普通以太坊用户可以</w:t>
      </w:r>
      <w:r>
        <w:rPr>
          <w:rFonts w:ascii="宋体" w:eastAsia="宋体" w:hAnsi="宋体" w:cs="宋体" w:hint="eastAsia"/>
          <w:spacing w:val="1"/>
          <w:w w:val="99"/>
        </w:rPr>
        <w:t xml:space="preserve"> </w:t>
      </w:r>
      <w:r>
        <w:rPr>
          <w:rFonts w:ascii="宋体" w:eastAsia="宋体" w:hAnsi="宋体" w:cs="宋体" w:hint="eastAsia"/>
        </w:rPr>
        <w:t>构建出任何可以精确定义的智能合约或交易类型。</w:t>
      </w:r>
    </w:p>
    <w:p w:rsidR="00CE498C" w:rsidRDefault="001C162F">
      <w:pPr>
        <w:pStyle w:val="a3"/>
        <w:kinsoku w:val="0"/>
        <w:overflowPunct w:val="0"/>
        <w:ind w:right="150" w:firstLineChars="200"/>
        <w:rPr>
          <w:rFonts w:ascii="宋体" w:eastAsia="宋体" w:hAnsi="宋体" w:cs="宋体"/>
        </w:rPr>
      </w:pPr>
      <w:r>
        <w:rPr>
          <w:rFonts w:ascii="宋体" w:eastAsia="宋体" w:hAnsi="宋体" w:cs="宋体" w:hint="eastAsia"/>
        </w:rPr>
        <w:t>模块化：以太坊本身的系统构成就被设计为尽可能模块化。这</w:t>
      </w:r>
      <w:r>
        <w:rPr>
          <w:rFonts w:ascii="宋体" w:eastAsia="宋体" w:hAnsi="宋体" w:cs="宋体" w:hint="eastAsia"/>
        </w:rPr>
        <w:lastRenderedPageBreak/>
        <w:t>种设计构思的好处是，以太坊内部功能可以不断被完善，性能也可以不断被提升，同时整个大系统的稳健性、可扩展性、安全性，以及可以使基于以太坊虚拟机的智能合约不加改动地继续正常运行。</w:t>
      </w:r>
    </w:p>
    <w:p w:rsidR="00CE498C" w:rsidRDefault="001C162F">
      <w:pPr>
        <w:pStyle w:val="a3"/>
        <w:kinsoku w:val="0"/>
        <w:overflowPunct w:val="0"/>
        <w:ind w:right="150" w:firstLineChars="200"/>
        <w:rPr>
          <w:rFonts w:ascii="宋体" w:eastAsia="宋体" w:hAnsi="宋体" w:cs="宋体"/>
        </w:rPr>
      </w:pPr>
      <w:r>
        <w:rPr>
          <w:rFonts w:ascii="宋体" w:eastAsia="宋体" w:hAnsi="宋体" w:cs="宋体" w:hint="eastAsia"/>
        </w:rPr>
        <w:t>无歧视：以太坊平台本身不主动限制或者阻碍特定类型的智能合约，同时不试图反对特定类型的不受欢迎的应用。</w:t>
      </w:r>
    </w:p>
    <w:p w:rsidR="00CE498C" w:rsidRDefault="001C162F" w:rsidP="00CE498C">
      <w:pPr>
        <w:pStyle w:val="Heading1"/>
        <w:tabs>
          <w:tab w:val="left" w:pos="509"/>
        </w:tabs>
        <w:kinsoku w:val="0"/>
        <w:overflowPunct w:val="0"/>
        <w:ind w:firstLineChars="200" w:firstLine="510"/>
        <w:outlineLvl w:val="9"/>
        <w:rPr>
          <w:rFonts w:ascii="宋体" w:eastAsia="宋体" w:hAnsi="宋体" w:cs="宋体"/>
          <w:b w:val="0"/>
          <w:bCs w:val="0"/>
          <w:sz w:val="28"/>
          <w:szCs w:val="28"/>
        </w:rPr>
      </w:pPr>
      <w:r>
        <w:rPr>
          <w:rFonts w:ascii="宋体" w:eastAsia="宋体" w:hAnsi="宋体" w:cs="宋体" w:hint="eastAsia"/>
          <w:w w:val="90"/>
          <w:sz w:val="28"/>
          <w:szCs w:val="28"/>
        </w:rPr>
        <w:t>10.IIF保险链</w:t>
      </w:r>
      <w:r>
        <w:rPr>
          <w:rFonts w:ascii="宋体" w:eastAsia="宋体" w:hAnsi="宋体" w:cs="宋体" w:hint="eastAsia"/>
          <w:spacing w:val="22"/>
          <w:sz w:val="28"/>
          <w:szCs w:val="28"/>
        </w:rPr>
        <w:t>系统</w:t>
      </w:r>
      <w:r>
        <w:rPr>
          <w:rFonts w:ascii="宋体" w:eastAsia="宋体" w:hAnsi="宋体" w:cs="宋体" w:hint="eastAsia"/>
          <w:spacing w:val="-63"/>
          <w:sz w:val="28"/>
          <w:szCs w:val="28"/>
        </w:rPr>
        <w:t xml:space="preserve"> </w:t>
      </w:r>
    </w:p>
    <w:p w:rsidR="00CE498C" w:rsidRDefault="001C162F" w:rsidP="00CE498C">
      <w:pPr>
        <w:pStyle w:val="a3"/>
        <w:tabs>
          <w:tab w:val="left" w:pos="762"/>
        </w:tabs>
        <w:kinsoku w:val="0"/>
        <w:overflowPunct w:val="0"/>
        <w:ind w:firstLineChars="200" w:firstLine="513"/>
        <w:rPr>
          <w:rFonts w:ascii="宋体" w:eastAsia="宋体" w:hAnsi="宋体" w:cs="宋体"/>
          <w:b/>
          <w:bCs/>
          <w:spacing w:val="-63"/>
        </w:rPr>
      </w:pPr>
      <w:r>
        <w:rPr>
          <w:rFonts w:ascii="宋体" w:eastAsia="宋体" w:hAnsi="宋体" w:cs="宋体" w:hint="eastAsia"/>
          <w:b/>
          <w:bCs/>
          <w:spacing w:val="15"/>
          <w:w w:val="80"/>
        </w:rPr>
        <w:t>10.</w:t>
      </w:r>
      <w:r>
        <w:rPr>
          <w:rFonts w:ascii="宋体" w:eastAsia="宋体" w:hAnsi="宋体" w:cs="宋体" w:hint="eastAsia"/>
          <w:b/>
          <w:bCs/>
          <w:spacing w:val="-52"/>
          <w:w w:val="80"/>
        </w:rPr>
        <w:t xml:space="preserve"> </w:t>
      </w:r>
      <w:r>
        <w:rPr>
          <w:rFonts w:ascii="宋体" w:eastAsia="宋体" w:hAnsi="宋体" w:cs="宋体" w:hint="eastAsia"/>
          <w:b/>
          <w:bCs/>
          <w:w w:val="80"/>
        </w:rPr>
        <w:t>1</w:t>
      </w:r>
      <w:r>
        <w:rPr>
          <w:rFonts w:ascii="宋体" w:eastAsia="宋体" w:hAnsi="宋体" w:cs="宋体" w:hint="eastAsia"/>
          <w:b/>
          <w:bCs/>
          <w:w w:val="80"/>
        </w:rPr>
        <w:tab/>
      </w:r>
      <w:r>
        <w:rPr>
          <w:rFonts w:ascii="宋体" w:eastAsia="宋体" w:hAnsi="宋体" w:cs="宋体" w:hint="eastAsia"/>
          <w:b/>
          <w:bCs/>
          <w:spacing w:val="21"/>
          <w:w w:val="95"/>
        </w:rPr>
        <w:t>系统框架</w:t>
      </w:r>
      <w:r>
        <w:rPr>
          <w:rFonts w:ascii="宋体" w:eastAsia="宋体" w:hAnsi="宋体" w:cs="宋体" w:hint="eastAsia"/>
          <w:b/>
          <w:bCs/>
          <w:spacing w:val="-63"/>
        </w:rPr>
        <w:t xml:space="preserve"> </w:t>
      </w:r>
    </w:p>
    <w:p w:rsidR="00CE498C" w:rsidRDefault="001C162F">
      <w:pPr>
        <w:pStyle w:val="a3"/>
        <w:tabs>
          <w:tab w:val="left" w:pos="762"/>
        </w:tabs>
        <w:kinsoku w:val="0"/>
        <w:overflowPunct w:val="0"/>
        <w:ind w:firstLineChars="200"/>
        <w:rPr>
          <w:rFonts w:ascii="宋体" w:eastAsia="宋体" w:hAnsi="宋体" w:cs="宋体"/>
        </w:rPr>
      </w:pPr>
      <w:r>
        <w:rPr>
          <w:rFonts w:ascii="宋体" w:eastAsia="宋体" w:hAnsi="宋体" w:cs="宋体" w:hint="eastAsia"/>
        </w:rPr>
        <w:t xml:space="preserve">根据上面所描述的保险行业的弊端和发展瓶颈，结合保险链技术的优势，我们由此设计了基于以太坊平台的智能保险管理系统，简称IIF系统。IIF系统主要有四个组成部分，它们分别是以太坊协议的保险链代币（Italian </w:t>
      </w:r>
      <w:proofErr w:type="spellStart"/>
      <w:r>
        <w:rPr>
          <w:rFonts w:ascii="宋体" w:eastAsia="宋体" w:hAnsi="宋体" w:cs="宋体" w:hint="eastAsia"/>
        </w:rPr>
        <w:t>Insuruance</w:t>
      </w:r>
      <w:proofErr w:type="spellEnd"/>
      <w:r>
        <w:rPr>
          <w:rFonts w:ascii="宋体" w:eastAsia="宋体" w:hAnsi="宋体" w:cs="宋体" w:hint="eastAsia"/>
        </w:rPr>
        <w:t xml:space="preserve"> Foundation，IIF）、数据库管理子系统、模块管理子系统、以及基于网页和移动端的智能系统页面。</w:t>
      </w:r>
    </w:p>
    <w:p w:rsidR="00CE498C" w:rsidRDefault="001C162F" w:rsidP="00CE498C">
      <w:pPr>
        <w:pStyle w:val="Heading1"/>
        <w:kinsoku w:val="0"/>
        <w:overflowPunct w:val="0"/>
        <w:ind w:left="0"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10.</w:t>
      </w:r>
      <w:r>
        <w:rPr>
          <w:rFonts w:ascii="宋体" w:eastAsia="宋体" w:hAnsi="宋体" w:cs="宋体" w:hint="eastAsia"/>
          <w:spacing w:val="-54"/>
          <w:w w:val="90"/>
          <w:sz w:val="28"/>
          <w:szCs w:val="28"/>
        </w:rPr>
        <w:t xml:space="preserve"> </w:t>
      </w:r>
      <w:r>
        <w:rPr>
          <w:rFonts w:ascii="宋体" w:eastAsia="宋体" w:hAnsi="宋体" w:cs="宋体" w:hint="eastAsia"/>
          <w:w w:val="90"/>
          <w:sz w:val="28"/>
          <w:szCs w:val="28"/>
        </w:rPr>
        <w:t>2</w:t>
      </w:r>
      <w:r>
        <w:rPr>
          <w:rFonts w:ascii="宋体" w:eastAsia="宋体" w:hAnsi="宋体" w:cs="宋体" w:hint="eastAsia"/>
          <w:spacing w:val="22"/>
          <w:sz w:val="28"/>
          <w:szCs w:val="28"/>
        </w:rPr>
        <w:t>保险链代币</w:t>
      </w:r>
      <w:r>
        <w:rPr>
          <w:rFonts w:ascii="宋体" w:eastAsia="宋体" w:hAnsi="宋体" w:cs="宋体" w:hint="eastAsia"/>
          <w:spacing w:val="-63"/>
          <w:sz w:val="28"/>
          <w:szCs w:val="28"/>
        </w:rPr>
        <w:t xml:space="preserve"> </w:t>
      </w:r>
    </w:p>
    <w:p w:rsidR="00CE498C" w:rsidRDefault="001C162F">
      <w:pPr>
        <w:pStyle w:val="a3"/>
        <w:kinsoku w:val="0"/>
        <w:overflowPunct w:val="0"/>
        <w:ind w:right="107" w:firstLineChars="200"/>
        <w:jc w:val="both"/>
        <w:rPr>
          <w:rFonts w:ascii="宋体" w:eastAsia="宋体" w:hAnsi="宋体" w:cs="宋体"/>
        </w:rPr>
      </w:pPr>
      <w:r>
        <w:rPr>
          <w:rFonts w:ascii="宋体" w:eastAsia="宋体" w:hAnsi="宋体" w:cs="宋体" w:hint="eastAsia"/>
        </w:rPr>
        <w:t>保险链代币</w:t>
      </w:r>
      <w:r>
        <w:rPr>
          <w:rFonts w:ascii="宋体" w:eastAsia="宋体" w:hAnsi="宋体" w:cs="宋体" w:hint="eastAsia"/>
          <w:spacing w:val="-33"/>
        </w:rPr>
        <w:t xml:space="preserve"> </w:t>
      </w:r>
      <w:r>
        <w:rPr>
          <w:rFonts w:ascii="宋体" w:eastAsia="宋体" w:hAnsi="宋体" w:cs="宋体" w:hint="eastAsia"/>
        </w:rPr>
        <w:t>IIF</w:t>
      </w:r>
      <w:r>
        <w:rPr>
          <w:rFonts w:ascii="宋体" w:eastAsia="宋体" w:hAnsi="宋体" w:cs="宋体" w:hint="eastAsia"/>
          <w:spacing w:val="-33"/>
        </w:rPr>
        <w:t xml:space="preserve"> </w:t>
      </w:r>
      <w:r>
        <w:rPr>
          <w:rFonts w:ascii="宋体" w:eastAsia="宋体" w:hAnsi="宋体" w:cs="宋体" w:hint="eastAsia"/>
        </w:rPr>
        <w:t>是基于以太坊协议开发出的代币，这样可以使得</w:t>
      </w:r>
      <w:r>
        <w:rPr>
          <w:rFonts w:ascii="宋体" w:eastAsia="宋体" w:hAnsi="宋体" w:cs="宋体" w:hint="eastAsia"/>
          <w:spacing w:val="-22"/>
        </w:rPr>
        <w:t xml:space="preserve"> </w:t>
      </w:r>
      <w:r>
        <w:rPr>
          <w:rFonts w:ascii="宋体" w:eastAsia="宋体" w:hAnsi="宋体" w:cs="宋体" w:hint="eastAsia"/>
        </w:rPr>
        <w:t>IIF</w:t>
      </w:r>
      <w:r>
        <w:rPr>
          <w:rFonts w:ascii="宋体" w:eastAsia="宋体" w:hAnsi="宋体" w:cs="宋体" w:hint="eastAsia"/>
          <w:spacing w:val="-22"/>
        </w:rPr>
        <w:t xml:space="preserve"> </w:t>
      </w:r>
      <w:r>
        <w:rPr>
          <w:rFonts w:ascii="宋体" w:eastAsia="宋体" w:hAnsi="宋体" w:cs="宋体" w:hint="eastAsia"/>
        </w:rPr>
        <w:t>代币在</w:t>
      </w:r>
      <w:r>
        <w:rPr>
          <w:rFonts w:ascii="宋体" w:eastAsia="宋体" w:hAnsi="宋体" w:cs="宋体" w:hint="eastAsia"/>
          <w:spacing w:val="-22"/>
        </w:rPr>
        <w:t xml:space="preserve"> </w:t>
      </w:r>
      <w:r>
        <w:rPr>
          <w:rFonts w:ascii="宋体" w:eastAsia="宋体" w:hAnsi="宋体" w:cs="宋体" w:hint="eastAsia"/>
        </w:rPr>
        <w:t>ICO</w:t>
      </w:r>
      <w:r>
        <w:rPr>
          <w:rFonts w:ascii="宋体" w:eastAsia="宋体" w:hAnsi="宋体" w:cs="宋体" w:hint="eastAsia"/>
          <w:spacing w:val="-22"/>
        </w:rPr>
        <w:t xml:space="preserve"> </w:t>
      </w:r>
      <w:r>
        <w:rPr>
          <w:rFonts w:ascii="宋体" w:eastAsia="宋体" w:hAnsi="宋体" w:cs="宋体" w:hint="eastAsia"/>
        </w:rPr>
        <w:t>结束后很方便地上线全球重要数字货币交易平台。</w:t>
      </w:r>
    </w:p>
    <w:p w:rsidR="00CE498C" w:rsidRDefault="001C162F">
      <w:pPr>
        <w:pStyle w:val="a3"/>
        <w:kinsoku w:val="0"/>
        <w:overflowPunct w:val="0"/>
        <w:ind w:right="106" w:firstLineChars="200"/>
        <w:jc w:val="both"/>
        <w:rPr>
          <w:rFonts w:ascii="宋体" w:eastAsia="宋体" w:hAnsi="宋体" w:cs="宋体"/>
        </w:rPr>
      </w:pPr>
      <w:r>
        <w:rPr>
          <w:rFonts w:ascii="宋体" w:eastAsia="宋体" w:hAnsi="宋体" w:cs="宋体" w:hint="eastAsia"/>
        </w:rPr>
        <w:t>IIF</w:t>
      </w:r>
      <w:r>
        <w:rPr>
          <w:rFonts w:ascii="宋体" w:eastAsia="宋体" w:hAnsi="宋体" w:cs="宋体" w:hint="eastAsia"/>
          <w:spacing w:val="-43"/>
        </w:rPr>
        <w:t xml:space="preserve"> </w:t>
      </w:r>
      <w:r>
        <w:rPr>
          <w:rFonts w:ascii="宋体" w:eastAsia="宋体" w:hAnsi="宋体" w:cs="宋体" w:hint="eastAsia"/>
          <w:spacing w:val="-4"/>
        </w:rPr>
        <w:t>代币用于被构建保险资金池以及再保险资金池，以完善保险</w:t>
      </w:r>
      <w:r>
        <w:rPr>
          <w:rFonts w:ascii="宋体" w:eastAsia="宋体" w:hAnsi="宋体" w:cs="宋体" w:hint="eastAsia"/>
          <w:spacing w:val="-3"/>
          <w:w w:val="95"/>
        </w:rPr>
        <w:t>合约的资金流循环，并将此项服务提供给有需求的保险公司。随着项</w:t>
      </w:r>
      <w:r>
        <w:rPr>
          <w:rFonts w:ascii="宋体" w:eastAsia="宋体" w:hAnsi="宋体" w:cs="宋体" w:hint="eastAsia"/>
        </w:rPr>
        <w:t>目的推进，保险生态将逐渐完善，作为系统原生代币 IIF</w:t>
      </w:r>
      <w:r>
        <w:rPr>
          <w:rFonts w:ascii="宋体" w:eastAsia="宋体" w:hAnsi="宋体" w:cs="宋体" w:hint="eastAsia"/>
          <w:spacing w:val="-41"/>
        </w:rPr>
        <w:t xml:space="preserve"> </w:t>
      </w:r>
      <w:r>
        <w:rPr>
          <w:rFonts w:ascii="宋体" w:eastAsia="宋体" w:hAnsi="宋体" w:cs="宋体" w:hint="eastAsia"/>
        </w:rPr>
        <w:t>所承载的作用也将越来越丰富。</w:t>
      </w:r>
    </w:p>
    <w:p w:rsidR="00CE498C" w:rsidRDefault="001C162F" w:rsidP="00CE498C">
      <w:pPr>
        <w:pStyle w:val="Heading1"/>
        <w:tabs>
          <w:tab w:val="left" w:pos="817"/>
        </w:tabs>
        <w:kinsoku w:val="0"/>
        <w:overflowPunct w:val="0"/>
        <w:ind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10.</w:t>
      </w:r>
      <w:r>
        <w:rPr>
          <w:rFonts w:ascii="宋体" w:eastAsia="宋体" w:hAnsi="宋体" w:cs="宋体" w:hint="eastAsia"/>
          <w:spacing w:val="-54"/>
          <w:w w:val="90"/>
          <w:sz w:val="28"/>
          <w:szCs w:val="28"/>
        </w:rPr>
        <w:t xml:space="preserve"> </w:t>
      </w:r>
      <w:r>
        <w:rPr>
          <w:rFonts w:ascii="宋体" w:eastAsia="宋体" w:hAnsi="宋体" w:cs="宋体" w:hint="eastAsia"/>
          <w:w w:val="90"/>
          <w:sz w:val="28"/>
          <w:szCs w:val="28"/>
        </w:rPr>
        <w:t>3</w:t>
      </w:r>
      <w:r>
        <w:rPr>
          <w:rFonts w:ascii="宋体" w:eastAsia="宋体" w:hAnsi="宋体" w:cs="宋体" w:hint="eastAsia"/>
          <w:spacing w:val="24"/>
          <w:sz w:val="28"/>
          <w:szCs w:val="28"/>
        </w:rPr>
        <w:t>数据库管理子系统</w:t>
      </w:r>
      <w:r>
        <w:rPr>
          <w:rFonts w:ascii="宋体" w:eastAsia="宋体" w:hAnsi="宋体" w:cs="宋体" w:hint="eastAsia"/>
          <w:spacing w:val="-63"/>
          <w:sz w:val="28"/>
          <w:szCs w:val="28"/>
        </w:rPr>
        <w:t xml:space="preserve"> </w:t>
      </w:r>
    </w:p>
    <w:p w:rsidR="00CE498C" w:rsidRDefault="001C162F" w:rsidP="00CE498C">
      <w:pPr>
        <w:pStyle w:val="a3"/>
        <w:kinsoku w:val="0"/>
        <w:overflowPunct w:val="0"/>
        <w:ind w:right="105" w:firstLineChars="200" w:firstLine="517"/>
        <w:jc w:val="both"/>
        <w:rPr>
          <w:rFonts w:ascii="宋体" w:eastAsia="宋体" w:hAnsi="宋体" w:cs="宋体"/>
        </w:rPr>
      </w:pPr>
      <w:r>
        <w:rPr>
          <w:rFonts w:ascii="宋体" w:eastAsia="宋体" w:hAnsi="宋体" w:cs="宋体" w:hint="eastAsia"/>
          <w:spacing w:val="-3"/>
          <w:w w:val="95"/>
        </w:rPr>
        <w:lastRenderedPageBreak/>
        <w:t>为了提高基于以IIF系统处理数据的效率，所有的文字信息主要存储在以太坊平台上，图片视频文件会被加密后安全储存在独立于</w:t>
      </w:r>
      <w:r>
        <w:rPr>
          <w:rFonts w:ascii="宋体" w:eastAsia="宋体" w:hAnsi="宋体" w:cs="宋体" w:hint="eastAsia"/>
        </w:rPr>
        <w:t>以太坊平台之外的服务器里。</w:t>
      </w:r>
    </w:p>
    <w:p w:rsidR="00CE498C" w:rsidRDefault="001C162F">
      <w:pPr>
        <w:pStyle w:val="a3"/>
        <w:kinsoku w:val="0"/>
        <w:overflowPunct w:val="0"/>
        <w:ind w:left="551" w:firstLineChars="200"/>
        <w:rPr>
          <w:rFonts w:ascii="宋体" w:eastAsia="宋体" w:hAnsi="宋体" w:cs="宋体"/>
          <w:position w:val="-128"/>
        </w:rPr>
      </w:pPr>
      <w:r>
        <w:rPr>
          <w:rFonts w:ascii="宋体" w:eastAsia="宋体" w:hAnsi="宋体" w:cs="宋体" w:hint="eastAsia"/>
          <w:noProof/>
          <w:position w:val="-128"/>
        </w:rPr>
        <w:drawing>
          <wp:inline distT="0" distB="0" distL="0" distR="0">
            <wp:extent cx="3819525" cy="330009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srcRect/>
                    <a:stretch>
                      <a:fillRect/>
                    </a:stretch>
                  </pic:blipFill>
                  <pic:spPr>
                    <a:xfrm>
                      <a:off x="0" y="0"/>
                      <a:ext cx="3819525" cy="3300442"/>
                    </a:xfrm>
                    <a:prstGeom prst="rect">
                      <a:avLst/>
                    </a:prstGeom>
                    <a:noFill/>
                    <a:ln w="9525">
                      <a:noFill/>
                      <a:miter lim="800000"/>
                      <a:headEnd/>
                      <a:tailEnd/>
                    </a:ln>
                  </pic:spPr>
                </pic:pic>
              </a:graphicData>
            </a:graphic>
          </wp:inline>
        </w:drawing>
      </w:r>
    </w:p>
    <w:p w:rsidR="00CE498C" w:rsidRDefault="001C162F">
      <w:pPr>
        <w:pStyle w:val="a3"/>
        <w:kinsoku w:val="0"/>
        <w:overflowPunct w:val="0"/>
        <w:ind w:left="2993" w:right="2630" w:firstLineChars="200"/>
        <w:rPr>
          <w:rFonts w:ascii="宋体" w:eastAsia="宋体" w:hAnsi="宋体" w:cs="宋体"/>
        </w:rPr>
      </w:pPr>
      <w:r>
        <w:rPr>
          <w:rFonts w:ascii="宋体" w:eastAsia="宋体" w:hAnsi="宋体" w:cs="宋体" w:hint="eastAsia"/>
        </w:rPr>
        <w:t>保险链数据库</w:t>
      </w:r>
    </w:p>
    <w:p w:rsidR="00CE498C" w:rsidRDefault="001C162F">
      <w:pPr>
        <w:pStyle w:val="a3"/>
        <w:kinsoku w:val="0"/>
        <w:overflowPunct w:val="0"/>
        <w:ind w:right="246" w:firstLineChars="200"/>
        <w:jc w:val="both"/>
        <w:rPr>
          <w:rFonts w:ascii="宋体" w:eastAsia="宋体" w:hAnsi="宋体" w:cs="宋体"/>
        </w:rPr>
      </w:pPr>
      <w:r>
        <w:rPr>
          <w:rFonts w:ascii="宋体" w:eastAsia="宋体" w:hAnsi="宋体" w:cs="宋体" w:hint="eastAsia"/>
        </w:rPr>
        <w:t>如图</w:t>
      </w:r>
      <w:r>
        <w:rPr>
          <w:rFonts w:ascii="宋体" w:eastAsia="宋体" w:hAnsi="宋体" w:cs="宋体" w:hint="eastAsia"/>
          <w:spacing w:val="-4"/>
        </w:rPr>
        <w:t>所示，以太坊平台上的数据库包含了四大类，分别是受保</w:t>
      </w:r>
      <w:r>
        <w:rPr>
          <w:rFonts w:ascii="宋体" w:eastAsia="宋体" w:hAnsi="宋体" w:cs="宋体" w:hint="eastAsia"/>
          <w:spacing w:val="-3"/>
          <w:w w:val="95"/>
        </w:rPr>
        <w:t>单元数据库、供保单元数据库、保险合同数据库、以及自定义保险业务数据库。由于以太坊平台的底层是基于分布式的保险链，四大类数据库里相关数据信息的保密性、安全性、以及不可更改性能够得到很</w:t>
      </w:r>
      <w:r>
        <w:rPr>
          <w:rFonts w:ascii="宋体" w:eastAsia="宋体" w:hAnsi="宋体" w:cs="宋体" w:hint="eastAsia"/>
        </w:rPr>
        <w:t>好的保障。</w:t>
      </w:r>
    </w:p>
    <w:p w:rsidR="00CE498C" w:rsidRDefault="001C162F">
      <w:pPr>
        <w:pStyle w:val="Heading3"/>
        <w:kinsoku w:val="0"/>
        <w:overflowPunct w:val="0"/>
        <w:ind w:leftChars="246" w:left="692" w:right="22" w:hangingChars="33" w:hanging="102"/>
        <w:outlineLvl w:val="9"/>
        <w:rPr>
          <w:rFonts w:ascii="宋体" w:eastAsia="宋体" w:hAnsi="宋体" w:cs="宋体"/>
          <w:b w:val="0"/>
          <w:bCs w:val="0"/>
        </w:rPr>
      </w:pPr>
      <w:r>
        <w:rPr>
          <w:rFonts w:ascii="宋体" w:eastAsia="宋体" w:hAnsi="宋体" w:cs="宋体" w:hint="eastAsia"/>
          <w:spacing w:val="21"/>
          <w:w w:val="95"/>
        </w:rPr>
        <w:t xml:space="preserve">10.3.1 </w:t>
      </w:r>
      <w:r>
        <w:rPr>
          <w:rFonts w:ascii="宋体" w:eastAsia="宋体" w:hAnsi="宋体" w:cs="宋体" w:hint="eastAsia"/>
          <w:spacing w:val="22"/>
          <w:w w:val="95"/>
        </w:rPr>
        <w:t>受保单元和供保单元数据库</w:t>
      </w:r>
      <w:r>
        <w:rPr>
          <w:rFonts w:ascii="宋体" w:eastAsia="宋体" w:hAnsi="宋体" w:cs="宋体" w:hint="eastAsia"/>
          <w:spacing w:val="-59"/>
        </w:rPr>
        <w:t xml:space="preserve"> </w:t>
      </w:r>
    </w:p>
    <w:p w:rsidR="00CE498C" w:rsidRDefault="001C162F">
      <w:pPr>
        <w:pStyle w:val="a3"/>
        <w:kinsoku w:val="0"/>
        <w:overflowPunct w:val="0"/>
        <w:ind w:right="22" w:firstLineChars="200" w:firstLine="548"/>
        <w:rPr>
          <w:rFonts w:ascii="宋体" w:eastAsia="宋体" w:hAnsi="宋体" w:cs="宋体"/>
          <w:spacing w:val="3"/>
          <w:w w:val="95"/>
        </w:rPr>
      </w:pPr>
      <w:r>
        <w:rPr>
          <w:rFonts w:ascii="宋体" w:eastAsia="宋体" w:hAnsi="宋体" w:cs="宋体" w:hint="eastAsia"/>
          <w:spacing w:val="-3"/>
        </w:rPr>
        <w:t>受保单元和供保单元是IIF系统两大重要用户。顾名思义，受</w:t>
      </w:r>
      <w:r>
        <w:rPr>
          <w:rFonts w:ascii="宋体" w:eastAsia="宋体" w:hAnsi="宋体" w:cs="宋体" w:hint="eastAsia"/>
          <w:spacing w:val="-7"/>
          <w:w w:val="95"/>
        </w:rPr>
        <w:t>保单元是接受保险业务物理实体。一个特定的受保单元，可以是个人、</w:t>
      </w:r>
      <w:r>
        <w:rPr>
          <w:rFonts w:ascii="宋体" w:eastAsia="宋体" w:hAnsi="宋体" w:cs="宋体" w:hint="eastAsia"/>
          <w:spacing w:val="-3"/>
        </w:rPr>
        <w:t>家庭、公司、社区等等。在IIF系统上线后，我们会根据实际业务需求制定出更多类型的受保单元。对应地，供保单元是指提供保险业</w:t>
      </w:r>
      <w:r>
        <w:rPr>
          <w:rFonts w:ascii="宋体" w:eastAsia="宋体" w:hAnsi="宋体" w:cs="宋体" w:hint="eastAsia"/>
          <w:spacing w:val="3"/>
          <w:w w:val="95"/>
        </w:rPr>
        <w:t>务的物</w:t>
      </w:r>
      <w:r>
        <w:rPr>
          <w:rFonts w:ascii="宋体" w:eastAsia="宋体" w:hAnsi="宋体" w:cs="宋体" w:hint="eastAsia"/>
          <w:spacing w:val="3"/>
          <w:w w:val="95"/>
        </w:rPr>
        <w:lastRenderedPageBreak/>
        <w:t>理实体。</w:t>
      </w:r>
    </w:p>
    <w:p w:rsidR="00CE498C" w:rsidRDefault="001C162F" w:rsidP="00CE498C">
      <w:pPr>
        <w:pStyle w:val="a3"/>
        <w:kinsoku w:val="0"/>
        <w:overflowPunct w:val="0"/>
        <w:ind w:right="22" w:firstLineChars="200" w:firstLine="541"/>
        <w:rPr>
          <w:rFonts w:ascii="宋体" w:eastAsia="宋体" w:hAnsi="宋体" w:cs="宋体"/>
        </w:rPr>
      </w:pPr>
      <w:r>
        <w:rPr>
          <w:rFonts w:ascii="宋体" w:eastAsia="宋体" w:hAnsi="宋体" w:cs="宋体" w:hint="eastAsia"/>
          <w:spacing w:val="3"/>
          <w:w w:val="95"/>
        </w:rPr>
        <w:t>本着保险链的对等价值体系，不同于传统保险体系，</w:t>
      </w:r>
      <w:r>
        <w:rPr>
          <w:rFonts w:ascii="宋体" w:eastAsia="宋体" w:hAnsi="宋体" w:cs="宋体" w:hint="eastAsia"/>
          <w:spacing w:val="-3"/>
        </w:rPr>
        <w:t>IIF系统提供了一个开放平台，允许不同类型的供保单元来提供保险业务。譬如，一个供保单元可以是一个保险公司、一个多人组合的</w:t>
      </w:r>
      <w:r>
        <w:rPr>
          <w:rFonts w:ascii="宋体" w:eastAsia="宋体" w:hAnsi="宋体" w:cs="宋体" w:hint="eastAsia"/>
        </w:rPr>
        <w:t>团队、或者是个人和保险公司组合。</w:t>
      </w:r>
    </w:p>
    <w:p w:rsidR="00CE498C" w:rsidRDefault="001C162F">
      <w:pPr>
        <w:pStyle w:val="a3"/>
        <w:kinsoku w:val="0"/>
        <w:overflowPunct w:val="0"/>
        <w:ind w:right="22" w:firstLineChars="200" w:firstLine="618"/>
        <w:rPr>
          <w:rFonts w:ascii="宋体" w:eastAsia="宋体" w:hAnsi="宋体" w:cs="宋体"/>
        </w:rPr>
      </w:pPr>
      <w:r>
        <w:rPr>
          <w:rFonts w:ascii="宋体" w:eastAsia="宋体" w:hAnsi="宋体" w:cs="宋体" w:hint="eastAsia"/>
          <w:b/>
          <w:bCs/>
          <w:spacing w:val="14"/>
        </w:rPr>
        <w:t>10.</w:t>
      </w:r>
      <w:r>
        <w:rPr>
          <w:rFonts w:ascii="宋体" w:eastAsia="宋体" w:hAnsi="宋体" w:cs="宋体" w:hint="eastAsia"/>
          <w:b/>
          <w:bCs/>
          <w:spacing w:val="-63"/>
        </w:rPr>
        <w:t xml:space="preserve"> </w:t>
      </w:r>
      <w:r>
        <w:rPr>
          <w:rFonts w:ascii="宋体" w:eastAsia="宋体" w:hAnsi="宋体" w:cs="宋体" w:hint="eastAsia"/>
          <w:b/>
          <w:bCs/>
          <w:spacing w:val="14"/>
        </w:rPr>
        <w:t>3.</w:t>
      </w:r>
      <w:r>
        <w:rPr>
          <w:rFonts w:ascii="宋体" w:eastAsia="宋体" w:hAnsi="宋体" w:cs="宋体" w:hint="eastAsia"/>
          <w:b/>
          <w:bCs/>
          <w:spacing w:val="-63"/>
        </w:rPr>
        <w:t xml:space="preserve"> </w:t>
      </w:r>
      <w:r>
        <w:rPr>
          <w:rFonts w:ascii="宋体" w:eastAsia="宋体" w:hAnsi="宋体" w:cs="宋体" w:hint="eastAsia"/>
          <w:b/>
          <w:bCs/>
        </w:rPr>
        <w:t>2</w:t>
      </w:r>
      <w:r>
        <w:rPr>
          <w:rFonts w:ascii="宋体" w:eastAsia="宋体" w:hAnsi="宋体" w:cs="宋体" w:hint="eastAsia"/>
          <w:b/>
          <w:bCs/>
          <w:spacing w:val="22"/>
        </w:rPr>
        <w:t>保险合同数据库</w:t>
      </w:r>
      <w:r>
        <w:rPr>
          <w:rFonts w:ascii="宋体" w:eastAsia="宋体" w:hAnsi="宋体" w:cs="宋体" w:hint="eastAsia"/>
          <w:b/>
          <w:bCs/>
          <w:spacing w:val="-60"/>
        </w:rPr>
        <w:t xml:space="preserve"> </w:t>
      </w:r>
    </w:p>
    <w:p w:rsidR="00CE498C" w:rsidRDefault="001C162F">
      <w:pPr>
        <w:pStyle w:val="a3"/>
        <w:kinsoku w:val="0"/>
        <w:overflowPunct w:val="0"/>
        <w:ind w:right="22" w:firstLineChars="200"/>
        <w:rPr>
          <w:rFonts w:ascii="宋体" w:eastAsia="宋体" w:hAnsi="宋体" w:cs="宋体"/>
        </w:rPr>
      </w:pPr>
      <w:r>
        <w:rPr>
          <w:rFonts w:ascii="宋体" w:eastAsia="宋体" w:hAnsi="宋体" w:cs="宋体" w:hint="eastAsia"/>
        </w:rPr>
        <w:t>保险合同数据库储存了不同受保单元和供保单元间签订的对应</w:t>
      </w:r>
      <w:r>
        <w:rPr>
          <w:rFonts w:ascii="宋体" w:eastAsia="宋体" w:hAnsi="宋体" w:cs="宋体" w:hint="eastAsia"/>
          <w:spacing w:val="1"/>
          <w:w w:val="99"/>
        </w:rPr>
        <w:t xml:space="preserve"> </w:t>
      </w:r>
      <w:r>
        <w:rPr>
          <w:rFonts w:ascii="宋体" w:eastAsia="宋体" w:hAnsi="宋体" w:cs="宋体" w:hint="eastAsia"/>
          <w:spacing w:val="-3"/>
          <w:w w:val="95"/>
        </w:rPr>
        <w:t>的保险合同或者协议，每一份保险合同定义了相关的保险费用交易模式和险金赔偿模式。由于以太坊保险链的安全性和不可更改性，这使得IIF系统在保险赔偿条件满足的情况下，可以保障受保用户不受天时、地理、以及人为等潜在因素的影响，从而能够快捷方便地获得</w:t>
      </w:r>
      <w:r>
        <w:rPr>
          <w:rFonts w:ascii="宋体" w:eastAsia="宋体" w:hAnsi="宋体" w:cs="宋体" w:hint="eastAsia"/>
        </w:rPr>
        <w:t>协议好的保险赔偿金。</w:t>
      </w:r>
    </w:p>
    <w:p w:rsidR="00CE498C" w:rsidRDefault="001C162F">
      <w:pPr>
        <w:pStyle w:val="a3"/>
        <w:kinsoku w:val="0"/>
        <w:overflowPunct w:val="0"/>
        <w:ind w:right="22"/>
        <w:rPr>
          <w:rFonts w:ascii="宋体" w:eastAsia="宋体" w:hAnsi="宋体" w:cs="宋体"/>
          <w:b/>
          <w:bCs/>
          <w:spacing w:val="-59"/>
        </w:rPr>
      </w:pPr>
      <w:r>
        <w:rPr>
          <w:rFonts w:ascii="宋体" w:eastAsia="宋体" w:hAnsi="宋体" w:cs="宋体" w:hint="eastAsia"/>
          <w:b/>
          <w:bCs/>
          <w:spacing w:val="21"/>
        </w:rPr>
        <w:t>10.3.3自定义险种数据库</w:t>
      </w:r>
      <w:r>
        <w:rPr>
          <w:rFonts w:ascii="宋体" w:eastAsia="宋体" w:hAnsi="宋体" w:cs="宋体" w:hint="eastAsia"/>
          <w:b/>
          <w:bCs/>
          <w:spacing w:val="-59"/>
        </w:rPr>
        <w:t xml:space="preserve"> </w:t>
      </w:r>
    </w:p>
    <w:p w:rsidR="00CE498C" w:rsidRDefault="001C162F" w:rsidP="00CE498C">
      <w:pPr>
        <w:pStyle w:val="a3"/>
        <w:kinsoku w:val="0"/>
        <w:overflowPunct w:val="0"/>
        <w:ind w:leftChars="50" w:left="120" w:right="22" w:firstLineChars="200" w:firstLine="517"/>
        <w:rPr>
          <w:rFonts w:ascii="宋体" w:eastAsia="宋体" w:hAnsi="宋体" w:cs="宋体"/>
          <w:spacing w:val="-3"/>
        </w:rPr>
      </w:pPr>
      <w:r>
        <w:rPr>
          <w:rFonts w:ascii="宋体" w:eastAsia="宋体" w:hAnsi="宋体" w:cs="宋体" w:hint="eastAsia"/>
          <w:spacing w:val="-3"/>
          <w:w w:val="95"/>
        </w:rPr>
        <w:t>受保单元和供保单元之间所需要的保险业务，被储存在自定义险种数据库中。具体险种和业务模式可以由受保单元的自身实际需求来提出，或者由供保单元的市场分析来提供。一旦这些业务被定义，IIF系统会把它们提供给IIF系统的用户。相应的保险业务合同签</w:t>
      </w:r>
      <w:r>
        <w:rPr>
          <w:rFonts w:ascii="宋体" w:eastAsia="宋体" w:hAnsi="宋体" w:cs="宋体" w:hint="eastAsia"/>
          <w:spacing w:val="-3"/>
        </w:rPr>
        <w:t>署，可以由IIF系统的用户自行借助IIF系统来完成。签署后的</w:t>
      </w:r>
      <w:r>
        <w:rPr>
          <w:rFonts w:ascii="宋体" w:eastAsia="宋体" w:hAnsi="宋体" w:cs="宋体" w:hint="eastAsia"/>
        </w:rPr>
        <w:t>保险业务合同会被存入保险合同数据库。</w:t>
      </w:r>
    </w:p>
    <w:p w:rsidR="00CE498C" w:rsidRDefault="001C162F" w:rsidP="00CE498C">
      <w:pPr>
        <w:pStyle w:val="Heading1"/>
        <w:tabs>
          <w:tab w:val="left" w:pos="822"/>
        </w:tabs>
        <w:kinsoku w:val="0"/>
        <w:overflowPunct w:val="0"/>
        <w:ind w:firstLineChars="200" w:firstLine="596"/>
        <w:outlineLvl w:val="9"/>
        <w:rPr>
          <w:rFonts w:ascii="宋体" w:eastAsia="宋体" w:hAnsi="宋体" w:cs="宋体"/>
          <w:b w:val="0"/>
          <w:bCs w:val="0"/>
          <w:sz w:val="28"/>
          <w:szCs w:val="28"/>
        </w:rPr>
      </w:pPr>
      <w:r>
        <w:rPr>
          <w:rFonts w:ascii="宋体" w:eastAsia="宋体" w:hAnsi="宋体" w:cs="宋体" w:hint="eastAsia"/>
          <w:spacing w:val="15"/>
          <w:w w:val="95"/>
          <w:sz w:val="28"/>
          <w:szCs w:val="28"/>
        </w:rPr>
        <w:t>10.</w:t>
      </w:r>
      <w:r>
        <w:rPr>
          <w:rFonts w:ascii="宋体" w:eastAsia="宋体" w:hAnsi="宋体" w:cs="宋体" w:hint="eastAsia"/>
          <w:spacing w:val="-77"/>
          <w:w w:val="95"/>
          <w:sz w:val="28"/>
          <w:szCs w:val="28"/>
        </w:rPr>
        <w:t xml:space="preserve"> </w:t>
      </w:r>
      <w:r>
        <w:rPr>
          <w:rFonts w:ascii="宋体" w:eastAsia="宋体" w:hAnsi="宋体" w:cs="宋体" w:hint="eastAsia"/>
          <w:w w:val="95"/>
          <w:sz w:val="28"/>
          <w:szCs w:val="28"/>
        </w:rPr>
        <w:t>4</w:t>
      </w:r>
      <w:r>
        <w:rPr>
          <w:rFonts w:ascii="宋体" w:eastAsia="宋体" w:hAnsi="宋体" w:cs="宋体" w:hint="eastAsia"/>
          <w:spacing w:val="24"/>
          <w:sz w:val="28"/>
          <w:szCs w:val="28"/>
        </w:rPr>
        <w:t>模块管理子系统</w:t>
      </w:r>
      <w:r>
        <w:rPr>
          <w:rFonts w:ascii="宋体" w:eastAsia="宋体" w:hAnsi="宋体" w:cs="宋体" w:hint="eastAsia"/>
          <w:spacing w:val="-63"/>
          <w:sz w:val="28"/>
          <w:szCs w:val="28"/>
        </w:rPr>
        <w:t xml:space="preserve"> </w:t>
      </w:r>
    </w:p>
    <w:p w:rsidR="00CE498C" w:rsidRDefault="001C162F" w:rsidP="00CE498C">
      <w:pPr>
        <w:pStyle w:val="a3"/>
        <w:kinsoku w:val="0"/>
        <w:overflowPunct w:val="0"/>
        <w:ind w:left="0" w:right="106" w:firstLineChars="200" w:firstLine="517"/>
        <w:jc w:val="both"/>
        <w:rPr>
          <w:rFonts w:ascii="宋体" w:eastAsia="宋体" w:hAnsi="宋体" w:cs="宋体"/>
        </w:rPr>
      </w:pPr>
      <w:r>
        <w:rPr>
          <w:rFonts w:ascii="宋体" w:eastAsia="宋体" w:hAnsi="宋体" w:cs="宋体" w:hint="eastAsia"/>
          <w:spacing w:val="-3"/>
          <w:w w:val="95"/>
        </w:rPr>
        <w:t>IIF系统提供了不同的模块，来实现对数据库的智能管理和对保险业务的智能支持。其中，三个主要模块分别是人工智能模块、资</w:t>
      </w:r>
      <w:r>
        <w:rPr>
          <w:rFonts w:ascii="宋体" w:eastAsia="宋体" w:hAnsi="宋体" w:cs="宋体" w:hint="eastAsia"/>
        </w:rPr>
        <w:t>金池模块</w:t>
      </w:r>
      <w:r>
        <w:rPr>
          <w:rFonts w:ascii="宋体" w:eastAsia="宋体" w:hAnsi="宋体" w:cs="宋体" w:hint="eastAsia"/>
        </w:rPr>
        <w:lastRenderedPageBreak/>
        <w:t>、以及客户端接口模块。</w:t>
      </w:r>
    </w:p>
    <w:p w:rsidR="00CE498C" w:rsidRDefault="001C162F" w:rsidP="00CE498C">
      <w:pPr>
        <w:pStyle w:val="Heading3"/>
        <w:kinsoku w:val="0"/>
        <w:overflowPunct w:val="0"/>
        <w:ind w:leftChars="246" w:left="690" w:hangingChars="33" w:hanging="100"/>
        <w:outlineLvl w:val="9"/>
        <w:rPr>
          <w:rFonts w:ascii="宋体" w:eastAsia="宋体" w:hAnsi="宋体" w:cs="宋体"/>
          <w:b w:val="0"/>
          <w:bCs w:val="0"/>
        </w:rPr>
      </w:pPr>
      <w:r>
        <w:rPr>
          <w:rFonts w:ascii="宋体" w:eastAsia="宋体" w:hAnsi="宋体" w:cs="宋体" w:hint="eastAsia"/>
          <w:spacing w:val="17"/>
          <w:w w:val="95"/>
        </w:rPr>
        <w:t>10.4</w:t>
      </w:r>
      <w:r>
        <w:rPr>
          <w:rFonts w:ascii="宋体" w:eastAsia="宋体" w:hAnsi="宋体" w:cs="宋体" w:hint="eastAsia"/>
          <w:spacing w:val="13"/>
          <w:w w:val="95"/>
        </w:rPr>
        <w:t>.1</w:t>
      </w:r>
      <w:r>
        <w:rPr>
          <w:rFonts w:ascii="宋体" w:eastAsia="宋体" w:hAnsi="宋体" w:cs="宋体" w:hint="eastAsia"/>
          <w:spacing w:val="20"/>
          <w:w w:val="95"/>
        </w:rPr>
        <w:t>人工智能模块</w:t>
      </w:r>
      <w:r>
        <w:rPr>
          <w:rFonts w:ascii="宋体" w:eastAsia="宋体" w:hAnsi="宋体" w:cs="宋体" w:hint="eastAsia"/>
          <w:spacing w:val="-59"/>
        </w:rPr>
        <w:t xml:space="preserve"> </w:t>
      </w:r>
    </w:p>
    <w:p w:rsidR="00CE498C" w:rsidRDefault="001C162F" w:rsidP="00CE498C">
      <w:pPr>
        <w:pStyle w:val="a3"/>
        <w:kinsoku w:val="0"/>
        <w:overflowPunct w:val="0"/>
        <w:ind w:right="106" w:firstLineChars="200" w:firstLine="517"/>
        <w:jc w:val="both"/>
        <w:rPr>
          <w:rFonts w:ascii="宋体" w:eastAsia="宋体" w:hAnsi="宋体" w:cs="宋体"/>
        </w:rPr>
      </w:pPr>
      <w:r>
        <w:rPr>
          <w:rFonts w:ascii="宋体" w:eastAsia="宋体" w:hAnsi="宋体" w:cs="宋体" w:hint="eastAsia"/>
          <w:spacing w:val="-3"/>
          <w:w w:val="95"/>
        </w:rPr>
        <w:t>IIF人工智能模块提供两个主要功能，分别是大数据分析和通</w:t>
      </w:r>
      <w:r>
        <w:rPr>
          <w:rFonts w:ascii="宋体" w:eastAsia="宋体" w:hAnsi="宋体" w:cs="宋体" w:hint="eastAsia"/>
        </w:rPr>
        <w:t>过并行运算提高分析效率。</w:t>
      </w:r>
    </w:p>
    <w:p w:rsidR="00CE498C" w:rsidRDefault="001C162F">
      <w:pPr>
        <w:pStyle w:val="a3"/>
        <w:kinsoku w:val="0"/>
        <w:overflowPunct w:val="0"/>
        <w:rPr>
          <w:rFonts w:ascii="宋体" w:eastAsia="宋体" w:hAnsi="宋体" w:cs="宋体"/>
          <w:spacing w:val="1"/>
          <w:w w:val="99"/>
        </w:rPr>
      </w:pPr>
      <w:r>
        <w:rPr>
          <w:rFonts w:ascii="宋体" w:eastAsia="宋体" w:hAnsi="宋体" w:cs="宋体" w:hint="eastAsia"/>
        </w:rPr>
        <w:t>a.大数据分析</w:t>
      </w:r>
      <w:r>
        <w:rPr>
          <w:rFonts w:ascii="宋体" w:eastAsia="宋体" w:hAnsi="宋体" w:cs="宋体" w:hint="eastAsia"/>
          <w:spacing w:val="1"/>
          <w:w w:val="99"/>
        </w:rPr>
        <w:t xml:space="preserve"> </w:t>
      </w:r>
    </w:p>
    <w:p w:rsidR="00CE498C" w:rsidRDefault="001C162F" w:rsidP="00CE498C">
      <w:pPr>
        <w:pStyle w:val="a3"/>
        <w:kinsoku w:val="0"/>
        <w:overflowPunct w:val="0"/>
        <w:ind w:firstLineChars="200" w:firstLine="517"/>
        <w:rPr>
          <w:rFonts w:ascii="宋体" w:eastAsia="宋体" w:hAnsi="宋体" w:cs="宋体"/>
        </w:rPr>
      </w:pPr>
      <w:r>
        <w:rPr>
          <w:rFonts w:ascii="宋体" w:eastAsia="宋体" w:hAnsi="宋体" w:cs="宋体" w:hint="eastAsia"/>
          <w:spacing w:val="-3"/>
          <w:w w:val="95"/>
        </w:rPr>
        <w:t>人工智能模块里的大数据分析，主要用来提供给IIF用户多种</w:t>
      </w:r>
      <w:r>
        <w:rPr>
          <w:rFonts w:ascii="宋体" w:eastAsia="宋体" w:hAnsi="宋体" w:cs="宋体" w:hint="eastAsia"/>
          <w:spacing w:val="-12"/>
          <w:w w:val="95"/>
        </w:rPr>
        <w:t>智能型功能，譬如特殊保险业务定制、保险套餐推荐、险种智能选择、</w:t>
      </w:r>
      <w:r>
        <w:rPr>
          <w:rFonts w:ascii="宋体" w:eastAsia="宋体" w:hAnsi="宋体" w:cs="宋体" w:hint="eastAsia"/>
          <w:spacing w:val="-1"/>
          <w:w w:val="95"/>
        </w:rPr>
        <w:t xml:space="preserve"> </w:t>
      </w:r>
      <w:r>
        <w:rPr>
          <w:rFonts w:ascii="宋体" w:eastAsia="宋体" w:hAnsi="宋体" w:cs="宋体" w:hint="eastAsia"/>
        </w:rPr>
        <w:t>险种风险分析、理赔过程中图像识别等等。</w:t>
      </w:r>
    </w:p>
    <w:p w:rsidR="00CE498C" w:rsidRDefault="001C162F" w:rsidP="00CE498C">
      <w:pPr>
        <w:pStyle w:val="a3"/>
        <w:kinsoku w:val="0"/>
        <w:overflowPunct w:val="0"/>
        <w:ind w:left="0" w:right="105" w:firstLineChars="200" w:firstLine="517"/>
        <w:jc w:val="both"/>
        <w:rPr>
          <w:rFonts w:ascii="宋体" w:eastAsia="宋体" w:hAnsi="宋体" w:cs="宋体"/>
        </w:rPr>
      </w:pPr>
      <w:r>
        <w:rPr>
          <w:rFonts w:ascii="宋体" w:eastAsia="宋体" w:hAnsi="宋体" w:cs="宋体" w:hint="eastAsia"/>
          <w:spacing w:val="-3"/>
          <w:w w:val="95"/>
        </w:rPr>
        <w:t>采用大数据分析主要是因为，IIF系统提供了一套开放的自定</w:t>
      </w:r>
      <w:r>
        <w:rPr>
          <w:rFonts w:ascii="宋体" w:eastAsia="宋体" w:hAnsi="宋体" w:cs="宋体" w:hint="eastAsia"/>
          <w:spacing w:val="-12"/>
          <w:w w:val="95"/>
        </w:rPr>
        <w:t>义险种功能，这使得保险业务的制定更具广泛性、灵活性、可扩展性、</w:t>
      </w:r>
      <w:r>
        <w:rPr>
          <w:rFonts w:ascii="宋体" w:eastAsia="宋体" w:hAnsi="宋体" w:cs="宋体" w:hint="eastAsia"/>
          <w:spacing w:val="-3"/>
          <w:w w:val="95"/>
        </w:rPr>
        <w:t>市场需求性等等优势。然而，普通保险业务制定者（可能是受保也可能是供保单元）面临一个很重要的难题，即如何制定完善而精确的业务模式，譬如保险费用、保险理赔条件以及理赔金额。同时，受保单元也面临一个重要难题，也就是如何在众多保险业务中，挑选出一个</w:t>
      </w:r>
      <w:r>
        <w:rPr>
          <w:rFonts w:ascii="宋体" w:eastAsia="宋体" w:hAnsi="宋体" w:cs="宋体" w:hint="eastAsia"/>
        </w:rPr>
        <w:t>适合自己实际需求，同时性价比最好的一个保险业务。</w:t>
      </w:r>
    </w:p>
    <w:p w:rsidR="00CE498C" w:rsidRDefault="001C162F">
      <w:pPr>
        <w:pStyle w:val="a3"/>
        <w:kinsoku w:val="0"/>
        <w:overflowPunct w:val="0"/>
        <w:rPr>
          <w:rFonts w:ascii="宋体" w:eastAsia="宋体" w:hAnsi="宋体" w:cs="宋体"/>
          <w:spacing w:val="1"/>
          <w:w w:val="99"/>
        </w:rPr>
      </w:pPr>
      <w:r>
        <w:rPr>
          <w:rFonts w:ascii="宋体" w:eastAsia="宋体" w:hAnsi="宋体" w:cs="宋体" w:hint="eastAsia"/>
        </w:rPr>
        <w:t>b.并行运算</w:t>
      </w:r>
      <w:r>
        <w:rPr>
          <w:rFonts w:ascii="宋体" w:eastAsia="宋体" w:hAnsi="宋体" w:cs="宋体" w:hint="eastAsia"/>
          <w:spacing w:val="1"/>
          <w:w w:val="99"/>
        </w:rPr>
        <w:t xml:space="preserve"> </w:t>
      </w:r>
    </w:p>
    <w:p w:rsidR="00CE498C" w:rsidRDefault="001C162F" w:rsidP="00CE498C">
      <w:pPr>
        <w:pStyle w:val="a3"/>
        <w:kinsoku w:val="0"/>
        <w:overflowPunct w:val="0"/>
        <w:ind w:firstLineChars="200" w:firstLine="529"/>
        <w:rPr>
          <w:rFonts w:ascii="宋体" w:eastAsia="宋体" w:hAnsi="宋体" w:cs="宋体"/>
          <w:spacing w:val="1"/>
          <w:w w:val="99"/>
        </w:rPr>
      </w:pPr>
      <w:r>
        <w:rPr>
          <w:rFonts w:ascii="宋体" w:eastAsia="宋体" w:hAnsi="宋体" w:cs="宋体" w:hint="eastAsia"/>
          <w:w w:val="95"/>
        </w:rPr>
        <w:t>IIF系统里的大数据分析，主要是通过深度学习（</w:t>
      </w:r>
      <w:proofErr w:type="spellStart"/>
      <w:r>
        <w:rPr>
          <w:rFonts w:ascii="宋体" w:eastAsia="宋体" w:hAnsi="宋体" w:cs="宋体" w:hint="eastAsia"/>
          <w:w w:val="95"/>
        </w:rPr>
        <w:t>DeepLearning</w:t>
      </w:r>
      <w:proofErr w:type="spellEnd"/>
      <w:r>
        <w:rPr>
          <w:rFonts w:ascii="宋体" w:eastAsia="宋体" w:hAnsi="宋体" w:cs="宋体" w:hint="eastAsia"/>
          <w:w w:val="95"/>
        </w:rPr>
        <w:t>）来进行，这是由于基于分布式网络架构的区域链系统有着</w:t>
      </w:r>
      <w:r>
        <w:rPr>
          <w:rFonts w:ascii="宋体" w:eastAsia="宋体" w:hAnsi="宋体" w:cs="宋体" w:hint="eastAsia"/>
          <w:spacing w:val="-3"/>
          <w:w w:val="95"/>
        </w:rPr>
        <w:t>天然地并行处理数据的能力。这是因为当前深度学习的主要研究热点</w:t>
      </w:r>
      <w:r>
        <w:rPr>
          <w:rFonts w:ascii="宋体" w:eastAsia="宋体" w:hAnsi="宋体" w:cs="宋体" w:hint="eastAsia"/>
        </w:rPr>
        <w:t>是机器学习和平行运算。</w:t>
      </w:r>
    </w:p>
    <w:p w:rsidR="00CE498C" w:rsidRDefault="001C162F" w:rsidP="00CE498C">
      <w:pPr>
        <w:pStyle w:val="a3"/>
        <w:kinsoku w:val="0"/>
        <w:overflowPunct w:val="0"/>
        <w:ind w:right="105" w:firstLineChars="200" w:firstLine="517"/>
        <w:jc w:val="both"/>
        <w:rPr>
          <w:rFonts w:ascii="宋体" w:eastAsia="宋体" w:hAnsi="宋体" w:cs="宋体"/>
        </w:rPr>
      </w:pPr>
      <w:r>
        <w:rPr>
          <w:rFonts w:ascii="宋体" w:eastAsia="宋体" w:hAnsi="宋体" w:cs="宋体" w:hint="eastAsia"/>
          <w:spacing w:val="-3"/>
          <w:w w:val="95"/>
        </w:rPr>
        <w:t>机器学习主要目的是通过神经网络（例如过卷积计算）来训练采集到的数据来建立数据模型，从而帮助系统在采集到新数据后，能够有效</w:t>
      </w:r>
      <w:r>
        <w:rPr>
          <w:rFonts w:ascii="宋体" w:eastAsia="宋体" w:hAnsi="宋体" w:cs="宋体" w:hint="eastAsia"/>
          <w:spacing w:val="-3"/>
          <w:w w:val="95"/>
        </w:rPr>
        <w:lastRenderedPageBreak/>
        <w:t>的预测出相应的反馈信息，譬如我们上面所描述的业务制定推荐</w:t>
      </w:r>
      <w:r>
        <w:rPr>
          <w:rFonts w:ascii="宋体" w:eastAsia="宋体" w:hAnsi="宋体" w:cs="宋体" w:hint="eastAsia"/>
          <w:spacing w:val="-5"/>
        </w:rPr>
        <w:t>和业务选择推荐。</w:t>
      </w:r>
    </w:p>
    <w:p w:rsidR="00CE498C" w:rsidRDefault="001C162F" w:rsidP="00CE498C">
      <w:pPr>
        <w:pStyle w:val="a3"/>
        <w:kinsoku w:val="0"/>
        <w:overflowPunct w:val="0"/>
        <w:ind w:right="105" w:firstLineChars="200" w:firstLine="517"/>
        <w:jc w:val="both"/>
        <w:rPr>
          <w:rFonts w:ascii="宋体" w:eastAsia="宋体" w:hAnsi="宋体" w:cs="宋体"/>
        </w:rPr>
      </w:pPr>
      <w:r>
        <w:rPr>
          <w:rFonts w:ascii="宋体" w:eastAsia="宋体" w:hAnsi="宋体" w:cs="宋体" w:hint="eastAsia"/>
          <w:spacing w:val="-3"/>
          <w:w w:val="95"/>
        </w:rPr>
        <w:t>然而，如果想要提高预测的有效性，就需要使用大量数据以及重复进行多次数据学习训练。如果这种训练模式采用的是单一线程的模</w:t>
      </w:r>
      <w:r>
        <w:rPr>
          <w:rFonts w:ascii="宋体" w:eastAsia="宋体" w:hAnsi="宋体" w:cs="宋体" w:hint="eastAsia"/>
          <w:w w:val="95"/>
        </w:rPr>
        <w:t xml:space="preserve">式，将会占用大量资源（譬如 </w:t>
      </w:r>
      <w:r>
        <w:rPr>
          <w:rFonts w:ascii="宋体" w:eastAsia="宋体" w:hAnsi="宋体" w:cs="宋体" w:hint="eastAsia"/>
          <w:spacing w:val="-7"/>
          <w:w w:val="95"/>
        </w:rPr>
        <w:t>CPU、GPU、内存以及时间等），这就</w:t>
      </w:r>
      <w:r>
        <w:rPr>
          <w:rFonts w:ascii="宋体" w:eastAsia="宋体" w:hAnsi="宋体" w:cs="宋体" w:hint="eastAsia"/>
          <w:spacing w:val="-3"/>
          <w:w w:val="95"/>
        </w:rPr>
        <w:t>引出了需要进行并行计算的模式。由于以太坊的区域链和智能合约体系，是基于多个节点的分布式架构，这将会有利于把学习数据和学习</w:t>
      </w:r>
      <w:r>
        <w:rPr>
          <w:rFonts w:ascii="宋体" w:eastAsia="宋体" w:hAnsi="宋体" w:cs="宋体" w:hint="eastAsia"/>
        </w:rPr>
        <w:t>程序分发给不同的以太坊节点来进行平行式数据学习。</w:t>
      </w:r>
    </w:p>
    <w:p w:rsidR="00CE498C" w:rsidRDefault="001C162F">
      <w:pPr>
        <w:pStyle w:val="Heading3"/>
        <w:kinsoku w:val="0"/>
        <w:overflowPunct w:val="0"/>
        <w:ind w:leftChars="246" w:left="694" w:hangingChars="33" w:hanging="104"/>
        <w:outlineLvl w:val="9"/>
        <w:rPr>
          <w:rFonts w:ascii="宋体" w:eastAsia="宋体" w:hAnsi="宋体" w:cs="宋体"/>
          <w:b w:val="0"/>
          <w:bCs w:val="0"/>
        </w:rPr>
      </w:pPr>
      <w:r>
        <w:rPr>
          <w:rFonts w:ascii="宋体" w:eastAsia="宋体" w:hAnsi="宋体" w:cs="宋体" w:hint="eastAsia"/>
          <w:spacing w:val="17"/>
        </w:rPr>
        <w:t>10.4</w:t>
      </w:r>
      <w:r>
        <w:rPr>
          <w:rFonts w:ascii="宋体" w:eastAsia="宋体" w:hAnsi="宋体" w:cs="宋体" w:hint="eastAsia"/>
          <w:spacing w:val="-70"/>
        </w:rPr>
        <w:t xml:space="preserve"> </w:t>
      </w:r>
      <w:r>
        <w:rPr>
          <w:rFonts w:ascii="宋体" w:eastAsia="宋体" w:hAnsi="宋体" w:cs="宋体" w:hint="eastAsia"/>
          <w:spacing w:val="13"/>
        </w:rPr>
        <w:t>.2</w:t>
      </w:r>
      <w:r>
        <w:rPr>
          <w:rFonts w:ascii="宋体" w:eastAsia="宋体" w:hAnsi="宋体" w:cs="宋体" w:hint="eastAsia"/>
          <w:spacing w:val="12"/>
        </w:rPr>
        <w:t xml:space="preserve"> </w:t>
      </w:r>
      <w:r>
        <w:rPr>
          <w:rFonts w:ascii="宋体" w:eastAsia="宋体" w:hAnsi="宋体" w:cs="宋体" w:hint="eastAsia"/>
          <w:spacing w:val="19"/>
        </w:rPr>
        <w:t>资金池模块</w:t>
      </w:r>
      <w:r>
        <w:rPr>
          <w:rFonts w:ascii="宋体" w:eastAsia="宋体" w:hAnsi="宋体" w:cs="宋体" w:hint="eastAsia"/>
          <w:spacing w:val="-59"/>
        </w:rPr>
        <w:t xml:space="preserve"> </w:t>
      </w:r>
    </w:p>
    <w:p w:rsidR="00CE498C" w:rsidRDefault="001C162F">
      <w:pPr>
        <w:pStyle w:val="a3"/>
        <w:kinsoku w:val="0"/>
        <w:overflowPunct w:val="0"/>
        <w:ind w:right="105" w:firstLineChars="200" w:firstLine="536"/>
        <w:jc w:val="both"/>
        <w:rPr>
          <w:rFonts w:ascii="宋体" w:eastAsia="宋体" w:hAnsi="宋体" w:cs="宋体"/>
        </w:rPr>
      </w:pPr>
      <w:r>
        <w:rPr>
          <w:rFonts w:ascii="宋体" w:eastAsia="宋体" w:hAnsi="宋体" w:cs="宋体" w:hint="eastAsia"/>
          <w:spacing w:val="-6"/>
        </w:rPr>
        <w:t>IIF系统会对每个保险业务，以及交易用到的</w:t>
      </w:r>
      <w:r>
        <w:rPr>
          <w:rFonts w:ascii="宋体" w:eastAsia="宋体" w:hAnsi="宋体" w:cs="宋体" w:hint="eastAsia"/>
          <w:spacing w:val="-53"/>
        </w:rPr>
        <w:t xml:space="preserve"> </w:t>
      </w:r>
      <w:r>
        <w:rPr>
          <w:rFonts w:ascii="宋体" w:eastAsia="宋体" w:hAnsi="宋体" w:cs="宋体" w:hint="eastAsia"/>
        </w:rPr>
        <w:t>IIF</w:t>
      </w:r>
      <w:r>
        <w:rPr>
          <w:rFonts w:ascii="宋体" w:eastAsia="宋体" w:hAnsi="宋体" w:cs="宋体" w:hint="eastAsia"/>
          <w:spacing w:val="-53"/>
        </w:rPr>
        <w:t xml:space="preserve"> </w:t>
      </w:r>
      <w:r>
        <w:rPr>
          <w:rFonts w:ascii="宋体" w:eastAsia="宋体" w:hAnsi="宋体" w:cs="宋体" w:hint="eastAsia"/>
        </w:rPr>
        <w:t>资金流通，</w:t>
      </w:r>
      <w:r>
        <w:rPr>
          <w:rFonts w:ascii="宋体" w:eastAsia="宋体" w:hAnsi="宋体" w:cs="宋体" w:hint="eastAsia"/>
          <w:spacing w:val="-3"/>
          <w:w w:val="95"/>
        </w:rPr>
        <w:t>进行记录和分析。相关分析结果会帮助供保单元，对其经营的保险业务中的险种，进行详细的保费收益精算。依据相关精算结果，IIF</w:t>
      </w:r>
      <w:r>
        <w:rPr>
          <w:rFonts w:ascii="宋体" w:eastAsia="宋体" w:hAnsi="宋体" w:cs="宋体" w:hint="eastAsia"/>
          <w:spacing w:val="-3"/>
        </w:rPr>
        <w:t>系统会支持两种不同的保险和再保险资金池，它们分别是单元级别的</w:t>
      </w:r>
      <w:r>
        <w:rPr>
          <w:rFonts w:ascii="宋体" w:eastAsia="宋体" w:hAnsi="宋体" w:cs="宋体" w:hint="eastAsia"/>
        </w:rPr>
        <w:t>资金池和系统级别的资金池。</w:t>
      </w:r>
    </w:p>
    <w:p w:rsidR="00CE498C" w:rsidRDefault="001C162F" w:rsidP="00CE498C">
      <w:pPr>
        <w:pStyle w:val="a3"/>
        <w:kinsoku w:val="0"/>
        <w:overflowPunct w:val="0"/>
        <w:ind w:right="105" w:firstLineChars="200" w:firstLine="517"/>
        <w:jc w:val="both"/>
        <w:rPr>
          <w:rFonts w:ascii="宋体" w:eastAsia="宋体" w:hAnsi="宋体" w:cs="宋体"/>
        </w:rPr>
      </w:pPr>
      <w:r>
        <w:rPr>
          <w:rFonts w:ascii="宋体" w:eastAsia="宋体" w:hAnsi="宋体" w:cs="宋体" w:hint="eastAsia"/>
          <w:spacing w:val="-3"/>
          <w:w w:val="95"/>
        </w:rPr>
        <w:t>单元级别的资金池，是需要每个供保单元来提供和维持。供保单元可以将保费收益汇集成一个资金池，同时依据保费收益计算，供实时调整自己的保险业务，从而使得资金池能够持续性地保持保费收益大于赔付。这样，供保单元就可以维持一个稳定的有资金溢出并稳定上涨的资金池。溢出的资金按照一定比例留下赔付出险的资金后，剩</w:t>
      </w:r>
      <w:r>
        <w:rPr>
          <w:rFonts w:ascii="宋体" w:eastAsia="宋体" w:hAnsi="宋体" w:cs="宋体" w:hint="eastAsia"/>
        </w:rPr>
        <w:t>余资金可以用来运作其他保险业务，以便创造更多的保险收益。</w:t>
      </w:r>
    </w:p>
    <w:p w:rsidR="00CE498C" w:rsidRDefault="001C162F" w:rsidP="00CE498C">
      <w:pPr>
        <w:pStyle w:val="a3"/>
        <w:kinsoku w:val="0"/>
        <w:overflowPunct w:val="0"/>
        <w:ind w:firstLineChars="200" w:firstLine="517"/>
        <w:rPr>
          <w:rFonts w:ascii="宋体" w:eastAsia="宋体" w:hAnsi="宋体" w:cs="宋体"/>
        </w:rPr>
      </w:pPr>
      <w:r>
        <w:rPr>
          <w:rFonts w:ascii="宋体" w:eastAsia="宋体" w:hAnsi="宋体" w:cs="宋体" w:hint="eastAsia"/>
          <w:spacing w:val="-3"/>
          <w:w w:val="95"/>
        </w:rPr>
        <w:t>IIF系统本身会建立一个系统级别的保险和再保险资金池。这</w:t>
      </w:r>
      <w:r>
        <w:rPr>
          <w:rFonts w:ascii="宋体" w:eastAsia="宋体" w:hAnsi="宋体" w:cs="宋体" w:hint="eastAsia"/>
        </w:rPr>
        <w:t>个系统级别的资金池主要目的是用来支持供保单元合理处理在某些</w:t>
      </w:r>
      <w:r>
        <w:rPr>
          <w:rFonts w:ascii="宋体" w:eastAsia="宋体" w:hAnsi="宋体" w:cs="宋体" w:hint="eastAsia"/>
          <w:spacing w:val="-3"/>
          <w:w w:val="95"/>
        </w:rPr>
        <w:t>小概率</w:t>
      </w:r>
      <w:r>
        <w:rPr>
          <w:rFonts w:ascii="宋体" w:eastAsia="宋体" w:hAnsi="宋体" w:cs="宋体" w:hint="eastAsia"/>
          <w:spacing w:val="-3"/>
          <w:w w:val="95"/>
        </w:rPr>
        <w:lastRenderedPageBreak/>
        <w:t>理赔事件出现时，其本身资金池不够支付索赔的情况下，以保</w:t>
      </w:r>
      <w:r>
        <w:rPr>
          <w:rFonts w:ascii="宋体" w:eastAsia="宋体" w:hAnsi="宋体" w:cs="宋体" w:hint="eastAsia"/>
        </w:rPr>
        <w:t>障受保用户的合法权益。</w:t>
      </w:r>
    </w:p>
    <w:p w:rsidR="00CE498C" w:rsidRDefault="001C162F">
      <w:pPr>
        <w:pStyle w:val="Heading3"/>
        <w:kinsoku w:val="0"/>
        <w:overflowPunct w:val="0"/>
        <w:ind w:leftChars="246" w:left="694" w:hangingChars="33" w:hanging="104"/>
        <w:outlineLvl w:val="9"/>
        <w:rPr>
          <w:rFonts w:ascii="宋体" w:eastAsia="宋体" w:hAnsi="宋体" w:cs="宋体"/>
          <w:b w:val="0"/>
          <w:bCs w:val="0"/>
        </w:rPr>
      </w:pPr>
      <w:r>
        <w:rPr>
          <w:rFonts w:ascii="宋体" w:eastAsia="宋体" w:hAnsi="宋体" w:cs="宋体" w:hint="eastAsia"/>
          <w:spacing w:val="17"/>
        </w:rPr>
        <w:t>10.4</w:t>
      </w:r>
      <w:r>
        <w:rPr>
          <w:rFonts w:ascii="宋体" w:eastAsia="宋体" w:hAnsi="宋体" w:cs="宋体" w:hint="eastAsia"/>
          <w:spacing w:val="-70"/>
        </w:rPr>
        <w:t xml:space="preserve"> </w:t>
      </w:r>
      <w:r>
        <w:rPr>
          <w:rFonts w:ascii="宋体" w:eastAsia="宋体" w:hAnsi="宋体" w:cs="宋体" w:hint="eastAsia"/>
          <w:spacing w:val="13"/>
        </w:rPr>
        <w:t>.3</w:t>
      </w:r>
      <w:r>
        <w:rPr>
          <w:rFonts w:ascii="宋体" w:eastAsia="宋体" w:hAnsi="宋体" w:cs="宋体" w:hint="eastAsia"/>
          <w:spacing w:val="18"/>
        </w:rPr>
        <w:t>接口模块</w:t>
      </w:r>
      <w:r>
        <w:rPr>
          <w:rFonts w:ascii="宋体" w:eastAsia="宋体" w:hAnsi="宋体" w:cs="宋体" w:hint="eastAsia"/>
          <w:spacing w:val="-59"/>
        </w:rPr>
        <w:t xml:space="preserve"> </w:t>
      </w:r>
    </w:p>
    <w:p w:rsidR="00CE498C" w:rsidRDefault="001C162F" w:rsidP="00CE498C">
      <w:pPr>
        <w:pStyle w:val="a3"/>
        <w:kinsoku w:val="0"/>
        <w:overflowPunct w:val="0"/>
        <w:ind w:left="0" w:right="106" w:firstLineChars="200" w:firstLine="517"/>
        <w:jc w:val="both"/>
        <w:rPr>
          <w:rFonts w:ascii="宋体" w:eastAsia="宋体" w:hAnsi="宋体" w:cs="宋体"/>
        </w:rPr>
      </w:pPr>
      <w:r>
        <w:rPr>
          <w:rFonts w:ascii="宋体" w:eastAsia="宋体" w:hAnsi="宋体" w:cs="宋体" w:hint="eastAsia"/>
          <w:spacing w:val="-3"/>
          <w:w w:val="95"/>
        </w:rPr>
        <w:t>接口模块包含了客户端接口和以太坊外部数据接口。其中，客户端接口是用来使IIF用户能够通过IIF客户端，简捷、安全的使用IIF系统。以太坊外部数据接口，主要是IIF系统用来和外部</w:t>
      </w:r>
      <w:r>
        <w:rPr>
          <w:rFonts w:ascii="宋体" w:eastAsia="宋体" w:hAnsi="宋体" w:cs="宋体" w:hint="eastAsia"/>
        </w:rPr>
        <w:t>数据服务器相互通讯。</w:t>
      </w:r>
    </w:p>
    <w:p w:rsidR="00CE498C" w:rsidRDefault="001C162F" w:rsidP="00CE498C">
      <w:pPr>
        <w:pStyle w:val="Heading1"/>
        <w:tabs>
          <w:tab w:val="left" w:pos="817"/>
        </w:tabs>
        <w:kinsoku w:val="0"/>
        <w:overflowPunct w:val="0"/>
        <w:ind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10.</w:t>
      </w:r>
      <w:r>
        <w:rPr>
          <w:rFonts w:ascii="宋体" w:eastAsia="宋体" w:hAnsi="宋体" w:cs="宋体" w:hint="eastAsia"/>
          <w:spacing w:val="-54"/>
          <w:w w:val="90"/>
          <w:sz w:val="28"/>
          <w:szCs w:val="28"/>
        </w:rPr>
        <w:t xml:space="preserve"> </w:t>
      </w:r>
      <w:r>
        <w:rPr>
          <w:rFonts w:ascii="宋体" w:eastAsia="宋体" w:hAnsi="宋体" w:cs="宋体" w:hint="eastAsia"/>
          <w:w w:val="90"/>
          <w:sz w:val="28"/>
          <w:szCs w:val="28"/>
        </w:rPr>
        <w:t>5</w:t>
      </w:r>
      <w:r>
        <w:rPr>
          <w:rFonts w:ascii="宋体" w:eastAsia="宋体" w:hAnsi="宋体" w:cs="宋体" w:hint="eastAsia"/>
          <w:spacing w:val="23"/>
          <w:sz w:val="28"/>
          <w:szCs w:val="28"/>
        </w:rPr>
        <w:t>IIF客户端</w:t>
      </w:r>
      <w:r>
        <w:rPr>
          <w:rFonts w:ascii="宋体" w:eastAsia="宋体" w:hAnsi="宋体" w:cs="宋体" w:hint="eastAsia"/>
          <w:spacing w:val="-63"/>
          <w:sz w:val="28"/>
          <w:szCs w:val="28"/>
        </w:rPr>
        <w:t xml:space="preserve"> </w:t>
      </w:r>
    </w:p>
    <w:p w:rsidR="00CE498C" w:rsidRDefault="001C162F" w:rsidP="00CE498C">
      <w:pPr>
        <w:pStyle w:val="a3"/>
        <w:kinsoku w:val="0"/>
        <w:overflowPunct w:val="0"/>
        <w:ind w:firstLineChars="200" w:firstLine="517"/>
        <w:rPr>
          <w:rFonts w:ascii="宋体" w:eastAsia="宋体" w:hAnsi="宋体" w:cs="宋体"/>
        </w:rPr>
      </w:pPr>
      <w:r>
        <w:rPr>
          <w:rFonts w:ascii="宋体" w:eastAsia="宋体" w:hAnsi="宋体" w:cs="宋体" w:hint="eastAsia"/>
          <w:spacing w:val="-3"/>
          <w:w w:val="95"/>
        </w:rPr>
        <w:t>IIF客户端，是IIF用户和IIF系统相互交流通信的应用程序。我们会开发出基于网页和智能手机的客户端，方便不同的用户</w:t>
      </w:r>
      <w:r>
        <w:rPr>
          <w:rFonts w:ascii="宋体" w:eastAsia="宋体" w:hAnsi="宋体" w:cs="宋体" w:hint="eastAsia"/>
        </w:rPr>
        <w:t xml:space="preserve">来使用。同时，我们会提供开放的IIF程序接口（Application </w:t>
      </w:r>
      <w:r>
        <w:rPr>
          <w:rFonts w:ascii="宋体" w:eastAsia="宋体" w:hAnsi="宋体" w:cs="宋体" w:hint="eastAsia"/>
          <w:w w:val="95"/>
        </w:rPr>
        <w:t>programming  interface,</w:t>
      </w:r>
      <w:r>
        <w:rPr>
          <w:rFonts w:ascii="宋体" w:eastAsia="宋体" w:hAnsi="宋体" w:cs="宋体" w:hint="eastAsia"/>
          <w:spacing w:val="42"/>
          <w:w w:val="95"/>
        </w:rPr>
        <w:t xml:space="preserve"> </w:t>
      </w:r>
      <w:r>
        <w:rPr>
          <w:rFonts w:ascii="宋体" w:eastAsia="宋体" w:hAnsi="宋体" w:cs="宋体" w:hint="eastAsia"/>
          <w:w w:val="95"/>
        </w:rPr>
        <w:t>API)，来方便第三方开发者使用。</w:t>
      </w:r>
    </w:p>
    <w:p w:rsidR="00CE498C" w:rsidRDefault="001C162F">
      <w:pPr>
        <w:pStyle w:val="Heading1"/>
        <w:tabs>
          <w:tab w:val="left" w:pos="509"/>
        </w:tabs>
        <w:kinsoku w:val="0"/>
        <w:overflowPunct w:val="0"/>
        <w:ind w:right="150" w:firstLineChars="200" w:firstLine="614"/>
        <w:outlineLvl w:val="9"/>
        <w:rPr>
          <w:rFonts w:ascii="宋体" w:eastAsia="宋体" w:hAnsi="宋体" w:cs="宋体"/>
          <w:spacing w:val="8"/>
          <w:sz w:val="28"/>
          <w:szCs w:val="28"/>
        </w:rPr>
      </w:pPr>
      <w:r>
        <w:rPr>
          <w:rFonts w:ascii="宋体" w:eastAsia="宋体" w:hAnsi="宋体" w:cs="宋体" w:hint="eastAsia"/>
          <w:spacing w:val="13"/>
          <w:sz w:val="28"/>
          <w:szCs w:val="28"/>
        </w:rPr>
        <w:t>11.IIF创始团队</w:t>
      </w:r>
      <w:r>
        <w:rPr>
          <w:rFonts w:ascii="宋体" w:eastAsia="宋体" w:hAnsi="宋体" w:cs="宋体" w:hint="eastAsia"/>
          <w:spacing w:val="8"/>
          <w:sz w:val="28"/>
          <w:szCs w:val="28"/>
        </w:rPr>
        <w:t xml:space="preserve">　　</w:t>
      </w:r>
    </w:p>
    <w:p w:rsidR="00CE498C" w:rsidRDefault="001C162F">
      <w:pPr>
        <w:ind w:firstLineChars="200" w:firstLine="592"/>
        <w:rPr>
          <w:rFonts w:ascii="宋体" w:eastAsia="宋体" w:hAnsi="宋体" w:cs="宋体"/>
          <w:spacing w:val="8"/>
          <w:sz w:val="28"/>
          <w:szCs w:val="28"/>
        </w:rPr>
      </w:pPr>
      <w:r>
        <w:rPr>
          <w:rFonts w:ascii="宋体" w:eastAsia="宋体" w:hAnsi="宋体" w:cs="宋体" w:hint="eastAsia"/>
          <w:spacing w:val="8"/>
          <w:sz w:val="28"/>
          <w:szCs w:val="28"/>
        </w:rPr>
        <w:t>IIF让保险行业首次运用区块链链技术解决方案,解决了整个保险市场普遍存在的实际问题，从而为整个保险行业带来重大进展和新的机遇。</w:t>
      </w:r>
    </w:p>
    <w:p w:rsidR="00CE498C" w:rsidRDefault="001C162F">
      <w:pPr>
        <w:ind w:firstLineChars="200" w:firstLine="592"/>
        <w:rPr>
          <w:rFonts w:ascii="宋体" w:eastAsia="宋体" w:hAnsi="宋体" w:cs="宋体"/>
          <w:spacing w:val="8"/>
          <w:sz w:val="28"/>
          <w:szCs w:val="28"/>
        </w:rPr>
      </w:pPr>
      <w:r>
        <w:rPr>
          <w:rFonts w:ascii="宋体" w:eastAsia="宋体" w:hAnsi="宋体" w:cs="宋体" w:hint="eastAsia"/>
          <w:spacing w:val="8"/>
          <w:sz w:val="28"/>
          <w:szCs w:val="28"/>
        </w:rPr>
        <w:t>这是一次独一无二、极具创新性的合作，创始团队来自各大领先机构的精英，包括：意大利忠利保险、意大利最著名的科技大学——米兰理工大学、意大利联合信贷银行、意大利联合圣保罗银行等。我们致力于利用保险链技术将保险机构连接到强大的数据共享框架中，尽可能使目前依靠人工操作的共享流程和审批流程实现自动化，具有重塑目前金融服务技术基础设施的潜力。</w:t>
      </w:r>
    </w:p>
    <w:p w:rsidR="00CE498C" w:rsidRDefault="001C162F">
      <w:pPr>
        <w:pStyle w:val="Heading1"/>
        <w:tabs>
          <w:tab w:val="left" w:pos="509"/>
        </w:tabs>
        <w:kinsoku w:val="0"/>
        <w:overflowPunct w:val="0"/>
        <w:ind w:right="150" w:firstLineChars="200" w:firstLine="614"/>
        <w:outlineLvl w:val="9"/>
        <w:rPr>
          <w:rFonts w:ascii="宋体" w:eastAsia="宋体" w:hAnsi="宋体" w:cs="宋体"/>
          <w:spacing w:val="13"/>
          <w:sz w:val="28"/>
          <w:szCs w:val="28"/>
        </w:rPr>
      </w:pPr>
      <w:r>
        <w:rPr>
          <w:rFonts w:ascii="宋体" w:eastAsia="宋体" w:hAnsi="宋体" w:cs="宋体" w:hint="eastAsia"/>
          <w:spacing w:val="13"/>
          <w:sz w:val="28"/>
          <w:szCs w:val="28"/>
        </w:rPr>
        <w:t xml:space="preserve">12.IIF社区基金 </w:t>
      </w:r>
    </w:p>
    <w:p w:rsidR="00CE498C" w:rsidRDefault="001C162F">
      <w:pPr>
        <w:pStyle w:val="a3"/>
        <w:kinsoku w:val="0"/>
        <w:overflowPunct w:val="0"/>
        <w:ind w:right="150" w:firstLineChars="200" w:firstLine="614"/>
        <w:rPr>
          <w:rFonts w:ascii="宋体" w:eastAsia="宋体" w:hAnsi="宋体" w:cs="宋体"/>
          <w:b/>
          <w:bCs/>
          <w:spacing w:val="13"/>
        </w:rPr>
      </w:pPr>
      <w:r>
        <w:rPr>
          <w:rFonts w:ascii="宋体" w:eastAsia="宋体" w:hAnsi="宋体" w:cs="宋体" w:hint="eastAsia"/>
          <w:b/>
          <w:bCs/>
          <w:spacing w:val="13"/>
        </w:rPr>
        <w:lastRenderedPageBreak/>
        <w:t xml:space="preserve">12.1社区基金组织构架 </w:t>
      </w:r>
    </w:p>
    <w:p w:rsidR="00CE498C" w:rsidRDefault="001C162F">
      <w:pPr>
        <w:pStyle w:val="a3"/>
        <w:kinsoku w:val="0"/>
        <w:overflowPunct w:val="0"/>
        <w:ind w:left="691" w:right="150" w:firstLineChars="200"/>
        <w:rPr>
          <w:rFonts w:ascii="宋体" w:eastAsia="宋体" w:hAnsi="宋体" w:cs="宋体"/>
        </w:rPr>
      </w:pPr>
      <w:r>
        <w:rPr>
          <w:rFonts w:ascii="宋体" w:eastAsia="宋体" w:hAnsi="宋体" w:cs="宋体" w:hint="eastAsia"/>
        </w:rPr>
        <w:t>运营总裁，顾问，执行委员会，监察委员会。</w:t>
      </w:r>
    </w:p>
    <w:p w:rsidR="00CE498C" w:rsidRDefault="001C162F">
      <w:pPr>
        <w:pStyle w:val="Heading1"/>
        <w:kinsoku w:val="0"/>
        <w:overflowPunct w:val="0"/>
        <w:ind w:left="0" w:right="22" w:firstLineChars="200" w:firstLine="622"/>
        <w:outlineLvl w:val="9"/>
        <w:rPr>
          <w:rFonts w:ascii="宋体" w:eastAsia="宋体" w:hAnsi="宋体" w:cs="宋体"/>
          <w:b w:val="0"/>
          <w:bCs w:val="0"/>
          <w:sz w:val="28"/>
          <w:szCs w:val="28"/>
        </w:rPr>
      </w:pPr>
      <w:r>
        <w:rPr>
          <w:rFonts w:ascii="宋体" w:eastAsia="宋体" w:hAnsi="宋体" w:cs="宋体" w:hint="eastAsia"/>
          <w:spacing w:val="15"/>
          <w:sz w:val="28"/>
          <w:szCs w:val="28"/>
        </w:rPr>
        <w:t>12.</w:t>
      </w:r>
      <w:r>
        <w:rPr>
          <w:rFonts w:ascii="宋体" w:eastAsia="宋体" w:hAnsi="宋体" w:cs="宋体" w:hint="eastAsia"/>
          <w:sz w:val="28"/>
          <w:szCs w:val="28"/>
        </w:rPr>
        <w:t>2</w:t>
      </w:r>
      <w:r>
        <w:rPr>
          <w:rFonts w:ascii="宋体" w:eastAsia="宋体" w:hAnsi="宋体" w:cs="宋体" w:hint="eastAsia"/>
          <w:spacing w:val="22"/>
          <w:sz w:val="28"/>
          <w:szCs w:val="28"/>
        </w:rPr>
        <w:t>我们的愿景</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高度致力于保险链保险领域的研发与应用推广。为了真正实现全球性的保险链保险研发与应用目标，我们将会采用非常开放的思维与</w:t>
      </w:r>
      <w:r>
        <w:rPr>
          <w:rFonts w:ascii="宋体" w:eastAsia="宋体" w:hAnsi="宋体" w:cs="宋体" w:hint="eastAsia"/>
          <w:spacing w:val="1"/>
          <w:w w:val="99"/>
        </w:rPr>
        <w:t xml:space="preserve"> </w:t>
      </w:r>
      <w:r>
        <w:rPr>
          <w:rFonts w:ascii="宋体" w:eastAsia="宋体" w:hAnsi="宋体" w:cs="宋体" w:hint="eastAsia"/>
          <w:spacing w:val="-3"/>
        </w:rPr>
        <w:t>运营，在五大洲成立IIF基金具体运营执行分会，亚洲的初始运营区域为意大利和中国，澳洲的初始运营区域为澳大利亚，欧洲的初始运</w:t>
      </w:r>
      <w:r>
        <w:rPr>
          <w:rFonts w:ascii="宋体" w:eastAsia="宋体" w:hAnsi="宋体" w:cs="宋体" w:hint="eastAsia"/>
          <w:spacing w:val="3"/>
          <w:w w:val="95"/>
        </w:rPr>
        <w:t>营区域为荷兰、瑞典、德国，美洲的初始运营区域为美国和加拿大,</w:t>
      </w:r>
      <w:r>
        <w:rPr>
          <w:rFonts w:ascii="宋体" w:eastAsia="宋体" w:hAnsi="宋体" w:cs="宋体" w:hint="eastAsia"/>
        </w:rPr>
        <w:t>非洲的初始运营区域为南非。</w:t>
      </w:r>
    </w:p>
    <w:p w:rsidR="00CE498C" w:rsidRDefault="001C162F" w:rsidP="00CE498C">
      <w:pPr>
        <w:pStyle w:val="Heading1"/>
        <w:tabs>
          <w:tab w:val="left" w:pos="817"/>
        </w:tabs>
        <w:kinsoku w:val="0"/>
        <w:overflowPunct w:val="0"/>
        <w:ind w:right="22"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12.</w:t>
      </w:r>
      <w:r>
        <w:rPr>
          <w:rFonts w:ascii="宋体" w:eastAsia="宋体" w:hAnsi="宋体" w:cs="宋体" w:hint="eastAsia"/>
          <w:w w:val="90"/>
          <w:sz w:val="28"/>
          <w:szCs w:val="28"/>
        </w:rPr>
        <w:t>3</w:t>
      </w:r>
      <w:r>
        <w:rPr>
          <w:rFonts w:ascii="宋体" w:eastAsia="宋体" w:hAnsi="宋体" w:cs="宋体" w:hint="eastAsia"/>
          <w:spacing w:val="23"/>
          <w:sz w:val="28"/>
          <w:szCs w:val="28"/>
        </w:rPr>
        <w:t>基金运用原则</w:t>
      </w:r>
      <w:r>
        <w:rPr>
          <w:rFonts w:ascii="宋体" w:eastAsia="宋体" w:hAnsi="宋体" w:cs="宋体" w:hint="eastAsia"/>
          <w:spacing w:val="-63"/>
          <w:sz w:val="28"/>
          <w:szCs w:val="28"/>
        </w:rPr>
        <w:t xml:space="preserve"> </w:t>
      </w:r>
    </w:p>
    <w:p w:rsidR="00CE498C" w:rsidRDefault="001C162F" w:rsidP="00CE498C">
      <w:pPr>
        <w:pStyle w:val="a3"/>
        <w:kinsoku w:val="0"/>
        <w:overflowPunct w:val="0"/>
        <w:ind w:right="246" w:firstLineChars="200" w:firstLine="517"/>
        <w:jc w:val="both"/>
        <w:rPr>
          <w:rFonts w:ascii="宋体" w:eastAsia="宋体" w:hAnsi="宋体" w:cs="宋体"/>
        </w:rPr>
      </w:pPr>
      <w:r>
        <w:rPr>
          <w:rFonts w:ascii="宋体" w:eastAsia="宋体" w:hAnsi="宋体" w:cs="宋体" w:hint="eastAsia"/>
          <w:spacing w:val="-3"/>
          <w:w w:val="95"/>
        </w:rPr>
        <w:t>IIF基金面向全球任何高校，企业，自然人，政府组织与非政府组织开放，任何愿意致力于贡献自己力量在保险链保险领域的组织和个人都可以通过IIF官网按固定程序来申请使用我们的基金，我</w:t>
      </w:r>
      <w:r>
        <w:rPr>
          <w:rFonts w:ascii="宋体" w:eastAsia="宋体" w:hAnsi="宋体" w:cs="宋体" w:hint="eastAsia"/>
          <w:spacing w:val="-12"/>
          <w:w w:val="95"/>
        </w:rPr>
        <w:t>们会定时公布我们每年的额度数量，申请组织，使用组织，使用额度，</w:t>
      </w:r>
      <w:r>
        <w:rPr>
          <w:rFonts w:ascii="宋体" w:eastAsia="宋体" w:hAnsi="宋体" w:cs="宋体" w:hint="eastAsia"/>
          <w:spacing w:val="-3"/>
          <w:w w:val="95"/>
        </w:rPr>
        <w:t>使用进展，等等相关信息都会公开，透明，及时的出现在官网IIF</w:t>
      </w:r>
      <w:r>
        <w:rPr>
          <w:rFonts w:ascii="宋体" w:eastAsia="宋体" w:hAnsi="宋体" w:cs="宋体" w:hint="eastAsia"/>
        </w:rPr>
        <w:t>社区基金页面上。</w:t>
      </w:r>
    </w:p>
    <w:p w:rsidR="00CE498C" w:rsidRDefault="001C162F" w:rsidP="00CE498C">
      <w:pPr>
        <w:pStyle w:val="Heading1"/>
        <w:tabs>
          <w:tab w:val="left" w:pos="822"/>
        </w:tabs>
        <w:kinsoku w:val="0"/>
        <w:overflowPunct w:val="0"/>
        <w:ind w:right="22" w:firstLineChars="200" w:firstLine="596"/>
        <w:outlineLvl w:val="9"/>
        <w:rPr>
          <w:rFonts w:ascii="宋体" w:eastAsia="宋体" w:hAnsi="宋体" w:cs="宋体"/>
          <w:b w:val="0"/>
          <w:bCs w:val="0"/>
          <w:sz w:val="28"/>
          <w:szCs w:val="28"/>
        </w:rPr>
      </w:pPr>
      <w:r>
        <w:rPr>
          <w:rFonts w:ascii="宋体" w:eastAsia="宋体" w:hAnsi="宋体" w:cs="宋体" w:hint="eastAsia"/>
          <w:spacing w:val="15"/>
          <w:w w:val="95"/>
          <w:sz w:val="28"/>
          <w:szCs w:val="28"/>
        </w:rPr>
        <w:t>12.</w:t>
      </w:r>
      <w:r>
        <w:rPr>
          <w:rFonts w:ascii="宋体" w:eastAsia="宋体" w:hAnsi="宋体" w:cs="宋体" w:hint="eastAsia"/>
          <w:w w:val="95"/>
          <w:sz w:val="28"/>
          <w:szCs w:val="28"/>
        </w:rPr>
        <w:t>4</w:t>
      </w:r>
      <w:r>
        <w:rPr>
          <w:rFonts w:ascii="宋体" w:eastAsia="宋体" w:hAnsi="宋体" w:cs="宋体" w:hint="eastAsia"/>
          <w:spacing w:val="23"/>
          <w:sz w:val="28"/>
          <w:szCs w:val="28"/>
        </w:rPr>
        <w:t>基金运行方式</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rPr>
          <w:rFonts w:ascii="宋体" w:eastAsia="宋体" w:hAnsi="宋体" w:cs="宋体"/>
        </w:rPr>
      </w:pPr>
      <w:r>
        <w:rPr>
          <w:rFonts w:ascii="宋体" w:eastAsia="宋体" w:hAnsi="宋体" w:cs="宋体" w:hint="eastAsia"/>
        </w:rPr>
        <w:t>IIF社区基金是由IIF代币的24%构成初始基金，通过申</w:t>
      </w:r>
      <w:r>
        <w:rPr>
          <w:rFonts w:ascii="宋体" w:eastAsia="宋体" w:hAnsi="宋体" w:cs="宋体" w:hint="eastAsia"/>
          <w:spacing w:val="2"/>
          <w:w w:val="95"/>
        </w:rPr>
        <w:t>请组织申请调拨给同样愿意致力于保险链保险研发应用领域的高校、</w:t>
      </w:r>
      <w:r>
        <w:rPr>
          <w:rFonts w:ascii="宋体" w:eastAsia="宋体" w:hAnsi="宋体" w:cs="宋体" w:hint="eastAsia"/>
          <w:spacing w:val="-3"/>
        </w:rPr>
        <w:t>企业和组织，这些组织通过社区基金资助而取得的成果以及专利，会通过事先约定的份额归属IIF社区基金以及对应组织。为了保证IIF社区的持续发展与强大，IIF基金本身也会争取更多的商业机</w:t>
      </w:r>
      <w:r>
        <w:rPr>
          <w:rFonts w:ascii="宋体" w:eastAsia="宋体" w:hAnsi="宋体" w:cs="宋体" w:hint="eastAsia"/>
        </w:rPr>
        <w:t>会与发展，让社区目标得以实现与持续发展。</w:t>
      </w:r>
    </w:p>
    <w:p w:rsidR="00CE498C" w:rsidRDefault="001C162F" w:rsidP="00CE498C">
      <w:pPr>
        <w:pStyle w:val="Heading1"/>
        <w:tabs>
          <w:tab w:val="left" w:pos="817"/>
        </w:tabs>
        <w:kinsoku w:val="0"/>
        <w:overflowPunct w:val="0"/>
        <w:ind w:right="22"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lastRenderedPageBreak/>
        <w:t>12.</w:t>
      </w:r>
      <w:r>
        <w:rPr>
          <w:rFonts w:ascii="宋体" w:eastAsia="宋体" w:hAnsi="宋体" w:cs="宋体" w:hint="eastAsia"/>
          <w:w w:val="90"/>
          <w:sz w:val="28"/>
          <w:szCs w:val="28"/>
        </w:rPr>
        <w:t>5</w:t>
      </w:r>
      <w:r>
        <w:rPr>
          <w:rFonts w:ascii="宋体" w:eastAsia="宋体" w:hAnsi="宋体" w:cs="宋体" w:hint="eastAsia"/>
          <w:spacing w:val="24"/>
          <w:sz w:val="28"/>
          <w:szCs w:val="28"/>
        </w:rPr>
        <w:t>社区基金运行模式</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IIF社区基金所有职位按照两年一选举制度，由IIF社区原始股东投票表决，任何愿意致力于将力量贡献给保险链保险领域的人士都可以通过我们的官方板块，申请加入我们的社区基金，成为IIF</w:t>
      </w:r>
      <w:r>
        <w:rPr>
          <w:rFonts w:ascii="宋体" w:eastAsia="宋体" w:hAnsi="宋体" w:cs="宋体" w:hint="eastAsia"/>
          <w:spacing w:val="3"/>
          <w:w w:val="95"/>
        </w:rPr>
        <w:t>基金社区的一员。我们会根据您所在的区域和您个人的具体情况，</w:t>
      </w:r>
      <w:r>
        <w:rPr>
          <w:rFonts w:ascii="宋体" w:eastAsia="宋体" w:hAnsi="宋体" w:cs="宋体" w:hint="eastAsia"/>
        </w:rPr>
        <w:t>提供给您最近地理位置社区的联系方式和工作方式。</w:t>
      </w:r>
    </w:p>
    <w:p w:rsidR="00CE498C" w:rsidRDefault="001C162F" w:rsidP="00CE498C">
      <w:pPr>
        <w:pStyle w:val="Heading1"/>
        <w:tabs>
          <w:tab w:val="left" w:pos="817"/>
        </w:tabs>
        <w:kinsoku w:val="0"/>
        <w:overflowPunct w:val="0"/>
        <w:ind w:right="22"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12.</w:t>
      </w:r>
      <w:r>
        <w:rPr>
          <w:rFonts w:ascii="宋体" w:eastAsia="宋体" w:hAnsi="宋体" w:cs="宋体" w:hint="eastAsia"/>
          <w:w w:val="90"/>
          <w:sz w:val="28"/>
          <w:szCs w:val="28"/>
        </w:rPr>
        <w:t>6</w:t>
      </w:r>
      <w:r>
        <w:rPr>
          <w:rFonts w:ascii="宋体" w:eastAsia="宋体" w:hAnsi="宋体" w:cs="宋体" w:hint="eastAsia"/>
          <w:spacing w:val="24"/>
          <w:sz w:val="28"/>
          <w:szCs w:val="28"/>
        </w:rPr>
        <w:t>社区基金的未来展望</w:t>
      </w:r>
      <w:r>
        <w:rPr>
          <w:rFonts w:ascii="宋体" w:eastAsia="宋体" w:hAnsi="宋体" w:cs="宋体" w:hint="eastAsia"/>
          <w:spacing w:val="-63"/>
          <w:sz w:val="28"/>
          <w:szCs w:val="28"/>
        </w:rPr>
        <w:t xml:space="preserve"> </w:t>
      </w:r>
    </w:p>
    <w:p w:rsidR="00CE498C" w:rsidRDefault="001C162F" w:rsidP="00CE498C">
      <w:pPr>
        <w:pStyle w:val="a3"/>
        <w:kinsoku w:val="0"/>
        <w:overflowPunct w:val="0"/>
        <w:ind w:right="245" w:firstLineChars="200" w:firstLine="517"/>
        <w:jc w:val="both"/>
        <w:rPr>
          <w:rFonts w:ascii="宋体" w:eastAsia="宋体" w:hAnsi="宋体" w:cs="宋体"/>
        </w:rPr>
      </w:pPr>
      <w:r>
        <w:rPr>
          <w:rFonts w:ascii="宋体" w:eastAsia="宋体" w:hAnsi="宋体" w:cs="宋体" w:hint="eastAsia"/>
          <w:spacing w:val="-3"/>
          <w:w w:val="95"/>
        </w:rPr>
        <w:t>当社区基金发展强大到足够的阶段，在未来的某个时段，条件成</w:t>
      </w:r>
      <w:r>
        <w:rPr>
          <w:rFonts w:ascii="宋体" w:eastAsia="宋体" w:hAnsi="宋体" w:cs="宋体" w:hint="eastAsia"/>
        </w:rPr>
        <w:t>熟的时候，IIF社区基金考虑成立一种专门的基于</w:t>
      </w:r>
      <w:r>
        <w:rPr>
          <w:rFonts w:ascii="宋体" w:eastAsia="宋体" w:hAnsi="宋体" w:cs="宋体" w:hint="eastAsia"/>
          <w:spacing w:val="-55"/>
        </w:rPr>
        <w:t xml:space="preserve"> </w:t>
      </w:r>
      <w:r>
        <w:rPr>
          <w:rFonts w:ascii="宋体" w:eastAsia="宋体" w:hAnsi="宋体" w:cs="宋体" w:hint="eastAsia"/>
        </w:rPr>
        <w:t>IIF</w:t>
      </w:r>
      <w:r>
        <w:rPr>
          <w:rFonts w:ascii="宋体" w:eastAsia="宋体" w:hAnsi="宋体" w:cs="宋体" w:hint="eastAsia"/>
          <w:spacing w:val="-55"/>
        </w:rPr>
        <w:t xml:space="preserve"> </w:t>
      </w:r>
      <w:r>
        <w:rPr>
          <w:rFonts w:ascii="宋体" w:eastAsia="宋体" w:hAnsi="宋体" w:cs="宋体" w:hint="eastAsia"/>
        </w:rPr>
        <w:t>基础上的专</w:t>
      </w:r>
      <w:r>
        <w:rPr>
          <w:rFonts w:ascii="宋体" w:eastAsia="宋体" w:hAnsi="宋体" w:cs="宋体" w:hint="eastAsia"/>
          <w:spacing w:val="-3"/>
          <w:w w:val="95"/>
        </w:rPr>
        <w:t>用运营代币，任何一个IIF社区基金的成员也将因此而获得更加优</w:t>
      </w:r>
      <w:r>
        <w:rPr>
          <w:rFonts w:ascii="宋体" w:eastAsia="宋体" w:hAnsi="宋体" w:cs="宋体" w:hint="eastAsia"/>
        </w:rPr>
        <w:t>厚的付出回报。这也将更加有利于社区基金的发展和壮大。</w:t>
      </w:r>
    </w:p>
    <w:p w:rsidR="00CE498C" w:rsidRDefault="001C162F" w:rsidP="00CE498C">
      <w:pPr>
        <w:pStyle w:val="Heading1"/>
        <w:tabs>
          <w:tab w:val="left" w:pos="811"/>
        </w:tabs>
        <w:kinsoku w:val="0"/>
        <w:overflowPunct w:val="0"/>
        <w:ind w:right="22" w:firstLineChars="200" w:firstLine="570"/>
        <w:outlineLvl w:val="9"/>
        <w:rPr>
          <w:rFonts w:ascii="宋体" w:eastAsia="宋体" w:hAnsi="宋体" w:cs="宋体"/>
          <w:b w:val="0"/>
          <w:bCs w:val="0"/>
          <w:sz w:val="28"/>
          <w:szCs w:val="28"/>
        </w:rPr>
      </w:pPr>
      <w:r>
        <w:rPr>
          <w:rFonts w:ascii="宋体" w:eastAsia="宋体" w:hAnsi="宋体" w:cs="宋体" w:hint="eastAsia"/>
          <w:spacing w:val="15"/>
          <w:w w:val="90"/>
          <w:sz w:val="28"/>
          <w:szCs w:val="28"/>
        </w:rPr>
        <w:t>12.</w:t>
      </w:r>
      <w:r>
        <w:rPr>
          <w:rFonts w:ascii="宋体" w:eastAsia="宋体" w:hAnsi="宋体" w:cs="宋体" w:hint="eastAsia"/>
          <w:spacing w:val="-59"/>
          <w:w w:val="90"/>
          <w:sz w:val="28"/>
          <w:szCs w:val="28"/>
        </w:rPr>
        <w:t xml:space="preserve"> </w:t>
      </w:r>
      <w:r>
        <w:rPr>
          <w:rFonts w:ascii="宋体" w:eastAsia="宋体" w:hAnsi="宋体" w:cs="宋体" w:hint="eastAsia"/>
          <w:w w:val="90"/>
          <w:sz w:val="28"/>
          <w:szCs w:val="28"/>
        </w:rPr>
        <w:t>7</w:t>
      </w:r>
      <w:r>
        <w:rPr>
          <w:rFonts w:ascii="宋体" w:eastAsia="宋体" w:hAnsi="宋体" w:cs="宋体" w:hint="eastAsia"/>
          <w:spacing w:val="26"/>
          <w:sz w:val="28"/>
          <w:szCs w:val="28"/>
        </w:rPr>
        <w:t>IIF社区基金最青睐的合作伙伴</w:t>
      </w:r>
      <w:r>
        <w:rPr>
          <w:rFonts w:ascii="宋体" w:eastAsia="宋体" w:hAnsi="宋体" w:cs="宋体" w:hint="eastAsia"/>
          <w:spacing w:val="-63"/>
          <w:sz w:val="28"/>
          <w:szCs w:val="28"/>
        </w:rPr>
        <w:t xml:space="preserve"> </w:t>
      </w:r>
    </w:p>
    <w:p w:rsidR="00CE498C" w:rsidRDefault="001C162F">
      <w:pPr>
        <w:pStyle w:val="a3"/>
        <w:kinsoku w:val="0"/>
        <w:overflowPunct w:val="0"/>
        <w:ind w:right="22" w:firstLineChars="200" w:firstLine="548"/>
        <w:rPr>
          <w:rFonts w:ascii="宋体" w:eastAsia="宋体" w:hAnsi="宋体" w:cs="宋体"/>
        </w:rPr>
      </w:pPr>
      <w:r>
        <w:rPr>
          <w:rFonts w:ascii="宋体" w:eastAsia="宋体" w:hAnsi="宋体" w:cs="宋体" w:hint="eastAsia"/>
          <w:spacing w:val="-3"/>
        </w:rPr>
        <w:t>为了更好的执行新的保险理念，IIF基金的合作方向将更加青</w:t>
      </w:r>
      <w:r>
        <w:rPr>
          <w:rFonts w:ascii="宋体" w:eastAsia="宋体" w:hAnsi="宋体" w:cs="宋体" w:hint="eastAsia"/>
          <w:spacing w:val="2"/>
          <w:w w:val="95"/>
        </w:rPr>
        <w:t>睐和优先高科技型创新企业和产品为优先合作目标和伙伴。新理念、</w:t>
      </w:r>
      <w:r>
        <w:rPr>
          <w:rFonts w:ascii="宋体" w:eastAsia="宋体" w:hAnsi="宋体" w:cs="宋体" w:hint="eastAsia"/>
          <w:spacing w:val="-3"/>
        </w:rPr>
        <w:t>新技术、新保险思维与险种是我们优先考虑和开发的目标与方向，我们愿意为新能源领域的企业提供从未有过的险种，愿意为高新科技与</w:t>
      </w:r>
      <w:r>
        <w:rPr>
          <w:rFonts w:ascii="宋体" w:eastAsia="宋体" w:hAnsi="宋体" w:cs="宋体" w:hint="eastAsia"/>
          <w:spacing w:val="1"/>
          <w:w w:val="99"/>
        </w:rPr>
        <w:t xml:space="preserve"> </w:t>
      </w:r>
      <w:r>
        <w:rPr>
          <w:rFonts w:ascii="宋体" w:eastAsia="宋体" w:hAnsi="宋体" w:cs="宋体" w:hint="eastAsia"/>
          <w:spacing w:val="-7"/>
          <w:w w:val="95"/>
        </w:rPr>
        <w:t>航天领域提供过去传统保险公司不敢想、不敢提供的险种。新的理念、</w:t>
      </w:r>
      <w:r>
        <w:rPr>
          <w:rFonts w:ascii="宋体" w:eastAsia="宋体" w:hAnsi="宋体" w:cs="宋体" w:hint="eastAsia"/>
          <w:spacing w:val="2"/>
          <w:w w:val="95"/>
        </w:rPr>
        <w:t>新的保险逻辑将是我们IIF社区基金始终要做和优先去做的事情。</w:t>
      </w:r>
    </w:p>
    <w:p w:rsidR="00CE498C" w:rsidRDefault="001C162F">
      <w:pPr>
        <w:pStyle w:val="Heading1"/>
        <w:kinsoku w:val="0"/>
        <w:overflowPunct w:val="0"/>
        <w:ind w:right="22" w:firstLineChars="200" w:firstLine="562"/>
        <w:outlineLvl w:val="9"/>
        <w:rPr>
          <w:rFonts w:ascii="宋体" w:eastAsia="宋体" w:hAnsi="宋体" w:cs="宋体"/>
          <w:b w:val="0"/>
          <w:bCs w:val="0"/>
          <w:sz w:val="28"/>
          <w:szCs w:val="28"/>
        </w:rPr>
      </w:pPr>
      <w:r>
        <w:rPr>
          <w:rFonts w:ascii="宋体" w:eastAsia="宋体" w:hAnsi="宋体" w:cs="宋体" w:hint="eastAsia"/>
          <w:sz w:val="28"/>
          <w:szCs w:val="28"/>
        </w:rPr>
        <w:t>13.</w:t>
      </w:r>
      <w:r>
        <w:rPr>
          <w:rFonts w:ascii="宋体" w:eastAsia="宋体" w:hAnsi="宋体" w:cs="宋体" w:hint="eastAsia"/>
          <w:spacing w:val="21"/>
          <w:sz w:val="28"/>
          <w:szCs w:val="28"/>
        </w:rPr>
        <w:t>代币发行</w:t>
      </w:r>
      <w:r>
        <w:rPr>
          <w:rFonts w:ascii="宋体" w:eastAsia="宋体" w:hAnsi="宋体" w:cs="宋体" w:hint="eastAsia"/>
          <w:spacing w:val="-63"/>
          <w:sz w:val="28"/>
          <w:szCs w:val="28"/>
        </w:rPr>
        <w:t xml:space="preserve"> </w:t>
      </w:r>
    </w:p>
    <w:p w:rsidR="00CE498C" w:rsidRDefault="001C162F">
      <w:pPr>
        <w:pStyle w:val="a3"/>
        <w:kinsoku w:val="0"/>
        <w:overflowPunct w:val="0"/>
        <w:ind w:right="22"/>
        <w:rPr>
          <w:rFonts w:ascii="宋体" w:eastAsia="宋体" w:hAnsi="宋体" w:cs="宋体"/>
        </w:rPr>
      </w:pPr>
      <w:r>
        <w:rPr>
          <w:rFonts w:ascii="宋体" w:eastAsia="宋体" w:hAnsi="宋体" w:cs="宋体" w:hint="eastAsia"/>
          <w:b/>
          <w:bCs/>
          <w:spacing w:val="17"/>
        </w:rPr>
        <w:t>ICO</w:t>
      </w:r>
      <w:r>
        <w:rPr>
          <w:rFonts w:ascii="宋体" w:eastAsia="宋体" w:hAnsi="宋体" w:cs="宋体" w:hint="eastAsia"/>
          <w:b/>
          <w:bCs/>
          <w:spacing w:val="-20"/>
        </w:rPr>
        <w:t xml:space="preserve"> </w:t>
      </w:r>
      <w:r>
        <w:rPr>
          <w:rFonts w:ascii="宋体" w:eastAsia="宋体" w:hAnsi="宋体" w:cs="宋体" w:hint="eastAsia"/>
          <w:b/>
          <w:bCs/>
          <w:spacing w:val="16"/>
        </w:rPr>
        <w:t>分发：</w:t>
      </w:r>
      <w:r>
        <w:rPr>
          <w:rFonts w:ascii="宋体" w:eastAsia="宋体" w:hAnsi="宋体" w:cs="宋体" w:hint="eastAsia"/>
          <w:b/>
          <w:bCs/>
          <w:spacing w:val="-68"/>
        </w:rPr>
        <w:t xml:space="preserve"> </w:t>
      </w:r>
      <w:r>
        <w:rPr>
          <w:rFonts w:ascii="宋体" w:eastAsia="宋体" w:hAnsi="宋体" w:cs="宋体" w:hint="eastAsia"/>
          <w:spacing w:val="2"/>
          <w:w w:val="95"/>
        </w:rPr>
        <w:t xml:space="preserve">代币发行总量为7700万，9.74%为 </w:t>
      </w:r>
      <w:proofErr w:type="spellStart"/>
      <w:r>
        <w:rPr>
          <w:rFonts w:ascii="宋体" w:eastAsia="宋体" w:hAnsi="宋体" w:cs="宋体" w:hint="eastAsia"/>
          <w:spacing w:val="2"/>
          <w:w w:val="95"/>
        </w:rPr>
        <w:t>ico</w:t>
      </w:r>
      <w:proofErr w:type="spellEnd"/>
      <w:r>
        <w:rPr>
          <w:rFonts w:ascii="宋体" w:eastAsia="宋体" w:hAnsi="宋体" w:cs="宋体" w:hint="eastAsia"/>
          <w:spacing w:val="2"/>
          <w:w w:val="95"/>
        </w:rPr>
        <w:t xml:space="preserve"> 参投，即 </w:t>
      </w:r>
      <w:proofErr w:type="spellStart"/>
      <w:r>
        <w:rPr>
          <w:rFonts w:ascii="宋体" w:eastAsia="宋体" w:hAnsi="宋体" w:cs="宋体" w:hint="eastAsia"/>
          <w:spacing w:val="2"/>
          <w:w w:val="95"/>
        </w:rPr>
        <w:t>ico</w:t>
      </w:r>
      <w:proofErr w:type="spellEnd"/>
      <w:r>
        <w:rPr>
          <w:rFonts w:ascii="宋体" w:eastAsia="宋体" w:hAnsi="宋体" w:cs="宋体" w:hint="eastAsia"/>
          <w:spacing w:val="2"/>
          <w:w w:val="95"/>
        </w:rPr>
        <w:t xml:space="preserve"> 阶段共发行 IIF 代币750万。</w:t>
      </w:r>
    </w:p>
    <w:p w:rsidR="00CE498C" w:rsidRDefault="001C162F">
      <w:pPr>
        <w:pStyle w:val="a3"/>
        <w:kinsoku w:val="0"/>
        <w:overflowPunct w:val="0"/>
        <w:ind w:right="22"/>
        <w:rPr>
          <w:rFonts w:ascii="宋体" w:eastAsia="宋体" w:hAnsi="宋体" w:cs="宋体"/>
        </w:rPr>
      </w:pPr>
      <w:r>
        <w:rPr>
          <w:rFonts w:ascii="宋体" w:eastAsia="宋体" w:hAnsi="宋体" w:cs="宋体" w:hint="eastAsia"/>
          <w:b/>
          <w:bCs/>
          <w:spacing w:val="20"/>
        </w:rPr>
        <w:t>早期投资者：</w:t>
      </w:r>
      <w:r>
        <w:rPr>
          <w:rFonts w:ascii="宋体" w:eastAsia="宋体" w:hAnsi="宋体" w:cs="宋体" w:hint="eastAsia"/>
          <w:b/>
          <w:bCs/>
          <w:spacing w:val="-43"/>
        </w:rPr>
        <w:t xml:space="preserve"> </w:t>
      </w:r>
      <w:r>
        <w:rPr>
          <w:rFonts w:ascii="宋体" w:eastAsia="宋体" w:hAnsi="宋体" w:cs="宋体" w:hint="eastAsia"/>
        </w:rPr>
        <w:t>早期投资人持有代币的7.65%。</w:t>
      </w:r>
    </w:p>
    <w:p w:rsidR="00CE498C" w:rsidRDefault="001C162F">
      <w:pPr>
        <w:pStyle w:val="a3"/>
        <w:kinsoku w:val="0"/>
        <w:overflowPunct w:val="0"/>
        <w:ind w:right="22"/>
        <w:rPr>
          <w:rFonts w:ascii="宋体" w:eastAsia="宋体" w:hAnsi="宋体" w:cs="宋体"/>
        </w:rPr>
      </w:pPr>
      <w:r>
        <w:rPr>
          <w:rFonts w:ascii="宋体" w:eastAsia="宋体" w:hAnsi="宋体" w:cs="宋体" w:hint="eastAsia"/>
          <w:b/>
          <w:bCs/>
          <w:spacing w:val="20"/>
        </w:rPr>
        <w:lastRenderedPageBreak/>
        <w:t>创始团队奖励：</w:t>
      </w:r>
      <w:r>
        <w:rPr>
          <w:rFonts w:ascii="宋体" w:eastAsia="宋体" w:hAnsi="宋体" w:cs="宋体" w:hint="eastAsia"/>
          <w:b/>
          <w:bCs/>
          <w:spacing w:val="-55"/>
        </w:rPr>
        <w:t xml:space="preserve"> </w:t>
      </w:r>
      <w:r>
        <w:rPr>
          <w:rFonts w:ascii="宋体" w:eastAsia="宋体" w:hAnsi="宋体" w:cs="宋体" w:hint="eastAsia"/>
        </w:rPr>
        <w:t>IIF代币的15%将作为核心开发者、创</w:t>
      </w:r>
    </w:p>
    <w:p w:rsidR="00CE498C" w:rsidRDefault="001C162F">
      <w:pPr>
        <w:pStyle w:val="a3"/>
        <w:kinsoku w:val="0"/>
        <w:overflowPunct w:val="0"/>
        <w:ind w:left="0" w:right="22" w:firstLineChars="200"/>
        <w:rPr>
          <w:rFonts w:ascii="宋体" w:eastAsia="宋体" w:hAnsi="宋体" w:cs="宋体"/>
        </w:rPr>
      </w:pPr>
      <w:r>
        <w:rPr>
          <w:rFonts w:ascii="宋体" w:eastAsia="宋体" w:hAnsi="宋体" w:cs="宋体" w:hint="eastAsia"/>
        </w:rPr>
        <w:t>始人和团队成员奖励。</w:t>
      </w:r>
    </w:p>
    <w:p w:rsidR="00CE498C" w:rsidRDefault="001C162F">
      <w:pPr>
        <w:pStyle w:val="a3"/>
        <w:kinsoku w:val="0"/>
        <w:overflowPunct w:val="0"/>
        <w:ind w:right="22"/>
        <w:rPr>
          <w:rFonts w:ascii="宋体" w:eastAsia="宋体" w:hAnsi="宋体" w:cs="宋体"/>
        </w:rPr>
      </w:pPr>
      <w:r>
        <w:rPr>
          <w:rFonts w:ascii="宋体" w:eastAsia="宋体" w:hAnsi="宋体" w:cs="宋体" w:hint="eastAsia"/>
          <w:b/>
          <w:bCs/>
          <w:spacing w:val="19"/>
        </w:rPr>
        <w:t>合作伙伴：</w:t>
      </w:r>
      <w:r>
        <w:rPr>
          <w:rFonts w:ascii="宋体" w:eastAsia="宋体" w:hAnsi="宋体" w:cs="宋体" w:hint="eastAsia"/>
          <w:b/>
          <w:bCs/>
          <w:spacing w:val="-56"/>
        </w:rPr>
        <w:t xml:space="preserve"> </w:t>
      </w:r>
      <w:r>
        <w:rPr>
          <w:rFonts w:ascii="宋体" w:eastAsia="宋体" w:hAnsi="宋体" w:cs="宋体" w:hint="eastAsia"/>
        </w:rPr>
        <w:t>战略合作伙伴共持有10%的IIF代币。</w:t>
      </w:r>
    </w:p>
    <w:p w:rsidR="00CE498C" w:rsidRDefault="001C162F">
      <w:pPr>
        <w:pStyle w:val="a3"/>
        <w:kinsoku w:val="0"/>
        <w:overflowPunct w:val="0"/>
        <w:ind w:right="292"/>
        <w:jc w:val="both"/>
        <w:rPr>
          <w:rFonts w:ascii="宋体" w:eastAsia="宋体" w:hAnsi="宋体" w:cs="宋体"/>
        </w:rPr>
      </w:pPr>
      <w:r>
        <w:rPr>
          <w:rFonts w:ascii="宋体" w:eastAsia="宋体" w:hAnsi="宋体" w:cs="宋体" w:hint="eastAsia"/>
          <w:b/>
          <w:bCs/>
          <w:spacing w:val="19"/>
        </w:rPr>
        <w:t>社区基金：</w:t>
      </w:r>
      <w:r>
        <w:rPr>
          <w:rFonts w:ascii="宋体" w:eastAsia="宋体" w:hAnsi="宋体" w:cs="宋体" w:hint="eastAsia"/>
          <w:b/>
          <w:bCs/>
          <w:spacing w:val="-52"/>
        </w:rPr>
        <w:t xml:space="preserve"> </w:t>
      </w:r>
      <w:r>
        <w:rPr>
          <w:rFonts w:ascii="宋体" w:eastAsia="宋体" w:hAnsi="宋体" w:cs="宋体" w:hint="eastAsia"/>
        </w:rPr>
        <w:t>社区基金持有24%的IIF代币，这部分代币</w:t>
      </w:r>
      <w:r>
        <w:rPr>
          <w:rFonts w:ascii="宋体" w:eastAsia="宋体" w:hAnsi="宋体" w:cs="宋体" w:hint="eastAsia"/>
          <w:spacing w:val="1"/>
          <w:w w:val="99"/>
        </w:rPr>
        <w:t xml:space="preserve"> </w:t>
      </w:r>
      <w:r>
        <w:rPr>
          <w:rFonts w:ascii="宋体" w:eastAsia="宋体" w:hAnsi="宋体" w:cs="宋体" w:hint="eastAsia"/>
          <w:w w:val="95"/>
        </w:rPr>
        <w:t>将用于开发应用，市场推广以及保险链教育研究。另外，基金还</w:t>
      </w:r>
      <w:r>
        <w:rPr>
          <w:rFonts w:ascii="宋体" w:eastAsia="宋体" w:hAnsi="宋体" w:cs="宋体" w:hint="eastAsia"/>
          <w:w w:val="110"/>
        </w:rPr>
        <w:t>将拿出一定比例代币作为再保险资金池。</w:t>
      </w:r>
    </w:p>
    <w:p w:rsidR="00CE498C" w:rsidRDefault="001C162F">
      <w:pPr>
        <w:pStyle w:val="a3"/>
        <w:kinsoku w:val="0"/>
        <w:overflowPunct w:val="0"/>
        <w:ind w:right="22"/>
        <w:rPr>
          <w:rFonts w:ascii="宋体" w:eastAsia="宋体" w:hAnsi="宋体" w:cs="宋体"/>
        </w:rPr>
      </w:pPr>
      <w:r>
        <w:rPr>
          <w:rFonts w:ascii="宋体" w:eastAsia="宋体" w:hAnsi="宋体" w:cs="宋体" w:hint="eastAsia"/>
          <w:b/>
          <w:bCs/>
          <w:spacing w:val="20"/>
        </w:rPr>
        <w:t>锁定期限及比例</w:t>
      </w:r>
      <w:r>
        <w:rPr>
          <w:rFonts w:ascii="宋体" w:eastAsia="宋体" w:hAnsi="宋体" w:cs="宋体" w:hint="eastAsia"/>
          <w:b/>
          <w:bCs/>
          <w:spacing w:val="-46"/>
        </w:rPr>
        <w:t xml:space="preserve"> </w:t>
      </w:r>
      <w:r>
        <w:rPr>
          <w:rFonts w:ascii="宋体" w:eastAsia="宋体" w:hAnsi="宋体" w:cs="宋体" w:hint="eastAsia"/>
          <w:b/>
          <w:bCs/>
          <w:spacing w:val="-6"/>
        </w:rPr>
        <w:t>：</w:t>
      </w:r>
      <w:r>
        <w:rPr>
          <w:rFonts w:ascii="宋体" w:eastAsia="宋体" w:hAnsi="宋体" w:cs="宋体" w:hint="eastAsia"/>
          <w:spacing w:val="-6"/>
        </w:rPr>
        <w:t>团队成员奖励及合作伙伴持有部分共计</w:t>
      </w:r>
      <w:r>
        <w:rPr>
          <w:rFonts w:ascii="宋体" w:eastAsia="宋体" w:hAnsi="宋体" w:cs="宋体" w:hint="eastAsia"/>
          <w:spacing w:val="1"/>
          <w:w w:val="99"/>
        </w:rPr>
        <w:t xml:space="preserve"> </w:t>
      </w:r>
      <w:r>
        <w:rPr>
          <w:rFonts w:ascii="宋体" w:eastAsia="宋体" w:hAnsi="宋体" w:cs="宋体" w:hint="eastAsia"/>
          <w:spacing w:val="-12"/>
        </w:rPr>
        <w:t>25%。这部分将在</w:t>
      </w:r>
      <w:r>
        <w:rPr>
          <w:rFonts w:ascii="宋体" w:eastAsia="宋体" w:hAnsi="宋体" w:cs="宋体" w:hint="eastAsia"/>
          <w:spacing w:val="-8"/>
        </w:rPr>
        <w:t xml:space="preserve">代币分配后开始技术锁定，6 </w:t>
      </w:r>
      <w:r>
        <w:rPr>
          <w:rFonts w:ascii="宋体" w:eastAsia="宋体" w:hAnsi="宋体" w:cs="宋体" w:hint="eastAsia"/>
        </w:rPr>
        <w:t>个月后解锁</w:t>
      </w:r>
      <w:r>
        <w:rPr>
          <w:rFonts w:ascii="宋体" w:eastAsia="宋体" w:hAnsi="宋体" w:cs="宋体" w:hint="eastAsia"/>
          <w:spacing w:val="-48"/>
        </w:rPr>
        <w:t xml:space="preserve"> </w:t>
      </w:r>
      <w:r>
        <w:rPr>
          <w:rFonts w:ascii="宋体" w:eastAsia="宋体" w:hAnsi="宋体" w:cs="宋体" w:hint="eastAsia"/>
        </w:rPr>
        <w:t>20%，12</w:t>
      </w:r>
      <w:r>
        <w:rPr>
          <w:rFonts w:ascii="宋体" w:eastAsia="宋体" w:hAnsi="宋体" w:cs="宋体" w:hint="eastAsia"/>
          <w:spacing w:val="-52"/>
        </w:rPr>
        <w:t xml:space="preserve"> </w:t>
      </w:r>
      <w:r>
        <w:rPr>
          <w:rFonts w:ascii="宋体" w:eastAsia="宋体" w:hAnsi="宋体" w:cs="宋体" w:hint="eastAsia"/>
        </w:rPr>
        <w:t>月后解锁</w:t>
      </w:r>
      <w:r>
        <w:rPr>
          <w:rFonts w:ascii="宋体" w:eastAsia="宋体" w:hAnsi="宋体" w:cs="宋体" w:hint="eastAsia"/>
          <w:spacing w:val="-52"/>
        </w:rPr>
        <w:t xml:space="preserve"> </w:t>
      </w:r>
      <w:r>
        <w:rPr>
          <w:rFonts w:ascii="宋体" w:eastAsia="宋体" w:hAnsi="宋体" w:cs="宋体" w:hint="eastAsia"/>
        </w:rPr>
        <w:t>50%，24</w:t>
      </w:r>
      <w:r>
        <w:rPr>
          <w:rFonts w:ascii="宋体" w:eastAsia="宋体" w:hAnsi="宋体" w:cs="宋体" w:hint="eastAsia"/>
          <w:spacing w:val="-52"/>
        </w:rPr>
        <w:t xml:space="preserve"> </w:t>
      </w:r>
      <w:r>
        <w:rPr>
          <w:rFonts w:ascii="宋体" w:eastAsia="宋体" w:hAnsi="宋体" w:cs="宋体" w:hint="eastAsia"/>
        </w:rPr>
        <w:t>个月后全部解锁。</w:t>
      </w:r>
    </w:p>
    <w:p w:rsidR="00CE498C" w:rsidRDefault="001C162F">
      <w:pPr>
        <w:pStyle w:val="Heading1"/>
        <w:kinsoku w:val="0"/>
        <w:overflowPunct w:val="0"/>
        <w:ind w:left="231" w:firstLineChars="200" w:firstLine="630"/>
        <w:outlineLvl w:val="9"/>
        <w:rPr>
          <w:rFonts w:ascii="宋体" w:eastAsia="宋体" w:hAnsi="宋体" w:cs="宋体"/>
          <w:b w:val="0"/>
          <w:bCs w:val="0"/>
          <w:sz w:val="28"/>
          <w:szCs w:val="28"/>
        </w:rPr>
      </w:pPr>
      <w:r>
        <w:rPr>
          <w:rFonts w:ascii="宋体" w:eastAsia="宋体" w:hAnsi="宋体" w:cs="宋体" w:hint="eastAsia"/>
          <w:spacing w:val="17"/>
          <w:sz w:val="28"/>
          <w:szCs w:val="28"/>
        </w:rPr>
        <w:t>14.</w:t>
      </w:r>
      <w:r>
        <w:rPr>
          <w:rFonts w:ascii="宋体" w:eastAsia="宋体" w:hAnsi="宋体" w:cs="宋体" w:hint="eastAsia"/>
          <w:spacing w:val="-46"/>
          <w:sz w:val="28"/>
          <w:szCs w:val="28"/>
        </w:rPr>
        <w:t xml:space="preserve"> </w:t>
      </w:r>
      <w:r>
        <w:rPr>
          <w:rFonts w:ascii="宋体" w:eastAsia="宋体" w:hAnsi="宋体" w:cs="宋体" w:hint="eastAsia"/>
          <w:spacing w:val="18"/>
          <w:sz w:val="28"/>
          <w:szCs w:val="28"/>
        </w:rPr>
        <w:t>路线图</w:t>
      </w:r>
      <w:r>
        <w:rPr>
          <w:rFonts w:ascii="宋体" w:eastAsia="宋体" w:hAnsi="宋体" w:cs="宋体" w:hint="eastAsia"/>
          <w:spacing w:val="-63"/>
          <w:sz w:val="28"/>
          <w:szCs w:val="28"/>
        </w:rPr>
        <w:t xml:space="preserve"> </w:t>
      </w:r>
    </w:p>
    <w:p w:rsidR="00CE498C" w:rsidRDefault="001C162F">
      <w:pPr>
        <w:pStyle w:val="a3"/>
        <w:kinsoku w:val="0"/>
        <w:overflowPunct w:val="0"/>
        <w:ind w:left="231" w:firstLineChars="200"/>
        <w:rPr>
          <w:rFonts w:ascii="宋体" w:eastAsia="宋体" w:hAnsi="宋体" w:cs="宋体"/>
        </w:rPr>
      </w:pPr>
      <w:r>
        <w:rPr>
          <w:rFonts w:ascii="宋体" w:eastAsia="宋体" w:hAnsi="宋体" w:cs="宋体" w:hint="eastAsia"/>
        </w:rPr>
        <w:t>IIF项目的主要时间节点如下：</w:t>
      </w:r>
    </w:p>
    <w:tbl>
      <w:tblPr>
        <w:tblW w:w="8095" w:type="dxa"/>
        <w:tblInd w:w="121" w:type="dxa"/>
        <w:tblLayout w:type="fixed"/>
        <w:tblCellMar>
          <w:left w:w="0" w:type="dxa"/>
          <w:right w:w="0" w:type="dxa"/>
        </w:tblCellMar>
        <w:tblLook w:val="04A0"/>
      </w:tblPr>
      <w:tblGrid>
        <w:gridCol w:w="1470"/>
        <w:gridCol w:w="6625"/>
      </w:tblGrid>
      <w:tr w:rsidR="00CE498C">
        <w:trPr>
          <w:trHeight w:hRule="exact" w:val="1258"/>
        </w:trPr>
        <w:tc>
          <w:tcPr>
            <w:tcW w:w="1470"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rPr>
                <w:rFonts w:ascii="宋体" w:eastAsia="宋体" w:hAnsi="宋体" w:cs="宋体"/>
                <w:sz w:val="28"/>
                <w:szCs w:val="28"/>
              </w:rPr>
            </w:pPr>
            <w:r>
              <w:rPr>
                <w:rFonts w:ascii="宋体" w:eastAsia="宋体" w:hAnsi="宋体" w:cs="宋体" w:hint="eastAsia"/>
                <w:w w:val="95"/>
                <w:sz w:val="28"/>
                <w:szCs w:val="28"/>
              </w:rPr>
              <w:t>2018</w:t>
            </w:r>
            <w:r>
              <w:rPr>
                <w:rFonts w:ascii="宋体" w:eastAsia="宋体" w:hAnsi="宋体" w:cs="宋体" w:hint="eastAsia"/>
                <w:spacing w:val="-22"/>
                <w:w w:val="95"/>
                <w:sz w:val="28"/>
                <w:szCs w:val="28"/>
              </w:rPr>
              <w:t xml:space="preserve"> </w:t>
            </w:r>
            <w:r>
              <w:rPr>
                <w:rFonts w:ascii="宋体" w:eastAsia="宋体" w:hAnsi="宋体" w:cs="宋体" w:hint="eastAsia"/>
                <w:w w:val="95"/>
                <w:sz w:val="28"/>
                <w:szCs w:val="28"/>
              </w:rPr>
              <w:t>Q3-Q4</w:t>
            </w:r>
          </w:p>
        </w:tc>
        <w:tc>
          <w:tcPr>
            <w:tcW w:w="6625"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ind w:right="99"/>
              <w:rPr>
                <w:rFonts w:ascii="宋体" w:eastAsia="宋体" w:hAnsi="宋体" w:cs="宋体"/>
                <w:sz w:val="28"/>
                <w:szCs w:val="28"/>
              </w:rPr>
            </w:pPr>
            <w:r>
              <w:rPr>
                <w:rFonts w:ascii="宋体" w:eastAsia="宋体" w:hAnsi="宋体" w:cs="宋体" w:hint="eastAsia"/>
                <w:sz w:val="28"/>
                <w:szCs w:val="28"/>
              </w:rPr>
              <w:t>完成IIF保险链保险数据库合约，初步实</w:t>
            </w:r>
            <w:r>
              <w:rPr>
                <w:rFonts w:ascii="宋体" w:eastAsia="宋体" w:hAnsi="宋体" w:cs="宋体" w:hint="eastAsia"/>
                <w:spacing w:val="1"/>
                <w:w w:val="99"/>
                <w:sz w:val="28"/>
                <w:szCs w:val="28"/>
              </w:rPr>
              <w:t xml:space="preserve"> </w:t>
            </w:r>
            <w:r>
              <w:rPr>
                <w:rFonts w:ascii="宋体" w:eastAsia="宋体" w:hAnsi="宋体" w:cs="宋体" w:hint="eastAsia"/>
                <w:sz w:val="28"/>
                <w:szCs w:val="28"/>
              </w:rPr>
              <w:t>现保险业务数据在保险链上的技术实现。</w:t>
            </w:r>
          </w:p>
        </w:tc>
      </w:tr>
      <w:tr w:rsidR="00CE498C">
        <w:trPr>
          <w:trHeight w:hRule="exact" w:val="1387"/>
        </w:trPr>
        <w:tc>
          <w:tcPr>
            <w:tcW w:w="1470"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rPr>
                <w:rFonts w:ascii="宋体" w:eastAsia="宋体" w:hAnsi="宋体" w:cs="宋体"/>
                <w:sz w:val="28"/>
                <w:szCs w:val="28"/>
              </w:rPr>
            </w:pPr>
            <w:r>
              <w:rPr>
                <w:rFonts w:ascii="宋体" w:eastAsia="宋体" w:hAnsi="宋体" w:cs="宋体" w:hint="eastAsia"/>
                <w:w w:val="90"/>
                <w:sz w:val="28"/>
                <w:szCs w:val="28"/>
              </w:rPr>
              <w:t>2019</w:t>
            </w:r>
            <w:r>
              <w:rPr>
                <w:rFonts w:ascii="宋体" w:eastAsia="宋体" w:hAnsi="宋体" w:cs="宋体" w:hint="eastAsia"/>
                <w:spacing w:val="11"/>
                <w:w w:val="90"/>
                <w:sz w:val="28"/>
                <w:szCs w:val="28"/>
              </w:rPr>
              <w:t xml:space="preserve"> </w:t>
            </w:r>
            <w:r>
              <w:rPr>
                <w:rFonts w:ascii="宋体" w:eastAsia="宋体" w:hAnsi="宋体" w:cs="宋体" w:hint="eastAsia"/>
                <w:w w:val="90"/>
                <w:sz w:val="28"/>
                <w:szCs w:val="28"/>
              </w:rPr>
              <w:t>Q1-Q2</w:t>
            </w:r>
          </w:p>
        </w:tc>
        <w:tc>
          <w:tcPr>
            <w:tcW w:w="6625"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ind w:right="99"/>
              <w:jc w:val="both"/>
              <w:rPr>
                <w:rFonts w:ascii="宋体" w:eastAsia="宋体" w:hAnsi="宋体" w:cs="宋体"/>
                <w:sz w:val="28"/>
                <w:szCs w:val="28"/>
              </w:rPr>
            </w:pPr>
            <w:r>
              <w:rPr>
                <w:rFonts w:ascii="宋体" w:eastAsia="宋体" w:hAnsi="宋体" w:cs="宋体" w:hint="eastAsia"/>
                <w:sz w:val="28"/>
                <w:szCs w:val="28"/>
              </w:rPr>
              <w:t>完成IIF保险链保险系统原型，并能够接</w:t>
            </w:r>
            <w:r>
              <w:rPr>
                <w:rFonts w:ascii="宋体" w:eastAsia="宋体" w:hAnsi="宋体" w:cs="宋体" w:hint="eastAsia"/>
                <w:spacing w:val="-4"/>
                <w:w w:val="95"/>
                <w:sz w:val="28"/>
                <w:szCs w:val="28"/>
              </w:rPr>
              <w:t>入保险业务数据，实现去中心化的保险链保险数</w:t>
            </w:r>
            <w:r>
              <w:rPr>
                <w:rFonts w:ascii="宋体" w:eastAsia="宋体" w:hAnsi="宋体" w:cs="宋体" w:hint="eastAsia"/>
                <w:sz w:val="28"/>
                <w:szCs w:val="28"/>
              </w:rPr>
              <w:t>据平台。</w:t>
            </w:r>
          </w:p>
        </w:tc>
      </w:tr>
      <w:tr w:rsidR="00CE498C">
        <w:trPr>
          <w:trHeight w:hRule="exact" w:val="1923"/>
        </w:trPr>
        <w:tc>
          <w:tcPr>
            <w:tcW w:w="1470"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rPr>
                <w:rFonts w:ascii="宋体" w:eastAsia="宋体" w:hAnsi="宋体" w:cs="宋体"/>
                <w:sz w:val="28"/>
                <w:szCs w:val="28"/>
              </w:rPr>
            </w:pPr>
            <w:r>
              <w:rPr>
                <w:rFonts w:ascii="宋体" w:eastAsia="宋体" w:hAnsi="宋体" w:cs="宋体" w:hint="eastAsia"/>
                <w:w w:val="95"/>
                <w:sz w:val="28"/>
                <w:szCs w:val="28"/>
              </w:rPr>
              <w:t>2019</w:t>
            </w:r>
            <w:r>
              <w:rPr>
                <w:rFonts w:ascii="宋体" w:eastAsia="宋体" w:hAnsi="宋体" w:cs="宋体" w:hint="eastAsia"/>
                <w:spacing w:val="-18"/>
                <w:w w:val="95"/>
                <w:sz w:val="28"/>
                <w:szCs w:val="28"/>
              </w:rPr>
              <w:t xml:space="preserve"> </w:t>
            </w:r>
            <w:r>
              <w:rPr>
                <w:rFonts w:ascii="宋体" w:eastAsia="宋体" w:hAnsi="宋体" w:cs="宋体" w:hint="eastAsia"/>
                <w:w w:val="95"/>
                <w:sz w:val="28"/>
                <w:szCs w:val="28"/>
              </w:rPr>
              <w:t>Q3-Q4</w:t>
            </w:r>
          </w:p>
        </w:tc>
        <w:tc>
          <w:tcPr>
            <w:tcW w:w="6625"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ind w:right="99"/>
              <w:jc w:val="both"/>
              <w:rPr>
                <w:rFonts w:ascii="宋体" w:eastAsia="宋体" w:hAnsi="宋体" w:cs="宋体"/>
                <w:sz w:val="28"/>
                <w:szCs w:val="28"/>
              </w:rPr>
            </w:pPr>
            <w:r>
              <w:rPr>
                <w:rFonts w:ascii="宋体" w:eastAsia="宋体" w:hAnsi="宋体" w:cs="宋体" w:hint="eastAsia"/>
                <w:sz w:val="28"/>
                <w:szCs w:val="28"/>
              </w:rPr>
              <w:t>完成IIF保险链深度学习模块初期开发，能够开始对AI进行保险数据的深度学习，并进行输出推荐险种与保险理赔的风控管理。</w:t>
            </w:r>
          </w:p>
        </w:tc>
      </w:tr>
      <w:tr w:rsidR="00CE498C">
        <w:trPr>
          <w:trHeight w:hRule="exact" w:val="1886"/>
        </w:trPr>
        <w:tc>
          <w:tcPr>
            <w:tcW w:w="1470"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rPr>
                <w:rFonts w:ascii="宋体" w:eastAsia="宋体" w:hAnsi="宋体" w:cs="宋体"/>
                <w:sz w:val="28"/>
                <w:szCs w:val="28"/>
              </w:rPr>
            </w:pPr>
            <w:r>
              <w:rPr>
                <w:rFonts w:ascii="宋体" w:eastAsia="宋体" w:hAnsi="宋体" w:cs="宋体" w:hint="eastAsia"/>
                <w:w w:val="90"/>
                <w:sz w:val="28"/>
                <w:szCs w:val="28"/>
              </w:rPr>
              <w:t>2020</w:t>
            </w:r>
            <w:r>
              <w:rPr>
                <w:rFonts w:ascii="宋体" w:eastAsia="宋体" w:hAnsi="宋体" w:cs="宋体" w:hint="eastAsia"/>
                <w:spacing w:val="11"/>
                <w:w w:val="90"/>
                <w:sz w:val="28"/>
                <w:szCs w:val="28"/>
              </w:rPr>
              <w:t xml:space="preserve"> </w:t>
            </w:r>
            <w:r>
              <w:rPr>
                <w:rFonts w:ascii="宋体" w:eastAsia="宋体" w:hAnsi="宋体" w:cs="宋体" w:hint="eastAsia"/>
                <w:w w:val="90"/>
                <w:sz w:val="28"/>
                <w:szCs w:val="28"/>
              </w:rPr>
              <w:t>Q1-Q2</w:t>
            </w:r>
          </w:p>
        </w:tc>
        <w:tc>
          <w:tcPr>
            <w:tcW w:w="6625" w:type="dxa"/>
            <w:tcBorders>
              <w:top w:val="single" w:sz="4" w:space="0" w:color="000000"/>
              <w:left w:val="single" w:sz="4" w:space="0" w:color="000000"/>
              <w:bottom w:val="single" w:sz="4" w:space="0" w:color="000000"/>
              <w:right w:val="single" w:sz="4" w:space="0" w:color="000000"/>
            </w:tcBorders>
          </w:tcPr>
          <w:p w:rsidR="00CE498C" w:rsidRDefault="001C162F">
            <w:pPr>
              <w:pStyle w:val="TableParagraph"/>
              <w:kinsoku w:val="0"/>
              <w:overflowPunct w:val="0"/>
              <w:ind w:right="99"/>
              <w:jc w:val="both"/>
              <w:rPr>
                <w:rFonts w:ascii="宋体" w:eastAsia="宋体" w:hAnsi="宋体" w:cs="宋体"/>
                <w:sz w:val="28"/>
                <w:szCs w:val="28"/>
              </w:rPr>
            </w:pPr>
            <w:r>
              <w:rPr>
                <w:rFonts w:ascii="宋体" w:eastAsia="宋体" w:hAnsi="宋体" w:cs="宋体" w:hint="eastAsia"/>
                <w:sz w:val="28"/>
                <w:szCs w:val="28"/>
              </w:rPr>
              <w:t>完成</w:t>
            </w:r>
            <w:r>
              <w:rPr>
                <w:rFonts w:ascii="宋体" w:eastAsia="宋体" w:hAnsi="宋体" w:cs="宋体" w:hint="eastAsia"/>
                <w:spacing w:val="-26"/>
                <w:sz w:val="28"/>
                <w:szCs w:val="28"/>
              </w:rPr>
              <w:t xml:space="preserve"> </w:t>
            </w:r>
            <w:r>
              <w:rPr>
                <w:rFonts w:ascii="宋体" w:eastAsia="宋体" w:hAnsi="宋体" w:cs="宋体" w:hint="eastAsia"/>
                <w:sz w:val="28"/>
                <w:szCs w:val="28"/>
              </w:rPr>
              <w:t>IIF</w:t>
            </w:r>
            <w:r>
              <w:rPr>
                <w:rFonts w:ascii="宋体" w:eastAsia="宋体" w:hAnsi="宋体" w:cs="宋体" w:hint="eastAsia"/>
                <w:spacing w:val="-26"/>
                <w:sz w:val="28"/>
                <w:szCs w:val="28"/>
              </w:rPr>
              <w:t xml:space="preserve"> </w:t>
            </w:r>
            <w:r>
              <w:rPr>
                <w:rFonts w:ascii="宋体" w:eastAsia="宋体" w:hAnsi="宋体" w:cs="宋体" w:hint="eastAsia"/>
                <w:sz w:val="28"/>
                <w:szCs w:val="28"/>
              </w:rPr>
              <w:t>保险链</w:t>
            </w:r>
            <w:r>
              <w:rPr>
                <w:rFonts w:ascii="宋体" w:eastAsia="宋体" w:hAnsi="宋体" w:cs="宋体" w:hint="eastAsia"/>
                <w:spacing w:val="-26"/>
                <w:sz w:val="28"/>
                <w:szCs w:val="28"/>
              </w:rPr>
              <w:t xml:space="preserve"> </w:t>
            </w:r>
            <w:r>
              <w:rPr>
                <w:rFonts w:ascii="宋体" w:eastAsia="宋体" w:hAnsi="宋体" w:cs="宋体" w:hint="eastAsia"/>
                <w:sz w:val="28"/>
                <w:szCs w:val="28"/>
              </w:rPr>
              <w:t>P2P</w:t>
            </w:r>
            <w:r>
              <w:rPr>
                <w:rFonts w:ascii="宋体" w:eastAsia="宋体" w:hAnsi="宋体" w:cs="宋体" w:hint="eastAsia"/>
                <w:spacing w:val="-26"/>
                <w:sz w:val="28"/>
                <w:szCs w:val="28"/>
              </w:rPr>
              <w:t xml:space="preserve"> </w:t>
            </w:r>
            <w:r>
              <w:rPr>
                <w:rFonts w:ascii="宋体" w:eastAsia="宋体" w:hAnsi="宋体" w:cs="宋体" w:hint="eastAsia"/>
                <w:sz w:val="28"/>
                <w:szCs w:val="28"/>
              </w:rPr>
              <w:t>保险业务模块，实现</w:t>
            </w:r>
            <w:r>
              <w:rPr>
                <w:rFonts w:ascii="宋体" w:eastAsia="宋体" w:hAnsi="宋体" w:cs="宋体" w:hint="eastAsia"/>
                <w:spacing w:val="1"/>
                <w:w w:val="99"/>
                <w:sz w:val="28"/>
                <w:szCs w:val="28"/>
              </w:rPr>
              <w:t xml:space="preserve"> </w:t>
            </w:r>
            <w:r>
              <w:rPr>
                <w:rFonts w:ascii="宋体" w:eastAsia="宋体" w:hAnsi="宋体" w:cs="宋体" w:hint="eastAsia"/>
                <w:spacing w:val="-4"/>
                <w:w w:val="95"/>
                <w:sz w:val="28"/>
                <w:szCs w:val="28"/>
              </w:rPr>
              <w:t>全球每个人都能够创建一个保险产品，为全球所</w:t>
            </w:r>
            <w:r>
              <w:rPr>
                <w:rFonts w:ascii="宋体" w:eastAsia="宋体" w:hAnsi="宋体" w:cs="宋体" w:hint="eastAsia"/>
                <w:sz w:val="28"/>
                <w:szCs w:val="28"/>
              </w:rPr>
              <w:t>有人提供保障服务。</w:t>
            </w:r>
          </w:p>
        </w:tc>
      </w:tr>
    </w:tbl>
    <w:p w:rsidR="00CE498C" w:rsidRDefault="00CE498C">
      <w:pPr>
        <w:pStyle w:val="a3"/>
        <w:kinsoku w:val="0"/>
        <w:overflowPunct w:val="0"/>
        <w:ind w:left="0" w:firstLineChars="200"/>
        <w:rPr>
          <w:rFonts w:ascii="宋体" w:eastAsia="宋体" w:hAnsi="宋体" w:cs="宋体"/>
        </w:rPr>
      </w:pPr>
    </w:p>
    <w:p w:rsidR="00CE498C" w:rsidRDefault="001C162F">
      <w:pPr>
        <w:pStyle w:val="a3"/>
        <w:kinsoku w:val="0"/>
        <w:overflowPunct w:val="0"/>
        <w:ind w:left="474" w:firstLineChars="200"/>
        <w:rPr>
          <w:rFonts w:ascii="宋体" w:eastAsia="宋体" w:hAnsi="宋体" w:cs="宋体"/>
          <w:position w:val="-94"/>
        </w:rPr>
      </w:pPr>
      <w:r>
        <w:rPr>
          <w:rFonts w:ascii="宋体" w:eastAsia="宋体" w:hAnsi="宋体" w:cs="宋体" w:hint="eastAsia"/>
          <w:noProof/>
          <w:position w:val="-94"/>
        </w:rPr>
        <w:lastRenderedPageBreak/>
        <w:drawing>
          <wp:inline distT="0" distB="0" distL="0" distR="0">
            <wp:extent cx="3853815" cy="238125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srcRect/>
                    <a:stretch>
                      <a:fillRect/>
                    </a:stretch>
                  </pic:blipFill>
                  <pic:spPr>
                    <a:xfrm>
                      <a:off x="0" y="0"/>
                      <a:ext cx="3851805" cy="2379729"/>
                    </a:xfrm>
                    <a:prstGeom prst="rect">
                      <a:avLst/>
                    </a:prstGeom>
                    <a:noFill/>
                    <a:ln w="9525">
                      <a:noFill/>
                      <a:miter lim="800000"/>
                      <a:headEnd/>
                      <a:tailEnd/>
                    </a:ln>
                  </pic:spPr>
                </pic:pic>
              </a:graphicData>
            </a:graphic>
          </wp:inline>
        </w:drawing>
      </w:r>
    </w:p>
    <w:p w:rsidR="00CE498C" w:rsidRDefault="001C162F">
      <w:pPr>
        <w:pStyle w:val="a3"/>
        <w:kinsoku w:val="0"/>
        <w:overflowPunct w:val="0"/>
        <w:ind w:left="223" w:firstLineChars="200"/>
        <w:jc w:val="center"/>
        <w:rPr>
          <w:rFonts w:ascii="宋体" w:eastAsia="宋体" w:hAnsi="宋体" w:cs="宋体"/>
        </w:rPr>
      </w:pPr>
      <w:r>
        <w:rPr>
          <w:rFonts w:ascii="宋体" w:eastAsia="宋体" w:hAnsi="宋体" w:cs="宋体" w:hint="eastAsia"/>
        </w:rPr>
        <w:t>神经网络以及神经元间的权重影响</w:t>
      </w:r>
    </w:p>
    <w:p w:rsidR="00CE498C" w:rsidRDefault="001C162F">
      <w:pPr>
        <w:pStyle w:val="a3"/>
        <w:kinsoku w:val="0"/>
        <w:overflowPunct w:val="0"/>
        <w:ind w:left="0" w:firstLineChars="200"/>
        <w:jc w:val="both"/>
        <w:rPr>
          <w:rFonts w:ascii="宋体" w:eastAsia="宋体" w:hAnsi="宋体" w:cs="宋体"/>
          <w:spacing w:val="-3"/>
          <w:w w:val="95"/>
        </w:rPr>
      </w:pPr>
      <w:r>
        <w:rPr>
          <w:rFonts w:ascii="宋体" w:eastAsia="宋体" w:hAnsi="宋体" w:cs="宋体" w:hint="eastAsia"/>
        </w:rPr>
        <w:t>IIF建模的基本原理是,通过各种不同神经网络算法</w:t>
      </w:r>
      <w:r>
        <w:rPr>
          <w:rFonts w:ascii="宋体" w:eastAsia="宋体" w:hAnsi="宋体" w:cs="宋体" w:hint="eastAsia"/>
          <w:spacing w:val="-3"/>
        </w:rPr>
        <w:t>来对系统进行重复训练，从而能够较为准确地计算出神经网络里从输</w:t>
      </w:r>
      <w:r>
        <w:rPr>
          <w:rFonts w:ascii="宋体" w:eastAsia="宋体" w:hAnsi="宋体" w:cs="宋体" w:hint="eastAsia"/>
          <w:spacing w:val="-3"/>
          <w:w w:val="95"/>
        </w:rPr>
        <w:t>入层到输出层里每一个神经元对下一个神经元的影响度，也叫权重值。</w:t>
      </w:r>
      <w:r>
        <w:rPr>
          <w:rFonts w:ascii="宋体" w:eastAsia="宋体" w:hAnsi="宋体" w:cs="宋体" w:hint="eastAsia"/>
        </w:rPr>
        <w:t>当前主要的神经网络算法分别是通过深度神经网络（Deep</w:t>
      </w:r>
      <w:r>
        <w:rPr>
          <w:rFonts w:ascii="宋体" w:eastAsia="宋体" w:hAnsi="宋体" w:cs="宋体" w:hint="eastAsia"/>
          <w:spacing w:val="-13"/>
        </w:rPr>
        <w:t xml:space="preserve"> </w:t>
      </w:r>
      <w:r>
        <w:rPr>
          <w:rFonts w:ascii="宋体" w:eastAsia="宋体" w:hAnsi="宋体" w:cs="宋体" w:hint="eastAsia"/>
        </w:rPr>
        <w:t>Neural</w:t>
      </w:r>
      <w:r>
        <w:rPr>
          <w:rFonts w:ascii="宋体" w:eastAsia="宋体" w:hAnsi="宋体" w:cs="宋体" w:hint="eastAsia"/>
          <w:w w:val="82"/>
        </w:rPr>
        <w:t xml:space="preserve"> </w:t>
      </w:r>
      <w:r>
        <w:rPr>
          <w:rFonts w:ascii="宋体" w:eastAsia="宋体" w:hAnsi="宋体" w:cs="宋体" w:hint="eastAsia"/>
          <w:w w:val="95"/>
        </w:rPr>
        <w:t xml:space="preserve">Networks, </w:t>
      </w:r>
      <w:r>
        <w:rPr>
          <w:rFonts w:ascii="宋体" w:eastAsia="宋体" w:hAnsi="宋体" w:cs="宋体" w:hint="eastAsia"/>
          <w:spacing w:val="-8"/>
          <w:w w:val="95"/>
        </w:rPr>
        <w:t>DNN）、深度置信网络（Deep</w:t>
      </w:r>
      <w:r>
        <w:rPr>
          <w:rFonts w:ascii="宋体" w:eastAsia="宋体" w:hAnsi="宋体" w:cs="宋体" w:hint="eastAsia"/>
          <w:spacing w:val="51"/>
          <w:w w:val="95"/>
        </w:rPr>
        <w:t xml:space="preserve"> </w:t>
      </w:r>
      <w:proofErr w:type="spellStart"/>
      <w:r>
        <w:rPr>
          <w:rFonts w:ascii="宋体" w:eastAsia="宋体" w:hAnsi="宋体" w:cs="宋体" w:hint="eastAsia"/>
          <w:spacing w:val="-14"/>
          <w:w w:val="95"/>
        </w:rPr>
        <w:t>Beliefnetworks</w:t>
      </w:r>
      <w:proofErr w:type="spellEnd"/>
      <w:r>
        <w:rPr>
          <w:rFonts w:ascii="宋体" w:eastAsia="宋体" w:hAnsi="宋体" w:cs="宋体" w:hint="eastAsia"/>
          <w:spacing w:val="-14"/>
          <w:w w:val="95"/>
        </w:rPr>
        <w:t>，DBN）、</w:t>
      </w:r>
      <w:r>
        <w:rPr>
          <w:rFonts w:ascii="宋体" w:eastAsia="宋体" w:hAnsi="宋体" w:cs="宋体" w:hint="eastAsia"/>
          <w:w w:val="95"/>
        </w:rPr>
        <w:t>卷积神经网络（</w:t>
      </w:r>
      <w:proofErr w:type="spellStart"/>
      <w:r>
        <w:rPr>
          <w:rFonts w:ascii="宋体" w:eastAsia="宋体" w:hAnsi="宋体" w:cs="宋体" w:hint="eastAsia"/>
          <w:w w:val="95"/>
        </w:rPr>
        <w:t>Convolutional</w:t>
      </w:r>
      <w:proofErr w:type="spellEnd"/>
      <w:r>
        <w:rPr>
          <w:rFonts w:ascii="宋体" w:eastAsia="宋体" w:hAnsi="宋体" w:cs="宋体" w:hint="eastAsia"/>
          <w:w w:val="95"/>
        </w:rPr>
        <w:t xml:space="preserve">  neuron</w:t>
      </w:r>
      <w:r>
        <w:rPr>
          <w:rFonts w:ascii="宋体" w:eastAsia="宋体" w:hAnsi="宋体" w:cs="宋体" w:hint="eastAsia"/>
          <w:spacing w:val="29"/>
          <w:w w:val="95"/>
        </w:rPr>
        <w:t xml:space="preserve"> </w:t>
      </w:r>
      <w:r>
        <w:rPr>
          <w:rFonts w:ascii="宋体" w:eastAsia="宋体" w:hAnsi="宋体" w:cs="宋体" w:hint="eastAsia"/>
          <w:w w:val="95"/>
        </w:rPr>
        <w:t>networks，CNN）和卷积深度置信网络（</w:t>
      </w:r>
      <w:proofErr w:type="spellStart"/>
      <w:r>
        <w:rPr>
          <w:rFonts w:ascii="宋体" w:eastAsia="宋体" w:hAnsi="宋体" w:cs="宋体" w:hint="eastAsia"/>
          <w:w w:val="95"/>
        </w:rPr>
        <w:t>Convolutional</w:t>
      </w:r>
      <w:proofErr w:type="spellEnd"/>
      <w:r>
        <w:rPr>
          <w:rFonts w:ascii="宋体" w:eastAsia="宋体" w:hAnsi="宋体" w:cs="宋体" w:hint="eastAsia"/>
          <w:w w:val="95"/>
        </w:rPr>
        <w:t xml:space="preserve"> deep belief </w:t>
      </w:r>
      <w:r>
        <w:rPr>
          <w:rFonts w:ascii="宋体" w:eastAsia="宋体" w:hAnsi="宋体" w:cs="宋体" w:hint="eastAsia"/>
          <w:spacing w:val="-12"/>
          <w:w w:val="95"/>
        </w:rPr>
        <w:t>networks，CDBN）。不同的</w:t>
      </w:r>
      <w:r>
        <w:rPr>
          <w:rFonts w:ascii="宋体" w:eastAsia="宋体" w:hAnsi="宋体" w:cs="宋体" w:hint="eastAsia"/>
          <w:spacing w:val="-65"/>
          <w:w w:val="95"/>
        </w:rPr>
        <w:t xml:space="preserve"> </w:t>
      </w:r>
      <w:r>
        <w:rPr>
          <w:rFonts w:ascii="宋体" w:eastAsia="宋体" w:hAnsi="宋体" w:cs="宋体" w:hint="eastAsia"/>
          <w:spacing w:val="-3"/>
          <w:w w:val="95"/>
        </w:rPr>
        <w:t>神经网络算法有不同的问题，主要是表现在计算准确性和运行时间上。</w:t>
      </w:r>
    </w:p>
    <w:p w:rsidR="00CE498C" w:rsidRDefault="001C162F">
      <w:pPr>
        <w:pStyle w:val="a3"/>
        <w:kinsoku w:val="0"/>
        <w:overflowPunct w:val="0"/>
        <w:ind w:left="0" w:firstLineChars="200"/>
        <w:jc w:val="both"/>
        <w:rPr>
          <w:rFonts w:ascii="宋体" w:eastAsia="宋体" w:hAnsi="宋体" w:cs="宋体"/>
        </w:rPr>
      </w:pPr>
      <w:r>
        <w:rPr>
          <w:rFonts w:ascii="宋体" w:eastAsia="宋体" w:hAnsi="宋体" w:cs="宋体" w:hint="eastAsia"/>
        </w:rPr>
        <w:t xml:space="preserve">结合上图以及基本换算公式，我们可以知道 </w:t>
      </w:r>
      <w:r>
        <w:rPr>
          <w:rFonts w:ascii="宋体" w:eastAsia="宋体" w:hAnsi="宋体" w:cs="宋体" w:hint="eastAsia"/>
          <w:i/>
          <w:iCs/>
          <w:position w:val="14"/>
        </w:rPr>
        <w:t>w</w:t>
      </w:r>
      <w:proofErr w:type="spellStart"/>
      <w:r>
        <w:rPr>
          <w:rFonts w:ascii="宋体" w:eastAsia="宋体" w:hAnsi="宋体" w:cs="宋体" w:hint="eastAsia"/>
          <w:i/>
          <w:iCs/>
          <w:position w:val="8"/>
        </w:rPr>
        <w:t>ij</w:t>
      </w:r>
      <w:proofErr w:type="spellEnd"/>
      <w:r>
        <w:rPr>
          <w:rFonts w:ascii="宋体" w:eastAsia="宋体" w:hAnsi="宋体" w:cs="宋体" w:hint="eastAsia"/>
          <w:i/>
          <w:iCs/>
          <w:position w:val="8"/>
        </w:rPr>
        <w:t xml:space="preserve"> </w:t>
      </w:r>
      <w:r>
        <w:rPr>
          <w:rFonts w:ascii="宋体" w:eastAsia="宋体" w:hAnsi="宋体" w:cs="宋体" w:hint="eastAsia"/>
          <w:position w:val="14"/>
        </w:rPr>
        <w:t>(</w:t>
      </w:r>
      <w:r>
        <w:rPr>
          <w:rFonts w:ascii="宋体" w:eastAsia="宋体" w:hAnsi="宋体" w:cs="宋体" w:hint="eastAsia"/>
          <w:i/>
          <w:iCs/>
          <w:position w:val="14"/>
        </w:rPr>
        <w:t>k</w:t>
      </w:r>
      <w:r>
        <w:rPr>
          <w:rFonts w:ascii="宋体" w:eastAsia="宋体" w:hAnsi="宋体" w:cs="宋体" w:hint="eastAsia"/>
          <w:position w:val="14"/>
        </w:rPr>
        <w:t xml:space="preserve">, </w:t>
      </w:r>
      <w:r>
        <w:rPr>
          <w:rFonts w:ascii="宋体" w:eastAsia="宋体" w:hAnsi="宋体" w:cs="宋体" w:hint="eastAsia"/>
          <w:i/>
          <w:iCs/>
          <w:spacing w:val="7"/>
          <w:position w:val="14"/>
        </w:rPr>
        <w:t>t</w:t>
      </w:r>
      <w:r>
        <w:rPr>
          <w:rFonts w:ascii="宋体" w:eastAsia="宋体" w:hAnsi="宋体" w:cs="宋体" w:hint="eastAsia"/>
          <w:spacing w:val="7"/>
          <w:position w:val="14"/>
        </w:rPr>
        <w:t>)</w:t>
      </w:r>
      <w:r>
        <w:rPr>
          <w:rFonts w:ascii="宋体" w:eastAsia="宋体" w:hAnsi="宋体" w:cs="宋体" w:hint="eastAsia"/>
        </w:rPr>
        <w:t>代表了第</w:t>
      </w:r>
      <w:r>
        <w:rPr>
          <w:rFonts w:ascii="宋体" w:eastAsia="宋体" w:hAnsi="宋体" w:cs="宋体" w:hint="eastAsia"/>
          <w:i/>
          <w:iCs/>
          <w:position w:val="6"/>
        </w:rPr>
        <w:t>k</w:t>
      </w:r>
      <w:r>
        <w:rPr>
          <w:rFonts w:ascii="宋体" w:eastAsia="宋体" w:hAnsi="宋体" w:cs="宋体" w:hint="eastAsia"/>
          <w:i/>
          <w:iCs/>
          <w:spacing w:val="-13"/>
          <w:position w:val="6"/>
        </w:rPr>
        <w:t xml:space="preserve"> </w:t>
      </w:r>
      <w:r>
        <w:rPr>
          <w:rFonts w:ascii="宋体" w:eastAsia="宋体" w:hAnsi="宋体" w:cs="宋体" w:hint="eastAsia"/>
        </w:rPr>
        <w:t>层神经网络中的第</w:t>
      </w:r>
      <w:r>
        <w:rPr>
          <w:rFonts w:ascii="宋体" w:eastAsia="宋体" w:hAnsi="宋体" w:cs="宋体" w:hint="eastAsia"/>
          <w:spacing w:val="-54"/>
        </w:rPr>
        <w:t xml:space="preserve"> </w:t>
      </w:r>
      <w:proofErr w:type="spellStart"/>
      <w:r>
        <w:rPr>
          <w:rFonts w:ascii="宋体" w:eastAsia="宋体" w:hAnsi="宋体" w:cs="宋体" w:hint="eastAsia"/>
          <w:i/>
          <w:iCs/>
          <w:position w:val="6"/>
        </w:rPr>
        <w:t>i</w:t>
      </w:r>
      <w:proofErr w:type="spellEnd"/>
      <w:r>
        <w:rPr>
          <w:rFonts w:ascii="宋体" w:eastAsia="宋体" w:hAnsi="宋体" w:cs="宋体" w:hint="eastAsia"/>
          <w:i/>
          <w:iCs/>
          <w:spacing w:val="-16"/>
          <w:position w:val="6"/>
        </w:rPr>
        <w:t xml:space="preserve"> </w:t>
      </w:r>
      <w:r>
        <w:rPr>
          <w:rFonts w:ascii="宋体" w:eastAsia="宋体" w:hAnsi="宋体" w:cs="宋体" w:hint="eastAsia"/>
          <w:spacing w:val="-4"/>
        </w:rPr>
        <w:t>个神经元，对第</w:t>
      </w:r>
      <w:r>
        <w:rPr>
          <w:rFonts w:ascii="宋体" w:eastAsia="宋体" w:hAnsi="宋体" w:cs="宋体" w:hint="eastAsia"/>
          <w:spacing w:val="-48"/>
        </w:rPr>
        <w:t xml:space="preserve"> </w:t>
      </w:r>
      <w:r>
        <w:rPr>
          <w:rFonts w:ascii="宋体" w:eastAsia="宋体" w:hAnsi="宋体" w:cs="宋体" w:hint="eastAsia"/>
          <w:i/>
          <w:iCs/>
          <w:position w:val="6"/>
        </w:rPr>
        <w:t>k</w:t>
      </w:r>
      <w:r>
        <w:rPr>
          <w:rFonts w:ascii="宋体" w:eastAsia="宋体" w:hAnsi="宋体" w:cs="宋体" w:hint="eastAsia"/>
          <w:i/>
          <w:iCs/>
          <w:spacing w:val="-19"/>
          <w:position w:val="6"/>
        </w:rPr>
        <w:t xml:space="preserve"> </w:t>
      </w:r>
      <w:r>
        <w:rPr>
          <w:rFonts w:ascii="宋体" w:eastAsia="宋体" w:hAnsi="宋体" w:cs="宋体" w:hint="eastAsia"/>
          <w:spacing w:val="6"/>
          <w:position w:val="6"/>
        </w:rPr>
        <w:t>1</w:t>
      </w:r>
      <w:r>
        <w:rPr>
          <w:rFonts w:ascii="宋体" w:eastAsia="宋体" w:hAnsi="宋体" w:cs="宋体" w:hint="eastAsia"/>
          <w:spacing w:val="-35"/>
          <w:position w:val="6"/>
        </w:rPr>
        <w:t xml:space="preserve"> </w:t>
      </w:r>
      <w:r>
        <w:rPr>
          <w:rFonts w:ascii="宋体" w:eastAsia="宋体" w:hAnsi="宋体" w:cs="宋体" w:hint="eastAsia"/>
        </w:rPr>
        <w:t>层神经网络中的第</w:t>
      </w:r>
      <w:r>
        <w:rPr>
          <w:rFonts w:ascii="宋体" w:eastAsia="宋体" w:hAnsi="宋体" w:cs="宋体" w:hint="eastAsia"/>
          <w:spacing w:val="-19"/>
        </w:rPr>
        <w:t xml:space="preserve"> </w:t>
      </w:r>
      <w:r>
        <w:rPr>
          <w:rFonts w:ascii="宋体" w:eastAsia="宋体" w:hAnsi="宋体" w:cs="宋体" w:hint="eastAsia"/>
          <w:i/>
          <w:iCs/>
          <w:position w:val="10"/>
        </w:rPr>
        <w:t>j</w:t>
      </w:r>
      <w:r>
        <w:rPr>
          <w:rFonts w:ascii="宋体" w:eastAsia="宋体" w:hAnsi="宋体" w:cs="宋体" w:hint="eastAsia"/>
          <w:i/>
          <w:iCs/>
          <w:spacing w:val="-14"/>
          <w:position w:val="10"/>
        </w:rPr>
        <w:t xml:space="preserve"> </w:t>
      </w:r>
      <w:r>
        <w:rPr>
          <w:rFonts w:ascii="宋体" w:eastAsia="宋体" w:hAnsi="宋体" w:cs="宋体" w:hint="eastAsia"/>
          <w:spacing w:val="-5"/>
        </w:rPr>
        <w:t>个神经元，在</w:t>
      </w:r>
      <w:r>
        <w:rPr>
          <w:rFonts w:ascii="宋体" w:eastAsia="宋体" w:hAnsi="宋体" w:cs="宋体" w:hint="eastAsia"/>
        </w:rPr>
        <w:t>第</w:t>
      </w:r>
      <w:r>
        <w:rPr>
          <w:rFonts w:ascii="宋体" w:eastAsia="宋体" w:hAnsi="宋体" w:cs="宋体" w:hint="eastAsia"/>
          <w:i/>
          <w:iCs/>
          <w:position w:val="6"/>
        </w:rPr>
        <w:t>t</w:t>
      </w:r>
      <w:r>
        <w:rPr>
          <w:rFonts w:ascii="宋体" w:eastAsia="宋体" w:hAnsi="宋体" w:cs="宋体" w:hint="eastAsia"/>
          <w:spacing w:val="-6"/>
        </w:rPr>
        <w:t>轮权重更新后的影响值。其</w:t>
      </w:r>
      <w:r>
        <w:rPr>
          <w:rFonts w:ascii="宋体" w:eastAsia="宋体" w:hAnsi="宋体" w:cs="宋体" w:hint="eastAsia"/>
        </w:rPr>
        <w:t>中，C是代价函数。代价函数的选择与学习的类型（例如监督学</w:t>
      </w:r>
      <w:r>
        <w:rPr>
          <w:rFonts w:ascii="宋体" w:eastAsia="宋体" w:hAnsi="宋体" w:cs="宋体" w:hint="eastAsia"/>
          <w:spacing w:val="-3"/>
          <w:w w:val="95"/>
        </w:rPr>
        <w:t>习、无监督学习、增强学</w:t>
      </w:r>
      <w:r>
        <w:rPr>
          <w:rFonts w:ascii="宋体" w:eastAsia="宋体" w:hAnsi="宋体" w:cs="宋体" w:hint="eastAsia"/>
        </w:rPr>
        <w:t>习）以及激活函数相关。基于这一公式，AI</w:t>
      </w:r>
      <w:r>
        <w:rPr>
          <w:rFonts w:ascii="宋体" w:eastAsia="宋体" w:hAnsi="宋体" w:cs="宋体" w:hint="eastAsia"/>
          <w:spacing w:val="-25"/>
        </w:rPr>
        <w:t xml:space="preserve"> </w:t>
      </w:r>
      <w:r>
        <w:rPr>
          <w:rFonts w:ascii="宋体" w:eastAsia="宋体" w:hAnsi="宋体" w:cs="宋体" w:hint="eastAsia"/>
        </w:rPr>
        <w:t>模块可以根据输入的数</w:t>
      </w:r>
      <w:r>
        <w:rPr>
          <w:rFonts w:ascii="宋体" w:eastAsia="宋体" w:hAnsi="宋体" w:cs="宋体" w:hint="eastAsia"/>
          <w:spacing w:val="-4"/>
        </w:rPr>
        <w:t>据来进行重复学习，并最终计算出比较准确的权重值。下图</w:t>
      </w:r>
      <w:r>
        <w:rPr>
          <w:rFonts w:ascii="宋体" w:eastAsia="宋体" w:hAnsi="宋体" w:cs="宋体" w:hint="eastAsia"/>
        </w:rPr>
        <w:t>给出了一</w:t>
      </w:r>
      <w:r>
        <w:rPr>
          <w:rFonts w:ascii="宋体" w:eastAsia="宋体" w:hAnsi="宋体" w:cs="宋体" w:hint="eastAsia"/>
          <w:spacing w:val="-3"/>
          <w:w w:val="95"/>
        </w:rPr>
        <w:t>个例子，用来说明神经网络经过权重值更新学习后的最终结果。在这</w:t>
      </w:r>
      <w:r>
        <w:rPr>
          <w:rFonts w:ascii="宋体" w:eastAsia="宋体" w:hAnsi="宋体" w:cs="宋体" w:hint="eastAsia"/>
        </w:rPr>
        <w:t>个例子中，我们</w:t>
      </w:r>
      <w:r>
        <w:rPr>
          <w:rFonts w:ascii="宋体" w:eastAsia="宋体" w:hAnsi="宋体" w:cs="宋体" w:hint="eastAsia"/>
        </w:rPr>
        <w:lastRenderedPageBreak/>
        <w:t>可以看到如果输入了两个字母</w:t>
      </w:r>
      <w:r>
        <w:rPr>
          <w:rFonts w:ascii="宋体" w:eastAsia="宋体" w:hAnsi="宋体" w:cs="宋体" w:hint="eastAsia"/>
          <w:spacing w:val="-35"/>
        </w:rPr>
        <w:t xml:space="preserve"> </w:t>
      </w:r>
      <w:r>
        <w:rPr>
          <w:rFonts w:ascii="宋体" w:eastAsia="宋体" w:hAnsi="宋体" w:cs="宋体" w:hint="eastAsia"/>
        </w:rPr>
        <w:t>X</w:t>
      </w:r>
      <w:r>
        <w:rPr>
          <w:rFonts w:ascii="宋体" w:eastAsia="宋体" w:hAnsi="宋体" w:cs="宋体" w:hint="eastAsia"/>
          <w:spacing w:val="-35"/>
        </w:rPr>
        <w:t xml:space="preserve"> </w:t>
      </w:r>
      <w:r>
        <w:rPr>
          <w:rFonts w:ascii="宋体" w:eastAsia="宋体" w:hAnsi="宋体" w:cs="宋体" w:hint="eastAsia"/>
        </w:rPr>
        <w:t>和</w:t>
      </w:r>
      <w:r>
        <w:rPr>
          <w:rFonts w:ascii="宋体" w:eastAsia="宋体" w:hAnsi="宋体" w:cs="宋体" w:hint="eastAsia"/>
          <w:spacing w:val="-35"/>
        </w:rPr>
        <w:t xml:space="preserve"> </w:t>
      </w:r>
      <w:r>
        <w:rPr>
          <w:rFonts w:ascii="宋体" w:eastAsia="宋体" w:hAnsi="宋体" w:cs="宋体" w:hint="eastAsia"/>
          <w:spacing w:val="-5"/>
        </w:rPr>
        <w:t>Y，那么最终得到</w:t>
      </w:r>
      <w:r>
        <w:rPr>
          <w:rFonts w:ascii="宋体" w:eastAsia="宋体" w:hAnsi="宋体" w:cs="宋体" w:hint="eastAsia"/>
        </w:rPr>
        <w:t>的可能字母组合只有</w:t>
      </w:r>
      <w:r>
        <w:rPr>
          <w:rFonts w:ascii="宋体" w:eastAsia="宋体" w:hAnsi="宋体" w:cs="宋体" w:hint="eastAsia"/>
          <w:spacing w:val="-33"/>
        </w:rPr>
        <w:t xml:space="preserve"> </w:t>
      </w:r>
      <w:r>
        <w:rPr>
          <w:rFonts w:ascii="宋体" w:eastAsia="宋体" w:hAnsi="宋体" w:cs="宋体" w:hint="eastAsia"/>
        </w:rPr>
        <w:t>XXY</w:t>
      </w:r>
      <w:r>
        <w:rPr>
          <w:rFonts w:ascii="宋体" w:eastAsia="宋体" w:hAnsi="宋体" w:cs="宋体" w:hint="eastAsia"/>
          <w:spacing w:val="-33"/>
        </w:rPr>
        <w:t xml:space="preserve"> </w:t>
      </w:r>
      <w:r>
        <w:rPr>
          <w:rFonts w:ascii="宋体" w:eastAsia="宋体" w:hAnsi="宋体" w:cs="宋体" w:hint="eastAsia"/>
        </w:rPr>
        <w:t>和</w:t>
      </w:r>
      <w:r>
        <w:rPr>
          <w:rFonts w:ascii="宋体" w:eastAsia="宋体" w:hAnsi="宋体" w:cs="宋体" w:hint="eastAsia"/>
          <w:spacing w:val="-33"/>
        </w:rPr>
        <w:t xml:space="preserve"> </w:t>
      </w:r>
      <w:r>
        <w:rPr>
          <w:rFonts w:ascii="宋体" w:eastAsia="宋体" w:hAnsi="宋体" w:cs="宋体" w:hint="eastAsia"/>
        </w:rPr>
        <w:t>YXY。</w:t>
      </w:r>
    </w:p>
    <w:p w:rsidR="00CE498C" w:rsidRDefault="001C162F">
      <w:pPr>
        <w:pStyle w:val="a3"/>
        <w:kinsoku w:val="0"/>
        <w:overflowPunct w:val="0"/>
        <w:ind w:left="279" w:firstLineChars="200"/>
        <w:rPr>
          <w:rFonts w:ascii="宋体" w:eastAsia="宋体" w:hAnsi="宋体" w:cs="宋体"/>
          <w:position w:val="-77"/>
        </w:rPr>
      </w:pPr>
      <w:r>
        <w:rPr>
          <w:rFonts w:ascii="宋体" w:eastAsia="宋体" w:hAnsi="宋体" w:cs="宋体" w:hint="eastAsia"/>
          <w:noProof/>
          <w:position w:val="-77"/>
        </w:rPr>
        <w:drawing>
          <wp:inline distT="0" distB="0" distL="0" distR="0">
            <wp:extent cx="4314825" cy="209169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cstate="print"/>
                    <a:srcRect/>
                    <a:stretch>
                      <a:fillRect/>
                    </a:stretch>
                  </pic:blipFill>
                  <pic:spPr>
                    <a:xfrm>
                      <a:off x="0" y="0"/>
                      <a:ext cx="4314825" cy="2092283"/>
                    </a:xfrm>
                    <a:prstGeom prst="rect">
                      <a:avLst/>
                    </a:prstGeom>
                    <a:noFill/>
                    <a:ln w="9525">
                      <a:noFill/>
                      <a:miter lim="800000"/>
                      <a:headEnd/>
                      <a:tailEnd/>
                    </a:ln>
                  </pic:spPr>
                </pic:pic>
              </a:graphicData>
            </a:graphic>
          </wp:inline>
        </w:drawing>
      </w:r>
    </w:p>
    <w:p w:rsidR="00CE498C" w:rsidRDefault="001C162F">
      <w:pPr>
        <w:pStyle w:val="a3"/>
        <w:kinsoku w:val="0"/>
        <w:overflowPunct w:val="0"/>
        <w:ind w:firstLineChars="931" w:firstLine="1955"/>
        <w:rPr>
          <w:rFonts w:ascii="宋体" w:eastAsia="宋体" w:hAnsi="宋体" w:cs="宋体"/>
          <w:sz w:val="21"/>
          <w:szCs w:val="21"/>
        </w:rPr>
      </w:pPr>
      <w:r>
        <w:rPr>
          <w:rFonts w:ascii="宋体" w:eastAsia="宋体" w:hAnsi="宋体" w:cs="宋体" w:hint="eastAsia"/>
          <w:sz w:val="21"/>
          <w:szCs w:val="21"/>
        </w:rPr>
        <w:t>举例说明用神经网络来预测可能的字母组合</w:t>
      </w:r>
    </w:p>
    <w:p w:rsidR="00CE498C" w:rsidRDefault="00CE498C">
      <w:pPr>
        <w:pStyle w:val="a3"/>
        <w:kinsoku w:val="0"/>
        <w:overflowPunct w:val="0"/>
        <w:ind w:firstLineChars="931" w:firstLine="1955"/>
        <w:rPr>
          <w:rFonts w:ascii="宋体" w:eastAsia="宋体" w:hAnsi="宋体" w:cs="宋体"/>
          <w:sz w:val="21"/>
          <w:szCs w:val="21"/>
        </w:rPr>
      </w:pPr>
    </w:p>
    <w:p w:rsidR="00CE498C" w:rsidRDefault="001C162F">
      <w:pPr>
        <w:pStyle w:val="a3"/>
        <w:kinsoku w:val="0"/>
        <w:overflowPunct w:val="0"/>
        <w:ind w:firstLineChars="200"/>
        <w:rPr>
          <w:rFonts w:ascii="宋体" w:eastAsia="宋体" w:hAnsi="宋体" w:cs="宋体"/>
          <w:position w:val="-57"/>
        </w:rPr>
      </w:pPr>
      <w:r>
        <w:rPr>
          <w:rFonts w:ascii="宋体" w:eastAsia="宋体" w:hAnsi="宋体" w:cs="宋体" w:hint="eastAsia"/>
          <w:noProof/>
          <w:position w:val="-57"/>
        </w:rPr>
        <w:drawing>
          <wp:inline distT="0" distB="0" distL="0" distR="0">
            <wp:extent cx="4467225" cy="153733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cstate="print"/>
                    <a:srcRect/>
                    <a:stretch>
                      <a:fillRect/>
                    </a:stretch>
                  </pic:blipFill>
                  <pic:spPr>
                    <a:xfrm>
                      <a:off x="0" y="0"/>
                      <a:ext cx="4467225" cy="1537369"/>
                    </a:xfrm>
                    <a:prstGeom prst="rect">
                      <a:avLst/>
                    </a:prstGeom>
                    <a:noFill/>
                    <a:ln w="9525">
                      <a:noFill/>
                      <a:miter lim="800000"/>
                      <a:headEnd/>
                      <a:tailEnd/>
                    </a:ln>
                  </pic:spPr>
                </pic:pic>
              </a:graphicData>
            </a:graphic>
          </wp:inline>
        </w:drawing>
      </w:r>
    </w:p>
    <w:p w:rsidR="00CE498C" w:rsidRDefault="001C162F">
      <w:pPr>
        <w:pStyle w:val="a3"/>
        <w:kinsoku w:val="0"/>
        <w:overflowPunct w:val="0"/>
        <w:ind w:firstLineChars="1331" w:firstLine="2795"/>
        <w:rPr>
          <w:rFonts w:ascii="宋体" w:eastAsia="宋体" w:hAnsi="宋体" w:cs="宋体"/>
        </w:rPr>
      </w:pPr>
      <w:r>
        <w:rPr>
          <w:rFonts w:ascii="宋体" w:eastAsia="宋体" w:hAnsi="宋体" w:cs="宋体" w:hint="eastAsia"/>
          <w:sz w:val="21"/>
          <w:szCs w:val="21"/>
        </w:rPr>
        <w:t>风险预警和保险建议</w:t>
      </w:r>
    </w:p>
    <w:p w:rsidR="00CE498C" w:rsidRDefault="001C162F">
      <w:pPr>
        <w:ind w:firstLineChars="200" w:firstLine="560"/>
        <w:rPr>
          <w:rFonts w:ascii="宋体" w:eastAsia="宋体" w:hAnsi="宋体" w:cs="宋体"/>
          <w:sz w:val="28"/>
          <w:szCs w:val="28"/>
        </w:rPr>
      </w:pPr>
      <w:r>
        <w:rPr>
          <w:rFonts w:ascii="宋体" w:eastAsia="宋体" w:hAnsi="宋体" w:cs="宋体" w:hint="eastAsia"/>
          <w:sz w:val="28"/>
          <w:szCs w:val="28"/>
        </w:rPr>
        <w:t>另外，IIF系统将会提供个人隐私保护机制，从而能够在</w:t>
      </w:r>
      <w:r>
        <w:rPr>
          <w:rFonts w:ascii="宋体" w:eastAsia="宋体" w:hAnsi="宋体" w:cs="宋体" w:hint="eastAsia"/>
          <w:spacing w:val="-39"/>
          <w:sz w:val="28"/>
          <w:szCs w:val="28"/>
        </w:rPr>
        <w:t xml:space="preserve"> </w:t>
      </w:r>
      <w:r>
        <w:rPr>
          <w:rFonts w:ascii="宋体" w:eastAsia="宋体" w:hAnsi="宋体" w:cs="宋体" w:hint="eastAsia"/>
          <w:sz w:val="28"/>
          <w:szCs w:val="28"/>
        </w:rPr>
        <w:t>AI</w:t>
      </w:r>
      <w:r>
        <w:rPr>
          <w:rFonts w:ascii="宋体" w:eastAsia="宋体" w:hAnsi="宋体" w:cs="宋体" w:hint="eastAsia"/>
          <w:spacing w:val="1"/>
          <w:w w:val="92"/>
          <w:sz w:val="28"/>
          <w:szCs w:val="28"/>
        </w:rPr>
        <w:t xml:space="preserve"> </w:t>
      </w:r>
      <w:r>
        <w:rPr>
          <w:rFonts w:ascii="宋体" w:eastAsia="宋体" w:hAnsi="宋体" w:cs="宋体" w:hint="eastAsia"/>
          <w:sz w:val="28"/>
          <w:szCs w:val="28"/>
        </w:rPr>
        <w:t>模块进行深度学习时，很好地保护用户的个人信息。</w:t>
      </w:r>
    </w:p>
    <w:p w:rsidR="00CE498C" w:rsidRDefault="001C162F">
      <w:pPr>
        <w:pStyle w:val="Heading1"/>
        <w:tabs>
          <w:tab w:val="left" w:pos="828"/>
        </w:tabs>
        <w:kinsoku w:val="0"/>
        <w:overflowPunct w:val="0"/>
        <w:ind w:left="0" w:right="22" w:firstLineChars="200" w:firstLine="562"/>
        <w:outlineLvl w:val="9"/>
        <w:rPr>
          <w:rFonts w:ascii="宋体" w:eastAsia="宋体" w:hAnsi="宋体" w:cs="宋体"/>
          <w:sz w:val="28"/>
          <w:szCs w:val="28"/>
        </w:rPr>
      </w:pPr>
      <w:r>
        <w:rPr>
          <w:rFonts w:ascii="宋体" w:eastAsia="宋体" w:hAnsi="宋体" w:cs="宋体" w:hint="eastAsia"/>
          <w:sz w:val="28"/>
          <w:szCs w:val="28"/>
        </w:rPr>
        <w:t xml:space="preserve">15.总结 </w:t>
      </w:r>
    </w:p>
    <w:p w:rsidR="00CE498C" w:rsidRDefault="001C162F">
      <w:pPr>
        <w:pStyle w:val="Heading1"/>
        <w:tabs>
          <w:tab w:val="left" w:pos="828"/>
        </w:tabs>
        <w:kinsoku w:val="0"/>
        <w:overflowPunct w:val="0"/>
        <w:ind w:left="0" w:right="22" w:firstLineChars="200" w:firstLine="560"/>
        <w:outlineLvl w:val="9"/>
        <w:rPr>
          <w:rFonts w:ascii="宋体" w:eastAsia="宋体" w:hAnsi="宋体" w:cs="宋体"/>
          <w:spacing w:val="8"/>
          <w:sz w:val="28"/>
          <w:szCs w:val="28"/>
        </w:rPr>
      </w:pPr>
      <w:r>
        <w:rPr>
          <w:rFonts w:ascii="宋体" w:eastAsia="宋体" w:hAnsi="宋体" w:cs="宋体" w:hint="eastAsia"/>
          <w:b w:val="0"/>
          <w:bCs w:val="0"/>
          <w:sz w:val="28"/>
          <w:szCs w:val="28"/>
        </w:rPr>
        <w:t>根据有关研究资料显示，2017年金融科技应用指数为33%，这表明金融科技已经从2015年的早期使用者走向了早期应用人群。金融科技公司在市场上的地位不断提升，已经可以影响行业标准和消费者预期，而随着区块链技术的不断更新迭代,金融科技必将彻底颠覆传统金融行业，成为人类日常生活中不可或缺的一部分。</w:t>
      </w:r>
    </w:p>
    <w:p w:rsidR="00CE498C" w:rsidRDefault="001C162F">
      <w:pPr>
        <w:ind w:firstLineChars="200" w:firstLine="592"/>
        <w:rPr>
          <w:rFonts w:ascii="宋体" w:eastAsia="宋体" w:hAnsi="宋体" w:cs="宋体"/>
          <w:sz w:val="28"/>
          <w:szCs w:val="28"/>
        </w:rPr>
      </w:pPr>
      <w:r>
        <w:rPr>
          <w:rFonts w:ascii="宋体" w:eastAsia="宋体" w:hAnsi="宋体" w:cs="宋体" w:hint="eastAsia"/>
          <w:spacing w:val="8"/>
          <w:sz w:val="28"/>
          <w:szCs w:val="28"/>
        </w:rPr>
        <w:t>保险行业作为金融业的重要分支，因其独有的特点，与IIF</w:t>
      </w:r>
      <w:r>
        <w:rPr>
          <w:rFonts w:ascii="宋体" w:eastAsia="宋体" w:hAnsi="宋体" w:cs="宋体" w:hint="eastAsia"/>
          <w:spacing w:val="8"/>
          <w:sz w:val="28"/>
          <w:szCs w:val="28"/>
        </w:rPr>
        <w:lastRenderedPageBreak/>
        <w:t xml:space="preserve">保险链及人工智能技术存在着天然的契合性。未来，IIF将结合了人工智能技术的保险链模式将在解决行业痛点的同时为人们带来新型的保险体验。IIF这种创新保险模式将完全构架在信息社会的基础之上，为人们提供分布式、场景化、数字化的新型保险服务。 </w:t>
      </w:r>
    </w:p>
    <w:p w:rsidR="00CE498C" w:rsidRDefault="00CE498C">
      <w:pPr>
        <w:ind w:firstLineChars="200" w:firstLine="560"/>
        <w:rPr>
          <w:rFonts w:ascii="宋体" w:eastAsia="宋体" w:hAnsi="宋体" w:cs="宋体"/>
          <w:sz w:val="28"/>
          <w:szCs w:val="28"/>
        </w:rPr>
      </w:pPr>
    </w:p>
    <w:p w:rsidR="00CE498C" w:rsidRDefault="00CE498C">
      <w:pPr>
        <w:rPr>
          <w:rFonts w:ascii="宋体" w:eastAsia="宋体" w:hAnsi="宋体" w:cs="宋体"/>
          <w:sz w:val="28"/>
          <w:szCs w:val="28"/>
        </w:rPr>
      </w:pPr>
    </w:p>
    <w:p w:rsidR="00CE498C" w:rsidRDefault="00CE498C">
      <w:pPr>
        <w:ind w:firstLineChars="200" w:firstLine="560"/>
        <w:rPr>
          <w:rFonts w:ascii="宋体" w:eastAsia="宋体" w:hAnsi="宋体" w:cs="宋体"/>
          <w:sz w:val="28"/>
          <w:szCs w:val="28"/>
        </w:rPr>
      </w:pPr>
    </w:p>
    <w:p w:rsidR="00CE498C" w:rsidRDefault="00CE498C">
      <w:pPr>
        <w:ind w:firstLineChars="200" w:firstLine="592"/>
        <w:rPr>
          <w:rFonts w:ascii="宋体" w:eastAsia="宋体" w:hAnsi="宋体" w:cs="宋体"/>
          <w:spacing w:val="8"/>
          <w:sz w:val="28"/>
          <w:szCs w:val="28"/>
        </w:rPr>
      </w:pPr>
    </w:p>
    <w:p w:rsidR="00CE498C" w:rsidRDefault="00CE498C">
      <w:pPr>
        <w:rPr>
          <w:rFonts w:ascii="宋体" w:eastAsia="宋体" w:hAnsi="宋体" w:cs="宋体"/>
          <w:sz w:val="28"/>
          <w:szCs w:val="28"/>
        </w:rPr>
      </w:pPr>
    </w:p>
    <w:sectPr w:rsidR="00CE498C" w:rsidSect="00CE498C">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87B" w:rsidRDefault="00F7787B" w:rsidP="00CE498C">
      <w:r>
        <w:separator/>
      </w:r>
    </w:p>
  </w:endnote>
  <w:endnote w:type="continuationSeparator" w:id="0">
    <w:p w:rsidR="00F7787B" w:rsidRDefault="00F7787B" w:rsidP="00CE49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98C" w:rsidRDefault="006F5249">
    <w:pPr>
      <w:pStyle w:val="a3"/>
      <w:kinsoku w:val="0"/>
      <w:overflowPunct w:val="0"/>
      <w:spacing w:line="14" w:lineRule="auto"/>
      <w:ind w:left="0" w:firstLine="0"/>
      <w:rPr>
        <w:rFonts w:ascii="Times New Roman" w:eastAsiaTheme="minorEastAsia" w:cs="Times New Roman"/>
        <w:sz w:val="20"/>
        <w:szCs w:val="20"/>
      </w:rPr>
    </w:pPr>
    <w:r w:rsidRPr="006F5249">
      <w:pict>
        <v:shapetype id="_x0000_t202" coordsize="21600,21600" o:spt="202" path="m,l,21600r21600,l21600,xe">
          <v:stroke joinstyle="miter"/>
          <v:path gradientshapeok="t" o:connecttype="rect"/>
        </v:shapetype>
        <v:shape id="_x0000_s1033" type="#_x0000_t202" style="position:absolute;margin-left:0;margin-top:782.75pt;width:13pt;height:10.9pt;z-index:251658240;mso-position-horizontal:center;mso-position-horizontal-relative:margin;mso-position-vertical-relative:page" o:allowincell="f" filled="f" stroked="f">
          <v:textbox inset="0,0,0,0">
            <w:txbxContent>
              <w:p w:rsidR="00CE498C" w:rsidRDefault="006F5249">
                <w:pPr>
                  <w:pStyle w:val="a3"/>
                  <w:kinsoku w:val="0"/>
                  <w:overflowPunct w:val="0"/>
                  <w:spacing w:before="4"/>
                  <w:ind w:left="40" w:firstLine="0"/>
                  <w:rPr>
                    <w:rFonts w:ascii="Times New Roman" w:eastAsiaTheme="minorEastAsia" w:cs="Times New Roman"/>
                    <w:sz w:val="17"/>
                    <w:szCs w:val="17"/>
                  </w:rPr>
                </w:pPr>
                <w:r>
                  <w:rPr>
                    <w:rFonts w:ascii="Times New Roman" w:eastAsiaTheme="minorEastAsia" w:cs="Times New Roman"/>
                    <w:w w:val="104"/>
                    <w:sz w:val="17"/>
                    <w:szCs w:val="17"/>
                  </w:rPr>
                  <w:fldChar w:fldCharType="begin"/>
                </w:r>
                <w:r w:rsidR="001C162F">
                  <w:rPr>
                    <w:rFonts w:ascii="Times New Roman" w:eastAsiaTheme="minorEastAsia" w:cs="Times New Roman"/>
                    <w:w w:val="104"/>
                    <w:sz w:val="17"/>
                    <w:szCs w:val="17"/>
                  </w:rPr>
                  <w:instrText xml:space="preserve"> PAGE </w:instrText>
                </w:r>
                <w:r>
                  <w:rPr>
                    <w:rFonts w:ascii="Times New Roman" w:eastAsiaTheme="minorEastAsia" w:cs="Times New Roman"/>
                    <w:w w:val="104"/>
                    <w:sz w:val="17"/>
                    <w:szCs w:val="17"/>
                  </w:rPr>
                  <w:fldChar w:fldCharType="separate"/>
                </w:r>
                <w:r w:rsidR="007E7FE8">
                  <w:rPr>
                    <w:rFonts w:ascii="Times New Roman" w:eastAsiaTheme="minorEastAsia" w:cs="Times New Roman"/>
                    <w:noProof/>
                    <w:w w:val="104"/>
                    <w:sz w:val="17"/>
                    <w:szCs w:val="17"/>
                  </w:rPr>
                  <w:t>3</w:t>
                </w:r>
                <w:r>
                  <w:rPr>
                    <w:rFonts w:ascii="Times New Roman" w:eastAsiaTheme="minorEastAsia" w:cs="Times New Roman"/>
                    <w:w w:val="104"/>
                    <w:sz w:val="17"/>
                    <w:szCs w:val="17"/>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87B" w:rsidRDefault="00F7787B" w:rsidP="00CE498C">
      <w:r>
        <w:separator/>
      </w:r>
    </w:p>
  </w:footnote>
  <w:footnote w:type="continuationSeparator" w:id="0">
    <w:p w:rsidR="00F7787B" w:rsidRDefault="00F7787B" w:rsidP="00CE49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98C" w:rsidRDefault="00CE498C">
    <w:pPr>
      <w:pStyle w:val="a3"/>
      <w:kinsoku w:val="0"/>
      <w:overflowPunct w:val="0"/>
      <w:spacing w:line="14" w:lineRule="auto"/>
      <w:ind w:left="0" w:firstLine="0"/>
      <w:rPr>
        <w:rFonts w:ascii="Times New Roman" w:eastAsiaTheme="minorEastAsia" w:cs="Times New Roman"/>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0BE1"/>
    <w:rsid w:val="000274CE"/>
    <w:rsid w:val="00094916"/>
    <w:rsid w:val="00097101"/>
    <w:rsid w:val="000A54F8"/>
    <w:rsid w:val="00105DFB"/>
    <w:rsid w:val="0013159A"/>
    <w:rsid w:val="001A59DF"/>
    <w:rsid w:val="001C0C9D"/>
    <w:rsid w:val="001C162F"/>
    <w:rsid w:val="001F245D"/>
    <w:rsid w:val="00241E21"/>
    <w:rsid w:val="002439A2"/>
    <w:rsid w:val="0026436C"/>
    <w:rsid w:val="00306542"/>
    <w:rsid w:val="00314D1C"/>
    <w:rsid w:val="00383ED7"/>
    <w:rsid w:val="003C43FF"/>
    <w:rsid w:val="00465F4C"/>
    <w:rsid w:val="005559B1"/>
    <w:rsid w:val="006965BD"/>
    <w:rsid w:val="006E6B87"/>
    <w:rsid w:val="006F5249"/>
    <w:rsid w:val="0071088C"/>
    <w:rsid w:val="00744CB0"/>
    <w:rsid w:val="007E0BE1"/>
    <w:rsid w:val="007E7FE8"/>
    <w:rsid w:val="007F34A7"/>
    <w:rsid w:val="00837592"/>
    <w:rsid w:val="00851A57"/>
    <w:rsid w:val="00866448"/>
    <w:rsid w:val="00A14A80"/>
    <w:rsid w:val="00A81E5C"/>
    <w:rsid w:val="00A90CF7"/>
    <w:rsid w:val="00AF2999"/>
    <w:rsid w:val="00B05ED2"/>
    <w:rsid w:val="00B3384E"/>
    <w:rsid w:val="00B4256E"/>
    <w:rsid w:val="00B57438"/>
    <w:rsid w:val="00BE34B7"/>
    <w:rsid w:val="00C402FD"/>
    <w:rsid w:val="00CD0760"/>
    <w:rsid w:val="00CE498C"/>
    <w:rsid w:val="00D42B89"/>
    <w:rsid w:val="00D81CDC"/>
    <w:rsid w:val="00DA5C89"/>
    <w:rsid w:val="00E14EE4"/>
    <w:rsid w:val="00E43DCF"/>
    <w:rsid w:val="00E66EA2"/>
    <w:rsid w:val="00E840E0"/>
    <w:rsid w:val="00EE2C69"/>
    <w:rsid w:val="00EE53C6"/>
    <w:rsid w:val="00EF79BE"/>
    <w:rsid w:val="00F57858"/>
    <w:rsid w:val="00F716D5"/>
    <w:rsid w:val="00F7787B"/>
    <w:rsid w:val="00FD7803"/>
    <w:rsid w:val="037814E9"/>
    <w:rsid w:val="135139F7"/>
    <w:rsid w:val="14F80277"/>
    <w:rsid w:val="16783915"/>
    <w:rsid w:val="215B1815"/>
    <w:rsid w:val="21F5164E"/>
    <w:rsid w:val="26E60E39"/>
    <w:rsid w:val="2C507624"/>
    <w:rsid w:val="2F3E65AD"/>
    <w:rsid w:val="339212BD"/>
    <w:rsid w:val="416B7E6A"/>
    <w:rsid w:val="480E2C8C"/>
    <w:rsid w:val="4DCC64CD"/>
    <w:rsid w:val="69042135"/>
    <w:rsid w:val="6B2006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E498C"/>
    <w:pPr>
      <w:widowControl w:val="0"/>
      <w:autoSpaceDE w:val="0"/>
      <w:autoSpaceDN w:val="0"/>
      <w:adjustRightInd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CE498C"/>
    <w:pPr>
      <w:ind w:left="131" w:firstLine="560"/>
    </w:pPr>
    <w:rPr>
      <w:rFonts w:ascii="微软雅黑" w:eastAsia="微软雅黑" w:cs="微软雅黑"/>
      <w:sz w:val="28"/>
      <w:szCs w:val="28"/>
    </w:rPr>
  </w:style>
  <w:style w:type="paragraph" w:styleId="a4">
    <w:name w:val="Balloon Text"/>
    <w:basedOn w:val="a"/>
    <w:link w:val="Char0"/>
    <w:uiPriority w:val="99"/>
    <w:semiHidden/>
    <w:unhideWhenUsed/>
    <w:qFormat/>
    <w:rsid w:val="00CE498C"/>
    <w:rPr>
      <w:sz w:val="18"/>
      <w:szCs w:val="18"/>
    </w:rPr>
  </w:style>
  <w:style w:type="paragraph" w:styleId="a5">
    <w:name w:val="footer"/>
    <w:basedOn w:val="a"/>
    <w:link w:val="Char1"/>
    <w:uiPriority w:val="99"/>
    <w:semiHidden/>
    <w:unhideWhenUsed/>
    <w:rsid w:val="00CE498C"/>
    <w:pPr>
      <w:tabs>
        <w:tab w:val="center" w:pos="4153"/>
        <w:tab w:val="right" w:pos="8306"/>
      </w:tabs>
      <w:snapToGrid w:val="0"/>
    </w:pPr>
    <w:rPr>
      <w:sz w:val="18"/>
      <w:szCs w:val="18"/>
    </w:rPr>
  </w:style>
  <w:style w:type="paragraph" w:styleId="a6">
    <w:name w:val="header"/>
    <w:basedOn w:val="a"/>
    <w:link w:val="Char2"/>
    <w:uiPriority w:val="99"/>
    <w:semiHidden/>
    <w:unhideWhenUsed/>
    <w:rsid w:val="00CE498C"/>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rsid w:val="00CE498C"/>
    <w:pPr>
      <w:widowControl/>
      <w:autoSpaceDE/>
      <w:autoSpaceDN/>
      <w:adjustRightInd/>
      <w:spacing w:before="100" w:beforeAutospacing="1" w:after="100" w:afterAutospacing="1"/>
    </w:pPr>
    <w:rPr>
      <w:rFonts w:ascii="宋体" w:eastAsia="宋体" w:hAnsi="宋体" w:cs="宋体"/>
    </w:rPr>
  </w:style>
  <w:style w:type="character" w:styleId="a8">
    <w:name w:val="Strong"/>
    <w:basedOn w:val="a0"/>
    <w:qFormat/>
    <w:rsid w:val="00CE498C"/>
    <w:rPr>
      <w:b/>
      <w:bCs/>
    </w:rPr>
  </w:style>
  <w:style w:type="character" w:styleId="a9">
    <w:name w:val="Hyperlink"/>
    <w:basedOn w:val="a0"/>
    <w:qFormat/>
    <w:rsid w:val="00CE498C"/>
    <w:rPr>
      <w:color w:val="0000FF"/>
      <w:u w:val="single"/>
    </w:rPr>
  </w:style>
  <w:style w:type="character" w:customStyle="1" w:styleId="Char">
    <w:name w:val="正文文本 Char"/>
    <w:basedOn w:val="a0"/>
    <w:link w:val="a3"/>
    <w:uiPriority w:val="99"/>
    <w:qFormat/>
    <w:rsid w:val="00CE498C"/>
    <w:rPr>
      <w:rFonts w:ascii="微软雅黑" w:eastAsia="微软雅黑" w:hAnsi="Times New Roman" w:cs="微软雅黑"/>
      <w:kern w:val="0"/>
      <w:sz w:val="28"/>
      <w:szCs w:val="28"/>
    </w:rPr>
  </w:style>
  <w:style w:type="paragraph" w:customStyle="1" w:styleId="Heading3">
    <w:name w:val="Heading 3"/>
    <w:basedOn w:val="a"/>
    <w:uiPriority w:val="1"/>
    <w:qFormat/>
    <w:rsid w:val="00CE498C"/>
    <w:pPr>
      <w:ind w:left="691" w:hanging="560"/>
      <w:outlineLvl w:val="2"/>
    </w:pPr>
    <w:rPr>
      <w:rFonts w:ascii="微软雅黑" w:eastAsia="微软雅黑" w:cs="微软雅黑"/>
      <w:b/>
      <w:bCs/>
      <w:sz w:val="28"/>
      <w:szCs w:val="28"/>
    </w:rPr>
  </w:style>
  <w:style w:type="paragraph" w:customStyle="1" w:styleId="Heading1">
    <w:name w:val="Heading 1"/>
    <w:basedOn w:val="a"/>
    <w:uiPriority w:val="1"/>
    <w:qFormat/>
    <w:rsid w:val="00CE498C"/>
    <w:pPr>
      <w:ind w:left="131"/>
      <w:outlineLvl w:val="0"/>
    </w:pPr>
    <w:rPr>
      <w:rFonts w:ascii="微软雅黑" w:eastAsia="微软雅黑" w:cs="微软雅黑"/>
      <w:b/>
      <w:bCs/>
      <w:sz w:val="31"/>
      <w:szCs w:val="31"/>
    </w:rPr>
  </w:style>
  <w:style w:type="character" w:customStyle="1" w:styleId="Char0">
    <w:name w:val="批注框文本 Char"/>
    <w:basedOn w:val="a0"/>
    <w:link w:val="a4"/>
    <w:uiPriority w:val="99"/>
    <w:semiHidden/>
    <w:qFormat/>
    <w:rsid w:val="00CE498C"/>
    <w:rPr>
      <w:rFonts w:ascii="Times New Roman" w:hAnsi="Times New Roman" w:cs="Times New Roman"/>
      <w:kern w:val="0"/>
      <w:sz w:val="18"/>
      <w:szCs w:val="18"/>
    </w:rPr>
  </w:style>
  <w:style w:type="paragraph" w:customStyle="1" w:styleId="Heading2">
    <w:name w:val="Heading 2"/>
    <w:basedOn w:val="a"/>
    <w:uiPriority w:val="1"/>
    <w:qFormat/>
    <w:rsid w:val="00CE498C"/>
    <w:pPr>
      <w:ind w:left="131"/>
      <w:outlineLvl w:val="1"/>
    </w:pPr>
    <w:rPr>
      <w:rFonts w:ascii="微软雅黑" w:eastAsia="微软雅黑" w:cs="微软雅黑"/>
      <w:b/>
      <w:bCs/>
      <w:sz w:val="29"/>
      <w:szCs w:val="29"/>
    </w:rPr>
  </w:style>
  <w:style w:type="paragraph" w:styleId="aa">
    <w:name w:val="List Paragraph"/>
    <w:basedOn w:val="a"/>
    <w:uiPriority w:val="1"/>
    <w:qFormat/>
    <w:rsid w:val="00CE498C"/>
  </w:style>
  <w:style w:type="paragraph" w:customStyle="1" w:styleId="TableParagraph">
    <w:name w:val="Table Paragraph"/>
    <w:basedOn w:val="a"/>
    <w:uiPriority w:val="1"/>
    <w:qFormat/>
    <w:rsid w:val="00CE498C"/>
  </w:style>
  <w:style w:type="character" w:customStyle="1" w:styleId="Char2">
    <w:name w:val="页眉 Char"/>
    <w:basedOn w:val="a0"/>
    <w:link w:val="a6"/>
    <w:uiPriority w:val="99"/>
    <w:semiHidden/>
    <w:qFormat/>
    <w:rsid w:val="00CE498C"/>
    <w:rPr>
      <w:rFonts w:ascii="Times New Roman" w:hAnsi="Times New Roman" w:cs="Times New Roman"/>
      <w:kern w:val="0"/>
      <w:sz w:val="18"/>
      <w:szCs w:val="18"/>
    </w:rPr>
  </w:style>
  <w:style w:type="character" w:customStyle="1" w:styleId="Char1">
    <w:name w:val="页脚 Char"/>
    <w:basedOn w:val="a0"/>
    <w:link w:val="a5"/>
    <w:uiPriority w:val="99"/>
    <w:semiHidden/>
    <w:rsid w:val="00CE498C"/>
    <w:rPr>
      <w:rFonts w:ascii="Times New Roman"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B65E0-86FE-474D-8031-ACEDE606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2733</Words>
  <Characters>15584</Characters>
  <Application>Microsoft Office Word</Application>
  <DocSecurity>0</DocSecurity>
  <Lines>129</Lines>
  <Paragraphs>36</Paragraphs>
  <ScaleCrop>false</ScaleCrop>
  <Company/>
  <LinksUpToDate>false</LinksUpToDate>
  <CharactersWithSpaces>18281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2018-03-24T12:15:00Z</dcterms:created>
  <dcterms:modified xsi:type="dcterms:W3CDTF">2018-03-26T02:18:00Z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