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3E777" w14:textId="77777777" w:rsidR="00C442D4" w:rsidRPr="00C442D4" w:rsidRDefault="00C442D4" w:rsidP="00C442D4">
      <w:pPr>
        <w:jc w:val="center"/>
        <w:rPr>
          <w:b/>
          <w:iCs/>
          <w:sz w:val="28"/>
          <w:szCs w:val="28"/>
        </w:rPr>
      </w:pPr>
      <w:r w:rsidRPr="00C442D4">
        <w:rPr>
          <w:b/>
          <w:iCs/>
          <w:sz w:val="28"/>
          <w:szCs w:val="28"/>
        </w:rPr>
        <w:t>The 20th International Conference on</w:t>
      </w:r>
    </w:p>
    <w:p w14:paraId="3ADFBBDD" w14:textId="77777777" w:rsidR="00C442D4" w:rsidRDefault="00C442D4" w:rsidP="00C442D4">
      <w:pPr>
        <w:jc w:val="center"/>
        <w:rPr>
          <w:b/>
          <w:iCs/>
          <w:sz w:val="28"/>
          <w:szCs w:val="28"/>
        </w:rPr>
      </w:pPr>
      <w:r w:rsidRPr="00C442D4">
        <w:rPr>
          <w:b/>
          <w:iCs/>
          <w:sz w:val="28"/>
          <w:szCs w:val="28"/>
        </w:rPr>
        <w:t>Intelligent Information Hiding and Multimedia Signal Processing</w:t>
      </w:r>
    </w:p>
    <w:p w14:paraId="4CBAE23F" w14:textId="61A1748A" w:rsidR="00790C42" w:rsidRPr="00FC4E8C" w:rsidRDefault="00C442D4" w:rsidP="00C442D4">
      <w:pPr>
        <w:jc w:val="center"/>
        <w:rPr>
          <w:b/>
          <w:iCs/>
          <w:sz w:val="28"/>
          <w:szCs w:val="28"/>
        </w:rPr>
      </w:pPr>
      <w:r>
        <w:rPr>
          <w:rFonts w:hint="eastAsia"/>
          <w:b/>
          <w:iCs/>
          <w:sz w:val="28"/>
          <w:szCs w:val="28"/>
        </w:rPr>
        <w:t>(IIHMSP-</w:t>
      </w:r>
      <w:r w:rsidR="00790C42" w:rsidRPr="00FC4E8C">
        <w:rPr>
          <w:b/>
          <w:iCs/>
          <w:sz w:val="28"/>
          <w:szCs w:val="28"/>
        </w:rPr>
        <w:t>202</w:t>
      </w:r>
      <w:r w:rsidR="00FC4E8C" w:rsidRPr="00FC4E8C">
        <w:rPr>
          <w:b/>
          <w:iCs/>
          <w:sz w:val="28"/>
          <w:szCs w:val="28"/>
        </w:rPr>
        <w:t>4</w:t>
      </w:r>
      <w:r>
        <w:rPr>
          <w:rFonts w:hint="eastAsia"/>
          <w:b/>
          <w:iCs/>
          <w:sz w:val="28"/>
          <w:szCs w:val="28"/>
        </w:rPr>
        <w:t>)</w:t>
      </w:r>
    </w:p>
    <w:p w14:paraId="38867390" w14:textId="3EE68A74" w:rsidR="00790C42" w:rsidRPr="00FC4E8C" w:rsidRDefault="00C442D4" w:rsidP="00FC4E8C">
      <w:pPr>
        <w:spacing w:beforeLines="50" w:before="180"/>
        <w:jc w:val="center"/>
        <w:rPr>
          <w:bCs/>
          <w:iCs/>
        </w:rPr>
      </w:pPr>
      <w:r w:rsidRPr="00C442D4">
        <w:rPr>
          <w:bCs/>
          <w:iCs/>
        </w:rPr>
        <w:t>October 4-6, 2024, Matsue, Japan</w:t>
      </w:r>
    </w:p>
    <w:p w14:paraId="39D28B62" w14:textId="77777777" w:rsidR="00790C42" w:rsidRPr="00FC4E8C" w:rsidRDefault="00790C42" w:rsidP="00790C42">
      <w:pPr>
        <w:jc w:val="both"/>
      </w:pPr>
    </w:p>
    <w:p w14:paraId="5D39F39D" w14:textId="709D6079" w:rsidR="00790C42" w:rsidRPr="00FC4E8C" w:rsidRDefault="00790C42" w:rsidP="00790C42">
      <w:pPr>
        <w:jc w:val="center"/>
        <w:rPr>
          <w:b/>
          <w:sz w:val="28"/>
          <w:szCs w:val="28"/>
        </w:rPr>
      </w:pPr>
      <w:r w:rsidRPr="00FC4E8C">
        <w:rPr>
          <w:b/>
          <w:sz w:val="28"/>
          <w:szCs w:val="28"/>
        </w:rPr>
        <w:t>Call for Paper</w:t>
      </w:r>
      <w:r w:rsidR="00BF34F3" w:rsidRPr="00FC4E8C">
        <w:rPr>
          <w:b/>
          <w:sz w:val="28"/>
          <w:szCs w:val="28"/>
        </w:rPr>
        <w:t>s</w:t>
      </w:r>
    </w:p>
    <w:p w14:paraId="1343A3AE" w14:textId="77777777" w:rsidR="00790C42" w:rsidRPr="00FC4E8C" w:rsidRDefault="00790C42" w:rsidP="00790C42">
      <w:pPr>
        <w:jc w:val="both"/>
      </w:pPr>
    </w:p>
    <w:p w14:paraId="10920773" w14:textId="77777777" w:rsidR="00EB31BA" w:rsidRDefault="006453C7" w:rsidP="00EB31BA">
      <w:pPr>
        <w:rPr>
          <w:rFonts w:eastAsia="游明朝"/>
          <w:b/>
          <w:sz w:val="28"/>
          <w:szCs w:val="28"/>
          <w:lang w:eastAsia="ja-JP"/>
        </w:rPr>
      </w:pPr>
      <w:r>
        <w:rPr>
          <w:rFonts w:hint="eastAsia"/>
          <w:b/>
          <w:sz w:val="28"/>
          <w:szCs w:val="28"/>
        </w:rPr>
        <w:t>Special</w:t>
      </w:r>
      <w:r w:rsidR="00790C42" w:rsidRPr="00FC4E8C">
        <w:rPr>
          <w:b/>
          <w:sz w:val="28"/>
          <w:szCs w:val="28"/>
        </w:rPr>
        <w:t xml:space="preserve"> Session on </w:t>
      </w:r>
    </w:p>
    <w:p w14:paraId="40D4B9C1" w14:textId="4896C61D" w:rsidR="00EB31BA" w:rsidRPr="00FF0987" w:rsidRDefault="00EB31BA" w:rsidP="00EB31BA">
      <w:pPr>
        <w:rPr>
          <w:b/>
          <w:bCs/>
          <w:i/>
          <w:iCs/>
        </w:rPr>
      </w:pPr>
      <w:r>
        <w:rPr>
          <w:rFonts w:eastAsia="游明朝" w:hint="eastAsia"/>
          <w:b/>
          <w:sz w:val="28"/>
          <w:szCs w:val="28"/>
          <w:lang w:eastAsia="ja-JP"/>
        </w:rPr>
        <w:t xml:space="preserve">   </w:t>
      </w:r>
      <w:r w:rsidRPr="00FF0987">
        <w:rPr>
          <w:b/>
          <w:bCs/>
          <w:i/>
          <w:iCs/>
        </w:rPr>
        <w:t>Breaking Barriers: The Intersection of AI, Multimedia Signals, and Digital Twins in Life and Information Sciences</w:t>
      </w:r>
    </w:p>
    <w:p w14:paraId="24EB154B" w14:textId="3BE6EBD1" w:rsidR="00790C42" w:rsidRPr="00EB31BA" w:rsidRDefault="00790C42" w:rsidP="00790C42">
      <w:pPr>
        <w:autoSpaceDE w:val="0"/>
        <w:autoSpaceDN w:val="0"/>
        <w:adjustRightInd w:val="0"/>
        <w:jc w:val="center"/>
        <w:rPr>
          <w:b/>
          <w:sz w:val="28"/>
          <w:szCs w:val="28"/>
        </w:rPr>
      </w:pPr>
    </w:p>
    <w:p w14:paraId="02B9D73A" w14:textId="7D0F0F0D" w:rsidR="0017704C" w:rsidRPr="00EB31BA" w:rsidRDefault="0017704C" w:rsidP="00790C42">
      <w:pPr>
        <w:autoSpaceDE w:val="0"/>
        <w:autoSpaceDN w:val="0"/>
        <w:adjustRightInd w:val="0"/>
        <w:jc w:val="both"/>
        <w:rPr>
          <w:b/>
          <w:kern w:val="0"/>
        </w:rPr>
      </w:pPr>
      <w:r w:rsidRPr="00FC4E8C">
        <w:rPr>
          <w:b/>
          <w:kern w:val="0"/>
        </w:rPr>
        <w:t xml:space="preserve">Organizers: </w:t>
      </w:r>
      <w:r w:rsidR="009A204A" w:rsidRPr="00EB31BA">
        <w:rPr>
          <w:bCs/>
          <w:kern w:val="0"/>
        </w:rPr>
        <w:t xml:space="preserve">Prof. </w:t>
      </w:r>
      <w:proofErr w:type="spellStart"/>
      <w:r w:rsidR="00EB31BA" w:rsidRPr="00EB31BA">
        <w:rPr>
          <w:rFonts w:eastAsia="游明朝"/>
          <w:bCs/>
          <w:kern w:val="0"/>
          <w:lang w:eastAsia="ja-JP"/>
        </w:rPr>
        <w:t>Thi</w:t>
      </w:r>
      <w:proofErr w:type="spellEnd"/>
      <w:r w:rsidR="00EB31BA" w:rsidRPr="00EB31BA">
        <w:rPr>
          <w:rFonts w:eastAsia="游明朝"/>
          <w:bCs/>
          <w:kern w:val="0"/>
          <w:lang w:eastAsia="ja-JP"/>
        </w:rPr>
        <w:t xml:space="preserve"> </w:t>
      </w:r>
      <w:proofErr w:type="spellStart"/>
      <w:r w:rsidR="00EB31BA" w:rsidRPr="00EB31BA">
        <w:rPr>
          <w:rFonts w:eastAsia="游明朝"/>
          <w:bCs/>
          <w:kern w:val="0"/>
          <w:lang w:eastAsia="ja-JP"/>
        </w:rPr>
        <w:t>Thi</w:t>
      </w:r>
      <w:proofErr w:type="spellEnd"/>
      <w:r w:rsidR="00EB31BA" w:rsidRPr="00EB31BA">
        <w:rPr>
          <w:rFonts w:eastAsia="游明朝"/>
          <w:bCs/>
          <w:kern w:val="0"/>
          <w:lang w:eastAsia="ja-JP"/>
        </w:rPr>
        <w:t xml:space="preserve"> Zin</w:t>
      </w:r>
      <w:r w:rsidR="00FC4E8C" w:rsidRPr="00EB31BA">
        <w:rPr>
          <w:bCs/>
          <w:kern w:val="0"/>
        </w:rPr>
        <w:t>,</w:t>
      </w:r>
      <w:r w:rsidR="009A204A" w:rsidRPr="00EB31BA">
        <w:rPr>
          <w:bCs/>
          <w:kern w:val="0"/>
        </w:rPr>
        <w:t xml:space="preserve"> Prof. </w:t>
      </w:r>
      <w:r w:rsidR="00EB31BA" w:rsidRPr="00EB31BA">
        <w:rPr>
          <w:rFonts w:eastAsia="游明朝"/>
          <w:bCs/>
          <w:kern w:val="0"/>
          <w:lang w:eastAsia="ja-JP"/>
        </w:rPr>
        <w:t>Hiromitsu Hama</w:t>
      </w:r>
      <w:r w:rsidR="00FC4E8C" w:rsidRPr="00EB31BA">
        <w:rPr>
          <w:bCs/>
          <w:kern w:val="0"/>
        </w:rPr>
        <w:t xml:space="preserve">, and </w:t>
      </w:r>
      <w:r w:rsidR="00EB31BA" w:rsidRPr="00EB31BA">
        <w:rPr>
          <w:rFonts w:eastAsia="游明朝"/>
          <w:bCs/>
          <w:kern w:val="0"/>
          <w:lang w:eastAsia="ja-JP"/>
        </w:rPr>
        <w:t>Dr. Cho Nilar Phyo</w:t>
      </w:r>
    </w:p>
    <w:p w14:paraId="6B698F59" w14:textId="77777777" w:rsidR="0017704C" w:rsidRPr="00FC4E8C" w:rsidRDefault="0017704C" w:rsidP="00790C42">
      <w:pPr>
        <w:autoSpaceDE w:val="0"/>
        <w:autoSpaceDN w:val="0"/>
        <w:adjustRightInd w:val="0"/>
        <w:jc w:val="both"/>
        <w:rPr>
          <w:bCs/>
          <w:kern w:val="0"/>
        </w:rPr>
      </w:pPr>
    </w:p>
    <w:p w14:paraId="3B39D461" w14:textId="1256C3A1" w:rsidR="00EB31BA" w:rsidRDefault="00EB31BA" w:rsidP="003F5878">
      <w:pPr>
        <w:overflowPunct w:val="0"/>
        <w:autoSpaceDE w:val="0"/>
        <w:autoSpaceDN w:val="0"/>
        <w:adjustRightInd w:val="0"/>
        <w:jc w:val="both"/>
        <w:rPr>
          <w:rFonts w:eastAsia="游明朝"/>
          <w:bCs/>
          <w:kern w:val="0"/>
          <w:lang w:eastAsia="ja-JP"/>
        </w:rPr>
      </w:pPr>
      <w:r w:rsidRPr="00EB31BA">
        <w:rPr>
          <w:bCs/>
          <w:kern w:val="0"/>
        </w:rPr>
        <w:t>In the dynamic landscape of digital transformation (DX), the confluence of artificial intelligence (AI), multimedia signals, and Digital Twins presents profound opportunities within human life and information sciences. This session delves into the transformative synergy among AI, multimedia signals, and Digital Twins, catalyzing advancements in life and information sciences. By harmonizing these domains, t</w:t>
      </w:r>
      <w:r w:rsidR="00E61F57">
        <w:rPr>
          <w:rFonts w:eastAsia="游明朝" w:hint="eastAsia"/>
          <w:bCs/>
          <w:kern w:val="0"/>
          <w:lang w:eastAsia="ja-JP"/>
        </w:rPr>
        <w:t>his</w:t>
      </w:r>
      <w:r w:rsidRPr="00EB31BA">
        <w:rPr>
          <w:bCs/>
          <w:kern w:val="0"/>
        </w:rPr>
        <w:t xml:space="preserve"> session harnesses AI</w:t>
      </w:r>
      <w:r>
        <w:rPr>
          <w:rFonts w:eastAsia="游明朝" w:hint="eastAsia"/>
          <w:bCs/>
          <w:kern w:val="0"/>
          <w:lang w:eastAsia="ja-JP"/>
        </w:rPr>
        <w:t>'</w:t>
      </w:r>
      <w:r w:rsidRPr="00EB31BA">
        <w:rPr>
          <w:bCs/>
          <w:kern w:val="0"/>
        </w:rPr>
        <w:t>s prowess in data analysis and pattern recognition in tandem with Digital Twins' virtual replicas of real-world systems, fostering enriched understanding, predictive capabilities, and intervention strategies in healthcare, biotechnology, and allied fields. Facilitating interdisciplinary collaboration, th</w:t>
      </w:r>
      <w:r w:rsidR="00E61F57">
        <w:rPr>
          <w:rFonts w:eastAsia="游明朝" w:hint="eastAsia"/>
          <w:bCs/>
          <w:kern w:val="0"/>
          <w:lang w:eastAsia="ja-JP"/>
        </w:rPr>
        <w:t>is</w:t>
      </w:r>
      <w:r w:rsidRPr="00EB31BA">
        <w:rPr>
          <w:bCs/>
          <w:kern w:val="0"/>
        </w:rPr>
        <w:t xml:space="preserve"> session serves as a platform for researchers, entrepreneurs, academicians, and students to showcase their research outcomes and engage in robust knowledge exchange.</w:t>
      </w:r>
    </w:p>
    <w:p w14:paraId="604E0FC6" w14:textId="2E16C96B" w:rsidR="008A30B9" w:rsidRPr="00FC4E8C" w:rsidRDefault="004F23C0" w:rsidP="003F5878">
      <w:pPr>
        <w:overflowPunct w:val="0"/>
        <w:autoSpaceDE w:val="0"/>
        <w:autoSpaceDN w:val="0"/>
        <w:adjustRightInd w:val="0"/>
        <w:jc w:val="both"/>
        <w:rPr>
          <w:bCs/>
          <w:kern w:val="0"/>
        </w:rPr>
      </w:pPr>
      <w:r w:rsidRPr="00FC4E8C">
        <w:rPr>
          <w:bCs/>
          <w:kern w:val="0"/>
        </w:rPr>
        <w:t>Submissions of high-quality papers describing mature results or on-going work are invited.</w:t>
      </w:r>
    </w:p>
    <w:p w14:paraId="39A60481" w14:textId="77777777" w:rsidR="008A30B9" w:rsidRPr="00FC4E8C" w:rsidRDefault="008A30B9" w:rsidP="00790C42">
      <w:pPr>
        <w:autoSpaceDE w:val="0"/>
        <w:autoSpaceDN w:val="0"/>
        <w:adjustRightInd w:val="0"/>
        <w:jc w:val="both"/>
        <w:rPr>
          <w:bCs/>
          <w:kern w:val="0"/>
        </w:rPr>
      </w:pPr>
    </w:p>
    <w:p w14:paraId="06283C9F" w14:textId="0F9668BD" w:rsidR="00790C42" w:rsidRPr="00FC4E8C" w:rsidRDefault="008A30B9" w:rsidP="00790C42">
      <w:pPr>
        <w:autoSpaceDE w:val="0"/>
        <w:autoSpaceDN w:val="0"/>
        <w:adjustRightInd w:val="0"/>
        <w:jc w:val="both"/>
        <w:rPr>
          <w:b/>
          <w:kern w:val="0"/>
        </w:rPr>
      </w:pPr>
      <w:r w:rsidRPr="00FC4E8C">
        <w:rPr>
          <w:b/>
          <w:kern w:val="0"/>
        </w:rPr>
        <w:t>Topics of interest include but are not limited to the following:</w:t>
      </w:r>
    </w:p>
    <w:p w14:paraId="72E42069" w14:textId="77777777" w:rsidR="00EB31BA" w:rsidRDefault="00EB31BA" w:rsidP="00EB31BA">
      <w:pPr>
        <w:pStyle w:val="a7"/>
        <w:numPr>
          <w:ilvl w:val="0"/>
          <w:numId w:val="4"/>
        </w:numPr>
        <w:autoSpaceDE w:val="0"/>
        <w:autoSpaceDN w:val="0"/>
        <w:adjustRightInd w:val="0"/>
        <w:ind w:leftChars="0"/>
        <w:jc w:val="both"/>
        <w:rPr>
          <w:rFonts w:eastAsia="游明朝"/>
          <w:bCs/>
          <w:kern w:val="0"/>
          <w:lang w:eastAsia="ja-JP"/>
        </w:rPr>
      </w:pPr>
      <w:r w:rsidRPr="00EB31BA">
        <w:rPr>
          <w:bCs/>
          <w:kern w:val="0"/>
        </w:rPr>
        <w:t>Image Processing Techniques in the Digital Age and its synergy with digital twins</w:t>
      </w:r>
    </w:p>
    <w:p w14:paraId="7F273777" w14:textId="77777777" w:rsidR="00EB31BA" w:rsidRDefault="00EB31BA" w:rsidP="00EB31BA">
      <w:pPr>
        <w:pStyle w:val="a7"/>
        <w:numPr>
          <w:ilvl w:val="0"/>
          <w:numId w:val="4"/>
        </w:numPr>
        <w:autoSpaceDE w:val="0"/>
        <w:autoSpaceDN w:val="0"/>
        <w:adjustRightInd w:val="0"/>
        <w:ind w:leftChars="0"/>
        <w:jc w:val="both"/>
        <w:rPr>
          <w:rFonts w:eastAsia="游明朝"/>
          <w:bCs/>
          <w:kern w:val="0"/>
          <w:lang w:eastAsia="ja-JP"/>
        </w:rPr>
      </w:pPr>
      <w:r w:rsidRPr="00EB31BA">
        <w:rPr>
          <w:bCs/>
          <w:kern w:val="0"/>
        </w:rPr>
        <w:t>Digital Twins in Healthcare: Enhancing Diagnosis, Treatment, and Patient Care</w:t>
      </w:r>
    </w:p>
    <w:p w14:paraId="5A45EEA8" w14:textId="77777777" w:rsidR="00EB31BA" w:rsidRDefault="00EB31BA" w:rsidP="00EB31BA">
      <w:pPr>
        <w:pStyle w:val="a7"/>
        <w:numPr>
          <w:ilvl w:val="0"/>
          <w:numId w:val="4"/>
        </w:numPr>
        <w:autoSpaceDE w:val="0"/>
        <w:autoSpaceDN w:val="0"/>
        <w:adjustRightInd w:val="0"/>
        <w:ind w:leftChars="0"/>
        <w:jc w:val="both"/>
        <w:rPr>
          <w:rFonts w:eastAsia="游明朝"/>
          <w:bCs/>
          <w:kern w:val="0"/>
          <w:lang w:eastAsia="ja-JP"/>
        </w:rPr>
      </w:pPr>
      <w:r w:rsidRPr="00EB31BA">
        <w:rPr>
          <w:bCs/>
          <w:kern w:val="0"/>
        </w:rPr>
        <w:t>AI's Role in Information Science Advancements</w:t>
      </w:r>
    </w:p>
    <w:p w14:paraId="5DE1A57E" w14:textId="77777777" w:rsidR="00EB31BA" w:rsidRDefault="00EB31BA" w:rsidP="00EB31BA">
      <w:pPr>
        <w:pStyle w:val="a7"/>
        <w:numPr>
          <w:ilvl w:val="0"/>
          <w:numId w:val="4"/>
        </w:numPr>
        <w:autoSpaceDE w:val="0"/>
        <w:autoSpaceDN w:val="0"/>
        <w:adjustRightInd w:val="0"/>
        <w:ind w:leftChars="0"/>
        <w:jc w:val="both"/>
        <w:rPr>
          <w:rFonts w:eastAsia="游明朝"/>
          <w:bCs/>
          <w:kern w:val="0"/>
          <w:lang w:eastAsia="ja-JP"/>
        </w:rPr>
      </w:pPr>
      <w:r w:rsidRPr="00EB31BA">
        <w:rPr>
          <w:bCs/>
          <w:kern w:val="0"/>
        </w:rPr>
        <w:t>Applications of Image Processing in Various Domains</w:t>
      </w:r>
    </w:p>
    <w:p w14:paraId="1D90787F" w14:textId="63F9E95C" w:rsidR="00EB31BA" w:rsidRDefault="00EB31BA" w:rsidP="00EB31BA">
      <w:pPr>
        <w:pStyle w:val="a7"/>
        <w:numPr>
          <w:ilvl w:val="0"/>
          <w:numId w:val="4"/>
        </w:numPr>
        <w:autoSpaceDE w:val="0"/>
        <w:autoSpaceDN w:val="0"/>
        <w:adjustRightInd w:val="0"/>
        <w:ind w:leftChars="0"/>
        <w:jc w:val="both"/>
        <w:rPr>
          <w:rFonts w:eastAsia="游明朝"/>
          <w:bCs/>
          <w:kern w:val="0"/>
          <w:lang w:eastAsia="ja-JP"/>
        </w:rPr>
      </w:pPr>
      <w:r w:rsidRPr="00EB31BA">
        <w:rPr>
          <w:bCs/>
          <w:kern w:val="0"/>
        </w:rPr>
        <w:t xml:space="preserve">Information Retrieval and Analysis </w:t>
      </w:r>
      <w:r w:rsidR="00E61F57">
        <w:rPr>
          <w:rFonts w:eastAsia="游明朝" w:hint="eastAsia"/>
          <w:bCs/>
          <w:kern w:val="0"/>
          <w:lang w:eastAsia="ja-JP"/>
        </w:rPr>
        <w:t>L</w:t>
      </w:r>
      <w:r w:rsidRPr="00EB31BA">
        <w:rPr>
          <w:bCs/>
          <w:kern w:val="0"/>
        </w:rPr>
        <w:t>everaging AI and Digital Twins</w:t>
      </w:r>
    </w:p>
    <w:p w14:paraId="7285FAAA" w14:textId="77777777" w:rsidR="00EB31BA" w:rsidRDefault="00EB31BA" w:rsidP="00EB31BA">
      <w:pPr>
        <w:pStyle w:val="a7"/>
        <w:numPr>
          <w:ilvl w:val="0"/>
          <w:numId w:val="4"/>
        </w:numPr>
        <w:autoSpaceDE w:val="0"/>
        <w:autoSpaceDN w:val="0"/>
        <w:adjustRightInd w:val="0"/>
        <w:ind w:leftChars="0"/>
        <w:jc w:val="both"/>
        <w:rPr>
          <w:rFonts w:eastAsia="游明朝"/>
          <w:bCs/>
          <w:kern w:val="0"/>
          <w:lang w:eastAsia="ja-JP"/>
        </w:rPr>
      </w:pPr>
      <w:r w:rsidRPr="00EB31BA">
        <w:rPr>
          <w:bCs/>
          <w:kern w:val="0"/>
        </w:rPr>
        <w:t>Multimedia Monitoring for Behavioral Patterns in Livestock</w:t>
      </w:r>
    </w:p>
    <w:p w14:paraId="333FD065" w14:textId="77777777" w:rsidR="00EB31BA" w:rsidRDefault="00EB31BA" w:rsidP="00EB31BA">
      <w:pPr>
        <w:pStyle w:val="a7"/>
        <w:numPr>
          <w:ilvl w:val="0"/>
          <w:numId w:val="4"/>
        </w:numPr>
        <w:autoSpaceDE w:val="0"/>
        <w:autoSpaceDN w:val="0"/>
        <w:adjustRightInd w:val="0"/>
        <w:ind w:leftChars="0"/>
        <w:jc w:val="both"/>
        <w:rPr>
          <w:rFonts w:eastAsia="游明朝"/>
          <w:bCs/>
          <w:kern w:val="0"/>
          <w:lang w:eastAsia="ja-JP"/>
        </w:rPr>
      </w:pPr>
      <w:r w:rsidRPr="00EB31BA">
        <w:rPr>
          <w:bCs/>
          <w:kern w:val="0"/>
        </w:rPr>
        <w:t>Visual Monitoring Systems for Human Activities and Behaviors</w:t>
      </w:r>
    </w:p>
    <w:p w14:paraId="58E58C72" w14:textId="77777777" w:rsidR="00EB31BA" w:rsidRDefault="00EB31BA" w:rsidP="00EB31BA">
      <w:pPr>
        <w:pStyle w:val="a7"/>
        <w:numPr>
          <w:ilvl w:val="0"/>
          <w:numId w:val="4"/>
        </w:numPr>
        <w:autoSpaceDE w:val="0"/>
        <w:autoSpaceDN w:val="0"/>
        <w:adjustRightInd w:val="0"/>
        <w:ind w:leftChars="0"/>
        <w:jc w:val="both"/>
        <w:rPr>
          <w:rFonts w:eastAsia="游明朝"/>
          <w:bCs/>
          <w:kern w:val="0"/>
          <w:lang w:eastAsia="ja-JP"/>
        </w:rPr>
      </w:pPr>
      <w:r w:rsidRPr="00EB31BA">
        <w:rPr>
          <w:bCs/>
          <w:kern w:val="0"/>
        </w:rPr>
        <w:t>Utilization of Digital Twins Technologies in Medical and Dairy Sciences</w:t>
      </w:r>
    </w:p>
    <w:p w14:paraId="4D682355" w14:textId="77777777" w:rsidR="00EB31BA" w:rsidRDefault="00EB31BA" w:rsidP="00EB31BA">
      <w:pPr>
        <w:pStyle w:val="a7"/>
        <w:numPr>
          <w:ilvl w:val="0"/>
          <w:numId w:val="4"/>
        </w:numPr>
        <w:autoSpaceDE w:val="0"/>
        <w:autoSpaceDN w:val="0"/>
        <w:adjustRightInd w:val="0"/>
        <w:ind w:leftChars="0"/>
        <w:jc w:val="both"/>
        <w:rPr>
          <w:rFonts w:eastAsia="游明朝"/>
          <w:bCs/>
          <w:kern w:val="0"/>
          <w:lang w:eastAsia="ja-JP"/>
        </w:rPr>
      </w:pPr>
      <w:r w:rsidRPr="00EB31BA">
        <w:rPr>
          <w:bCs/>
          <w:kern w:val="0"/>
        </w:rPr>
        <w:t>Integration of Deep Learning and Machine Learning in Image and Signal Processing</w:t>
      </w:r>
    </w:p>
    <w:p w14:paraId="448D2124" w14:textId="72A20A0A" w:rsidR="00790C42" w:rsidRPr="00EB31BA" w:rsidRDefault="00EB31BA" w:rsidP="00EB31BA">
      <w:pPr>
        <w:pStyle w:val="a7"/>
        <w:numPr>
          <w:ilvl w:val="0"/>
          <w:numId w:val="4"/>
        </w:numPr>
        <w:autoSpaceDE w:val="0"/>
        <w:autoSpaceDN w:val="0"/>
        <w:adjustRightInd w:val="0"/>
        <w:ind w:leftChars="0"/>
        <w:jc w:val="both"/>
        <w:rPr>
          <w:rFonts w:eastAsia="游明朝"/>
          <w:bCs/>
          <w:kern w:val="0"/>
          <w:lang w:eastAsia="ja-JP"/>
        </w:rPr>
      </w:pPr>
      <w:r w:rsidRPr="00EB31BA">
        <w:rPr>
          <w:bCs/>
          <w:kern w:val="0"/>
        </w:rPr>
        <w:t>Harnessing Big Data and Data Science for Insightful Analyses</w:t>
      </w:r>
    </w:p>
    <w:p w14:paraId="07BF4196" w14:textId="77777777" w:rsidR="00EB31BA" w:rsidRDefault="00EB31BA" w:rsidP="00790C42">
      <w:pPr>
        <w:autoSpaceDE w:val="0"/>
        <w:autoSpaceDN w:val="0"/>
        <w:adjustRightInd w:val="0"/>
        <w:jc w:val="both"/>
        <w:rPr>
          <w:rFonts w:eastAsia="游明朝"/>
          <w:b/>
          <w:bCs/>
          <w:color w:val="000000"/>
          <w:kern w:val="0"/>
          <w:lang w:eastAsia="ja-JP"/>
        </w:rPr>
      </w:pPr>
    </w:p>
    <w:p w14:paraId="753D358C" w14:textId="2F205DE7" w:rsidR="00790C42" w:rsidRPr="00FC4E8C" w:rsidRDefault="00790C42" w:rsidP="00790C42">
      <w:pPr>
        <w:autoSpaceDE w:val="0"/>
        <w:autoSpaceDN w:val="0"/>
        <w:adjustRightInd w:val="0"/>
        <w:jc w:val="both"/>
        <w:rPr>
          <w:b/>
          <w:bCs/>
          <w:color w:val="000000"/>
          <w:kern w:val="0"/>
        </w:rPr>
      </w:pPr>
      <w:r w:rsidRPr="00FC4E8C">
        <w:rPr>
          <w:b/>
          <w:bCs/>
          <w:color w:val="000000"/>
          <w:kern w:val="0"/>
        </w:rPr>
        <w:t>Submissions:</w:t>
      </w:r>
    </w:p>
    <w:p w14:paraId="483C2309" w14:textId="12677DF6" w:rsidR="00790C42" w:rsidRPr="00FC4E8C" w:rsidRDefault="00790C42" w:rsidP="00790C42">
      <w:pPr>
        <w:autoSpaceDE w:val="0"/>
        <w:autoSpaceDN w:val="0"/>
        <w:adjustRightInd w:val="0"/>
        <w:jc w:val="both"/>
        <w:rPr>
          <w:bCs/>
          <w:kern w:val="0"/>
        </w:rPr>
      </w:pPr>
      <w:r w:rsidRPr="00FC4E8C">
        <w:rPr>
          <w:color w:val="000000"/>
          <w:kern w:val="0"/>
        </w:rPr>
        <w:t>Papers should follow the template</w:t>
      </w:r>
      <w:r w:rsidR="00D068EF">
        <w:rPr>
          <w:color w:val="000000"/>
          <w:kern w:val="0"/>
        </w:rPr>
        <w:t xml:space="preserve"> announced</w:t>
      </w:r>
      <w:r w:rsidRPr="00FC4E8C">
        <w:rPr>
          <w:color w:val="000000"/>
          <w:kern w:val="0"/>
        </w:rPr>
        <w:t xml:space="preserve"> on the </w:t>
      </w:r>
      <w:r w:rsidR="00C442D4">
        <w:rPr>
          <w:rFonts w:hint="eastAsia"/>
          <w:color w:val="000000"/>
          <w:kern w:val="0"/>
        </w:rPr>
        <w:t>IIHMSP</w:t>
      </w:r>
      <w:r w:rsidR="002428EC">
        <w:rPr>
          <w:color w:val="000000"/>
          <w:kern w:val="0"/>
        </w:rPr>
        <w:t xml:space="preserve">-2024 </w:t>
      </w:r>
      <w:r w:rsidRPr="00FC4E8C">
        <w:rPr>
          <w:color w:val="000000"/>
          <w:kern w:val="0"/>
        </w:rPr>
        <w:t xml:space="preserve">conference website and be submitted via email to </w:t>
      </w:r>
      <w:r w:rsidR="00C442D4">
        <w:rPr>
          <w:rFonts w:hint="eastAsia"/>
          <w:color w:val="000000"/>
          <w:kern w:val="0"/>
        </w:rPr>
        <w:t xml:space="preserve">session organizer </w:t>
      </w:r>
      <w:r w:rsidR="00EB31BA">
        <w:rPr>
          <w:rFonts w:eastAsia="游明朝" w:hint="eastAsia"/>
          <w:kern w:val="0"/>
          <w:lang w:eastAsia="ja-JP"/>
        </w:rPr>
        <w:t xml:space="preserve">Prof. </w:t>
      </w:r>
      <w:proofErr w:type="spellStart"/>
      <w:r w:rsidR="00EB31BA">
        <w:rPr>
          <w:rFonts w:eastAsia="游明朝" w:hint="eastAsia"/>
          <w:kern w:val="0"/>
          <w:lang w:eastAsia="ja-JP"/>
        </w:rPr>
        <w:t>Thi</w:t>
      </w:r>
      <w:proofErr w:type="spellEnd"/>
      <w:r w:rsidR="00EB31BA">
        <w:rPr>
          <w:rFonts w:eastAsia="游明朝" w:hint="eastAsia"/>
          <w:kern w:val="0"/>
          <w:lang w:eastAsia="ja-JP"/>
        </w:rPr>
        <w:t xml:space="preserve"> </w:t>
      </w:r>
      <w:proofErr w:type="spellStart"/>
      <w:r w:rsidR="00EB31BA">
        <w:rPr>
          <w:rFonts w:eastAsia="游明朝" w:hint="eastAsia"/>
          <w:kern w:val="0"/>
          <w:lang w:eastAsia="ja-JP"/>
        </w:rPr>
        <w:t>Thi</w:t>
      </w:r>
      <w:proofErr w:type="spellEnd"/>
      <w:r w:rsidR="00EB31BA">
        <w:rPr>
          <w:rFonts w:eastAsia="游明朝" w:hint="eastAsia"/>
          <w:kern w:val="0"/>
          <w:lang w:eastAsia="ja-JP"/>
        </w:rPr>
        <w:t xml:space="preserve"> Zin</w:t>
      </w:r>
      <w:r w:rsidRPr="00FC4E8C">
        <w:rPr>
          <w:bCs/>
          <w:kern w:val="0"/>
        </w:rPr>
        <w:t xml:space="preserve"> at </w:t>
      </w:r>
      <w:r w:rsidR="00EB31BA">
        <w:rPr>
          <w:rFonts w:eastAsia="游明朝" w:hint="eastAsia"/>
          <w:bCs/>
          <w:kern w:val="0"/>
          <w:lang w:eastAsia="ja-JP"/>
        </w:rPr>
        <w:t>thithi@cc.miyazaki-u.ac.jp</w:t>
      </w:r>
      <w:r w:rsidR="0017704C" w:rsidRPr="00FC4E8C">
        <w:rPr>
          <w:bCs/>
          <w:kern w:val="0"/>
        </w:rPr>
        <w:t>.</w:t>
      </w:r>
    </w:p>
    <w:p w14:paraId="4618EEC1" w14:textId="77777777" w:rsidR="00790C42" w:rsidRDefault="00790C42" w:rsidP="00790C42">
      <w:pPr>
        <w:autoSpaceDE w:val="0"/>
        <w:autoSpaceDN w:val="0"/>
        <w:adjustRightInd w:val="0"/>
        <w:jc w:val="both"/>
        <w:rPr>
          <w:bCs/>
          <w:color w:val="000000"/>
          <w:kern w:val="0"/>
        </w:rPr>
      </w:pPr>
    </w:p>
    <w:p w14:paraId="64F97CC5" w14:textId="019C5490" w:rsidR="00D068EF" w:rsidRPr="00D068EF" w:rsidRDefault="00D068EF" w:rsidP="00790C42">
      <w:pPr>
        <w:autoSpaceDE w:val="0"/>
        <w:autoSpaceDN w:val="0"/>
        <w:adjustRightInd w:val="0"/>
        <w:jc w:val="both"/>
        <w:rPr>
          <w:b/>
          <w:bCs/>
        </w:rPr>
      </w:pPr>
      <w:r w:rsidRPr="00D068EF">
        <w:rPr>
          <w:b/>
          <w:bCs/>
        </w:rPr>
        <w:t xml:space="preserve">Conference </w:t>
      </w:r>
      <w:r>
        <w:rPr>
          <w:b/>
          <w:bCs/>
        </w:rPr>
        <w:t>P</w:t>
      </w:r>
      <w:r w:rsidRPr="00D068EF">
        <w:rPr>
          <w:b/>
          <w:bCs/>
        </w:rPr>
        <w:t xml:space="preserve">roceeding </w:t>
      </w:r>
      <w:r>
        <w:rPr>
          <w:b/>
          <w:bCs/>
        </w:rPr>
        <w:t>I</w:t>
      </w:r>
      <w:r w:rsidRPr="00D068EF">
        <w:rPr>
          <w:b/>
          <w:bCs/>
        </w:rPr>
        <w:t>nformation</w:t>
      </w:r>
      <w:r>
        <w:rPr>
          <w:b/>
          <w:bCs/>
        </w:rPr>
        <w:t>:</w:t>
      </w:r>
    </w:p>
    <w:p w14:paraId="4CD5822B" w14:textId="2374408C" w:rsidR="00D068EF" w:rsidRPr="00D068EF" w:rsidRDefault="001A569C" w:rsidP="00790C42">
      <w:pPr>
        <w:autoSpaceDE w:val="0"/>
        <w:autoSpaceDN w:val="0"/>
        <w:adjustRightInd w:val="0"/>
        <w:jc w:val="both"/>
        <w:rPr>
          <w:bCs/>
          <w:color w:val="000000"/>
          <w:kern w:val="0"/>
        </w:rPr>
      </w:pPr>
      <w:r>
        <w:rPr>
          <w:rStyle w:val="rynqvb"/>
          <w:lang w:val="en"/>
        </w:rPr>
        <w:t xml:space="preserve">Papers that are presented orally at the conference and meet the publication requirements of </w:t>
      </w:r>
      <w:r w:rsidR="00C442D4">
        <w:rPr>
          <w:rStyle w:val="rynqvb"/>
          <w:rFonts w:hint="eastAsia"/>
          <w:lang w:val="en"/>
        </w:rPr>
        <w:t>IIHMSP</w:t>
      </w:r>
      <w:r>
        <w:rPr>
          <w:rStyle w:val="rynqvb"/>
          <w:lang w:val="en"/>
        </w:rPr>
        <w:t>-2024 conference proceedings will be published in Springer's book series titled "Smart Innovation, Systems and Technology".</w:t>
      </w:r>
      <w:r>
        <w:rPr>
          <w:rStyle w:val="hwtze"/>
          <w:lang w:val="en"/>
        </w:rPr>
        <w:t xml:space="preserve"> </w:t>
      </w:r>
      <w:r>
        <w:rPr>
          <w:rStyle w:val="rynqvb"/>
          <w:lang w:val="en"/>
        </w:rPr>
        <w:t xml:space="preserve">Normally, this series will be indexed by Scopus and EI </w:t>
      </w:r>
      <w:proofErr w:type="spellStart"/>
      <w:r>
        <w:rPr>
          <w:rStyle w:val="rynqvb"/>
          <w:lang w:val="en"/>
        </w:rPr>
        <w:t>Compendex</w:t>
      </w:r>
      <w:proofErr w:type="spellEnd"/>
      <w:r>
        <w:rPr>
          <w:rStyle w:val="rynqvb"/>
          <w:lang w:val="en"/>
        </w:rPr>
        <w:t>.</w:t>
      </w:r>
    </w:p>
    <w:p w14:paraId="458C3DD3" w14:textId="7BC28388" w:rsidR="00790C42" w:rsidRPr="00FC4E8C" w:rsidRDefault="00790C42" w:rsidP="00790C42">
      <w:pPr>
        <w:autoSpaceDE w:val="0"/>
        <w:autoSpaceDN w:val="0"/>
        <w:adjustRightInd w:val="0"/>
        <w:jc w:val="both"/>
        <w:rPr>
          <w:b/>
          <w:bCs/>
          <w:color w:val="000000"/>
          <w:kern w:val="0"/>
        </w:rPr>
      </w:pPr>
      <w:r w:rsidRPr="00FC4E8C">
        <w:rPr>
          <w:b/>
          <w:bCs/>
          <w:color w:val="000000"/>
          <w:kern w:val="0"/>
        </w:rPr>
        <w:t>Important Dates:</w:t>
      </w:r>
      <w:r w:rsidR="002428EC">
        <w:rPr>
          <w:b/>
          <w:bCs/>
          <w:color w:val="000000"/>
          <w:kern w:val="0"/>
        </w:rPr>
        <w:t xml:space="preserve"> </w:t>
      </w:r>
      <w:r w:rsidR="002428EC" w:rsidRPr="00D068EF">
        <w:rPr>
          <w:b/>
          <w:bCs/>
          <w:color w:val="0000FF"/>
          <w:kern w:val="0"/>
        </w:rPr>
        <w:t>(</w:t>
      </w:r>
      <w:r w:rsidR="002428EC" w:rsidRPr="00D068EF">
        <w:rPr>
          <w:rStyle w:val="rynqvb"/>
          <w:color w:val="0000FF"/>
          <w:lang w:val="en"/>
        </w:rPr>
        <w:t xml:space="preserve">If </w:t>
      </w:r>
      <w:r w:rsidR="00C442D4">
        <w:rPr>
          <w:rStyle w:val="rynqvb"/>
          <w:rFonts w:hint="eastAsia"/>
          <w:color w:val="0000FF"/>
          <w:lang w:val="en"/>
        </w:rPr>
        <w:t>IIHMSP</w:t>
      </w:r>
      <w:r w:rsidR="002428EC" w:rsidRPr="00D068EF">
        <w:rPr>
          <w:rStyle w:val="rynqvb"/>
          <w:color w:val="0000FF"/>
          <w:lang w:val="en"/>
        </w:rPr>
        <w:t>-2024 extends the dates, follow those dates announced on the website)</w:t>
      </w:r>
    </w:p>
    <w:p w14:paraId="302CAE15" w14:textId="5B927C42" w:rsidR="00790C42" w:rsidRPr="00FC4E8C" w:rsidRDefault="00790C42" w:rsidP="00790C42">
      <w:r w:rsidRPr="00FC4E8C">
        <w:t>Paper submission</w:t>
      </w:r>
      <w:r w:rsidR="00F1477F" w:rsidRPr="00FC4E8C">
        <w:t xml:space="preserve"> deadline</w:t>
      </w:r>
      <w:r w:rsidRPr="00FC4E8C">
        <w:t xml:space="preserve">: </w:t>
      </w:r>
      <w:r w:rsidR="00C442D4" w:rsidRPr="00C442D4">
        <w:rPr>
          <w:b/>
          <w:bCs/>
        </w:rPr>
        <w:t>June 15, 2024</w:t>
      </w:r>
    </w:p>
    <w:p w14:paraId="3D1F1AB8" w14:textId="7568321B" w:rsidR="00790C42" w:rsidRPr="00FC4E8C" w:rsidRDefault="00790C42" w:rsidP="00790C42">
      <w:r w:rsidRPr="00FC4E8C">
        <w:t xml:space="preserve">Acceptance notification: </w:t>
      </w:r>
      <w:r w:rsidR="00C442D4" w:rsidRPr="00C442D4">
        <w:rPr>
          <w:b/>
          <w:bCs/>
        </w:rPr>
        <w:t xml:space="preserve">June </w:t>
      </w:r>
      <w:r w:rsidR="00C442D4">
        <w:rPr>
          <w:rFonts w:hint="eastAsia"/>
          <w:b/>
          <w:bCs/>
        </w:rPr>
        <w:t>30</w:t>
      </w:r>
      <w:r w:rsidR="00C442D4" w:rsidRPr="00C442D4">
        <w:rPr>
          <w:b/>
          <w:bCs/>
        </w:rPr>
        <w:t>, 2024</w:t>
      </w:r>
    </w:p>
    <w:p w14:paraId="6D50DC6F" w14:textId="206CDB10" w:rsidR="00790C42" w:rsidRPr="00FC4E8C" w:rsidRDefault="00790C42" w:rsidP="00790C42">
      <w:r w:rsidRPr="00FC4E8C">
        <w:t xml:space="preserve">Camera-ready copy and registration: </w:t>
      </w:r>
      <w:r w:rsidR="00C442D4" w:rsidRPr="00C442D4">
        <w:rPr>
          <w:b/>
          <w:bCs/>
        </w:rPr>
        <w:t>July 15, 2024</w:t>
      </w:r>
    </w:p>
    <w:p w14:paraId="275890B3" w14:textId="77777777" w:rsidR="001A569C" w:rsidRDefault="001A569C" w:rsidP="00790C42">
      <w:pPr>
        <w:autoSpaceDE w:val="0"/>
        <w:autoSpaceDN w:val="0"/>
        <w:adjustRightInd w:val="0"/>
        <w:jc w:val="both"/>
        <w:rPr>
          <w:b/>
          <w:bCs/>
          <w:color w:val="000000"/>
          <w:kern w:val="0"/>
        </w:rPr>
      </w:pPr>
    </w:p>
    <w:p w14:paraId="122F7576" w14:textId="77777777" w:rsidR="00AA7267" w:rsidRDefault="00790C42" w:rsidP="00790C42">
      <w:pPr>
        <w:autoSpaceDE w:val="0"/>
        <w:autoSpaceDN w:val="0"/>
        <w:adjustRightInd w:val="0"/>
        <w:jc w:val="both"/>
        <w:rPr>
          <w:b/>
          <w:bCs/>
          <w:color w:val="000000"/>
          <w:kern w:val="0"/>
        </w:rPr>
      </w:pPr>
      <w:r w:rsidRPr="00FC4E8C">
        <w:rPr>
          <w:b/>
          <w:bCs/>
          <w:color w:val="000000"/>
          <w:kern w:val="0"/>
        </w:rPr>
        <w:t>For more information</w:t>
      </w:r>
      <w:r w:rsidR="00AA7267">
        <w:rPr>
          <w:rFonts w:hint="eastAsia"/>
          <w:b/>
          <w:bCs/>
          <w:color w:val="000000"/>
          <w:kern w:val="0"/>
        </w:rPr>
        <w:t>:</w:t>
      </w:r>
    </w:p>
    <w:p w14:paraId="020B2E8F" w14:textId="7052E422" w:rsidR="00790C42" w:rsidRPr="00AA7267" w:rsidRDefault="00AA7267" w:rsidP="00790C42">
      <w:pPr>
        <w:autoSpaceDE w:val="0"/>
        <w:autoSpaceDN w:val="0"/>
        <w:adjustRightInd w:val="0"/>
        <w:jc w:val="both"/>
        <w:rPr>
          <w:color w:val="000000"/>
          <w:kern w:val="0"/>
        </w:rPr>
      </w:pPr>
      <w:r w:rsidRPr="00AA7267">
        <w:rPr>
          <w:rFonts w:hint="eastAsia"/>
          <w:color w:val="000000"/>
          <w:kern w:val="0"/>
        </w:rPr>
        <w:t>P</w:t>
      </w:r>
      <w:r w:rsidR="00790C42" w:rsidRPr="00AA7267">
        <w:rPr>
          <w:color w:val="000000"/>
          <w:kern w:val="0"/>
        </w:rPr>
        <w:t xml:space="preserve">lease </w:t>
      </w:r>
      <w:r w:rsidR="00D66C1F" w:rsidRPr="00AA7267">
        <w:rPr>
          <w:rFonts w:hint="eastAsia"/>
          <w:color w:val="000000"/>
          <w:kern w:val="0"/>
        </w:rPr>
        <w:t>v</w:t>
      </w:r>
      <w:r w:rsidR="00D66C1F" w:rsidRPr="00AA7267">
        <w:rPr>
          <w:color w:val="000000"/>
          <w:kern w:val="0"/>
        </w:rPr>
        <w:t xml:space="preserve">isit the </w:t>
      </w:r>
      <w:r w:rsidR="00C442D4">
        <w:rPr>
          <w:rFonts w:hint="eastAsia"/>
          <w:color w:val="000000"/>
          <w:kern w:val="0"/>
        </w:rPr>
        <w:t>IIHMSP</w:t>
      </w:r>
      <w:r w:rsidR="00D66C1F" w:rsidRPr="00AA7267">
        <w:rPr>
          <w:color w:val="000000"/>
          <w:kern w:val="0"/>
        </w:rPr>
        <w:t xml:space="preserve">-2024 official websites </w:t>
      </w:r>
      <w:hyperlink r:id="rId7" w:history="1">
        <w:r w:rsidR="00C442D4" w:rsidRPr="00C442D4">
          <w:rPr>
            <w:rStyle w:val="a8"/>
          </w:rPr>
          <w:t>https://iihmsp24.github.io/</w:t>
        </w:r>
      </w:hyperlink>
      <w:r w:rsidR="00D66C1F" w:rsidRPr="00AA7267">
        <w:rPr>
          <w:color w:val="000000"/>
          <w:kern w:val="0"/>
        </w:rPr>
        <w:t xml:space="preserve"> or </w:t>
      </w:r>
      <w:r w:rsidR="00790C42" w:rsidRPr="00AA7267">
        <w:rPr>
          <w:color w:val="000000"/>
          <w:kern w:val="0"/>
        </w:rPr>
        <w:t>contact</w:t>
      </w:r>
      <w:r w:rsidR="00D66C1F" w:rsidRPr="00AA7267">
        <w:rPr>
          <w:color w:val="000000"/>
          <w:kern w:val="0"/>
        </w:rPr>
        <w:t xml:space="preserve"> the </w:t>
      </w:r>
      <w:r w:rsidRPr="00AA7267">
        <w:rPr>
          <w:color w:val="000000"/>
          <w:kern w:val="0"/>
        </w:rPr>
        <w:t xml:space="preserve">organizers </w:t>
      </w:r>
      <w:r>
        <w:rPr>
          <w:rFonts w:hint="eastAsia"/>
          <w:color w:val="000000"/>
          <w:kern w:val="0"/>
        </w:rPr>
        <w:t>o</w:t>
      </w:r>
      <w:r>
        <w:rPr>
          <w:color w:val="000000"/>
          <w:kern w:val="0"/>
        </w:rPr>
        <w:t xml:space="preserve">f this </w:t>
      </w:r>
      <w:r w:rsidR="00D66C1F" w:rsidRPr="00AA7267">
        <w:rPr>
          <w:color w:val="000000"/>
          <w:kern w:val="0"/>
        </w:rPr>
        <w:t>invited session</w:t>
      </w:r>
      <w:r w:rsidR="00790C42" w:rsidRPr="00AA7267">
        <w:rPr>
          <w:color w:val="000000"/>
          <w:kern w:val="0"/>
        </w:rPr>
        <w:t>:</w:t>
      </w:r>
    </w:p>
    <w:p w14:paraId="4F4E9ED1" w14:textId="13B1C926" w:rsidR="009A204A" w:rsidRPr="00EB31BA" w:rsidRDefault="00EB31BA" w:rsidP="003A4E3F">
      <w:pPr>
        <w:autoSpaceDE w:val="0"/>
        <w:autoSpaceDN w:val="0"/>
        <w:adjustRightInd w:val="0"/>
        <w:spacing w:beforeLines="50" w:before="180"/>
        <w:jc w:val="both"/>
        <w:rPr>
          <w:rFonts w:eastAsia="游明朝"/>
          <w:bCs/>
          <w:kern w:val="0"/>
          <w:lang w:eastAsia="ja-JP"/>
        </w:rPr>
      </w:pPr>
      <w:r>
        <w:rPr>
          <w:rFonts w:eastAsia="游明朝" w:hint="eastAsia"/>
          <w:bCs/>
          <w:kern w:val="0"/>
          <w:lang w:eastAsia="ja-JP"/>
        </w:rPr>
        <w:t>Dr.</w:t>
      </w:r>
      <w:r w:rsidR="009A204A" w:rsidRPr="00FC4E8C">
        <w:rPr>
          <w:bCs/>
          <w:kern w:val="0"/>
        </w:rPr>
        <w:t xml:space="preserve"> </w:t>
      </w:r>
      <w:proofErr w:type="spellStart"/>
      <w:r>
        <w:rPr>
          <w:rFonts w:eastAsia="游明朝" w:hint="eastAsia"/>
          <w:bCs/>
          <w:kern w:val="0"/>
          <w:lang w:eastAsia="ja-JP"/>
        </w:rPr>
        <w:t>Thi</w:t>
      </w:r>
      <w:proofErr w:type="spellEnd"/>
      <w:r>
        <w:rPr>
          <w:rFonts w:eastAsia="游明朝" w:hint="eastAsia"/>
          <w:bCs/>
          <w:kern w:val="0"/>
          <w:lang w:eastAsia="ja-JP"/>
        </w:rPr>
        <w:t xml:space="preserve"> </w:t>
      </w:r>
      <w:proofErr w:type="spellStart"/>
      <w:r>
        <w:rPr>
          <w:rFonts w:eastAsia="游明朝" w:hint="eastAsia"/>
          <w:bCs/>
          <w:kern w:val="0"/>
          <w:lang w:eastAsia="ja-JP"/>
        </w:rPr>
        <w:t>Thi</w:t>
      </w:r>
      <w:proofErr w:type="spellEnd"/>
      <w:r>
        <w:rPr>
          <w:rFonts w:eastAsia="游明朝" w:hint="eastAsia"/>
          <w:bCs/>
          <w:kern w:val="0"/>
          <w:lang w:eastAsia="ja-JP"/>
        </w:rPr>
        <w:t xml:space="preserve"> Zin</w:t>
      </w:r>
    </w:p>
    <w:p w14:paraId="40CF95B0" w14:textId="377A2DE3" w:rsidR="009A204A" w:rsidRPr="00EB31BA" w:rsidRDefault="00EB31BA" w:rsidP="00790C42">
      <w:pPr>
        <w:autoSpaceDE w:val="0"/>
        <w:autoSpaceDN w:val="0"/>
        <w:adjustRightInd w:val="0"/>
        <w:jc w:val="both"/>
        <w:rPr>
          <w:rFonts w:eastAsia="游明朝"/>
          <w:bCs/>
          <w:kern w:val="0"/>
          <w:lang w:eastAsia="ja-JP"/>
        </w:rPr>
      </w:pPr>
      <w:r>
        <w:rPr>
          <w:rFonts w:eastAsia="游明朝" w:hint="eastAsia"/>
          <w:bCs/>
          <w:kern w:val="0"/>
          <w:lang w:eastAsia="ja-JP"/>
        </w:rPr>
        <w:t>Professor, Graduate School of Engineering</w:t>
      </w:r>
    </w:p>
    <w:p w14:paraId="54093E3A" w14:textId="77777777" w:rsidR="00EB31BA" w:rsidRPr="00EB31BA" w:rsidRDefault="00EB31BA" w:rsidP="00EB31BA">
      <w:pPr>
        <w:autoSpaceDE w:val="0"/>
        <w:autoSpaceDN w:val="0"/>
        <w:adjustRightInd w:val="0"/>
        <w:jc w:val="both"/>
        <w:rPr>
          <w:rFonts w:eastAsia="游明朝"/>
          <w:bCs/>
          <w:kern w:val="0"/>
          <w:lang w:eastAsia="ja-JP"/>
        </w:rPr>
      </w:pPr>
      <w:r>
        <w:rPr>
          <w:rFonts w:eastAsia="游明朝" w:hint="eastAsia"/>
          <w:bCs/>
          <w:kern w:val="0"/>
          <w:lang w:eastAsia="ja-JP"/>
        </w:rPr>
        <w:t>University of Miyazaki, Miyazaki, Japan</w:t>
      </w:r>
    </w:p>
    <w:p w14:paraId="41A1061D" w14:textId="69E6D09C" w:rsidR="003A4E3F" w:rsidRPr="00EB31BA" w:rsidRDefault="003A4E3F" w:rsidP="00790C42">
      <w:pPr>
        <w:autoSpaceDE w:val="0"/>
        <w:autoSpaceDN w:val="0"/>
        <w:adjustRightInd w:val="0"/>
        <w:jc w:val="both"/>
        <w:rPr>
          <w:rFonts w:eastAsia="游明朝"/>
          <w:bCs/>
          <w:kern w:val="0"/>
          <w:lang w:eastAsia="ja-JP"/>
        </w:rPr>
      </w:pPr>
      <w:r w:rsidRPr="00FC4E8C">
        <w:rPr>
          <w:bCs/>
          <w:kern w:val="0"/>
        </w:rPr>
        <w:t xml:space="preserve">Email: </w:t>
      </w:r>
      <w:r w:rsidR="00EB31BA">
        <w:rPr>
          <w:rFonts w:eastAsia="游明朝" w:hint="eastAsia"/>
          <w:bCs/>
          <w:kern w:val="0"/>
          <w:lang w:eastAsia="ja-JP"/>
        </w:rPr>
        <w:t>thithi@cc.miyazaki-u.ac.jp</w:t>
      </w:r>
    </w:p>
    <w:p w14:paraId="578F78DD" w14:textId="77777777" w:rsidR="00EB31BA" w:rsidRDefault="00EB31BA" w:rsidP="003A4E3F">
      <w:pPr>
        <w:autoSpaceDE w:val="0"/>
        <w:autoSpaceDN w:val="0"/>
        <w:adjustRightInd w:val="0"/>
        <w:spacing w:beforeLines="50" w:before="180"/>
        <w:jc w:val="both"/>
        <w:rPr>
          <w:rFonts w:eastAsia="游明朝"/>
          <w:bCs/>
          <w:kern w:val="0"/>
          <w:lang w:eastAsia="ja-JP"/>
        </w:rPr>
      </w:pPr>
      <w:r>
        <w:rPr>
          <w:rFonts w:eastAsia="游明朝" w:hint="eastAsia"/>
          <w:bCs/>
          <w:kern w:val="0"/>
          <w:lang w:eastAsia="ja-JP"/>
        </w:rPr>
        <w:t>Dr</w:t>
      </w:r>
      <w:r w:rsidR="00790C42" w:rsidRPr="00FC4E8C">
        <w:rPr>
          <w:bCs/>
          <w:kern w:val="0"/>
        </w:rPr>
        <w:t xml:space="preserve">. </w:t>
      </w:r>
      <w:r>
        <w:rPr>
          <w:rFonts w:eastAsia="游明朝" w:hint="eastAsia"/>
          <w:bCs/>
          <w:kern w:val="0"/>
          <w:lang w:eastAsia="ja-JP"/>
        </w:rPr>
        <w:t>Hiromitsu Hama</w:t>
      </w:r>
    </w:p>
    <w:p w14:paraId="530361F6" w14:textId="0AE03CF7" w:rsidR="00EB31BA" w:rsidRPr="00EB31BA" w:rsidRDefault="00EB31BA" w:rsidP="00EB31BA">
      <w:pPr>
        <w:autoSpaceDE w:val="0"/>
        <w:autoSpaceDN w:val="0"/>
        <w:adjustRightInd w:val="0"/>
        <w:jc w:val="both"/>
        <w:rPr>
          <w:rFonts w:eastAsia="游明朝"/>
          <w:bCs/>
          <w:kern w:val="0"/>
          <w:lang w:eastAsia="ja-JP"/>
        </w:rPr>
      </w:pPr>
      <w:r w:rsidRPr="00EB31BA">
        <w:rPr>
          <w:rFonts w:eastAsia="游明朝"/>
          <w:bCs/>
          <w:kern w:val="0"/>
          <w:lang w:eastAsia="ja-JP"/>
        </w:rPr>
        <w:t>Honorable Professor, Osaka City University, Japan</w:t>
      </w:r>
    </w:p>
    <w:p w14:paraId="74AFEBA5" w14:textId="4866F8A9" w:rsidR="00790C42" w:rsidRPr="00EB31BA" w:rsidRDefault="00790C42" w:rsidP="00790C42">
      <w:pPr>
        <w:autoSpaceDE w:val="0"/>
        <w:autoSpaceDN w:val="0"/>
        <w:adjustRightInd w:val="0"/>
        <w:jc w:val="both"/>
        <w:rPr>
          <w:kern w:val="0"/>
        </w:rPr>
      </w:pPr>
      <w:r w:rsidRPr="00FC4E8C">
        <w:rPr>
          <w:kern w:val="0"/>
        </w:rPr>
        <w:t xml:space="preserve">E-mail: </w:t>
      </w:r>
      <w:r w:rsidR="00EB31BA" w:rsidRPr="00EB31BA">
        <w:rPr>
          <w:kern w:val="0"/>
        </w:rPr>
        <w:t>hama.hiromitsu@gmail.com</w:t>
      </w:r>
    </w:p>
    <w:p w14:paraId="1BEFFF25" w14:textId="77777777" w:rsidR="009A3F5C" w:rsidRDefault="009A3F5C" w:rsidP="00790C42">
      <w:pPr>
        <w:jc w:val="both"/>
      </w:pPr>
    </w:p>
    <w:p w14:paraId="48C43536" w14:textId="4DA0CA18" w:rsidR="00FC4E8C" w:rsidRDefault="00EB31BA" w:rsidP="00790C42">
      <w:pPr>
        <w:jc w:val="both"/>
        <w:rPr>
          <w:rFonts w:eastAsia="游明朝"/>
          <w:lang w:eastAsia="ja-JP"/>
        </w:rPr>
      </w:pPr>
      <w:r>
        <w:rPr>
          <w:rFonts w:eastAsia="游明朝" w:hint="eastAsia"/>
          <w:lang w:eastAsia="ja-JP"/>
        </w:rPr>
        <w:t>Dr. Cho Nilar Phyo</w:t>
      </w:r>
    </w:p>
    <w:p w14:paraId="3A11D017" w14:textId="2389F08E" w:rsidR="00EB31BA" w:rsidRPr="00EB31BA" w:rsidRDefault="00EB31BA" w:rsidP="00EB31BA">
      <w:pPr>
        <w:autoSpaceDE w:val="0"/>
        <w:autoSpaceDN w:val="0"/>
        <w:adjustRightInd w:val="0"/>
        <w:jc w:val="both"/>
        <w:rPr>
          <w:rFonts w:eastAsia="游明朝"/>
          <w:bCs/>
          <w:kern w:val="0"/>
          <w:lang w:eastAsia="ja-JP"/>
        </w:rPr>
      </w:pPr>
      <w:r>
        <w:rPr>
          <w:rFonts w:eastAsia="游明朝" w:hint="eastAsia"/>
          <w:bCs/>
          <w:kern w:val="0"/>
          <w:lang w:eastAsia="ja-JP"/>
        </w:rPr>
        <w:t>Assistant Professor, Graduate School of Engineering</w:t>
      </w:r>
    </w:p>
    <w:p w14:paraId="01A51AF4" w14:textId="77777777" w:rsidR="00EB31BA" w:rsidRPr="00EB31BA" w:rsidRDefault="00EB31BA" w:rsidP="00EB31BA">
      <w:pPr>
        <w:autoSpaceDE w:val="0"/>
        <w:autoSpaceDN w:val="0"/>
        <w:adjustRightInd w:val="0"/>
        <w:jc w:val="both"/>
        <w:rPr>
          <w:rFonts w:eastAsia="游明朝"/>
          <w:bCs/>
          <w:kern w:val="0"/>
          <w:lang w:eastAsia="ja-JP"/>
        </w:rPr>
      </w:pPr>
      <w:r>
        <w:rPr>
          <w:rFonts w:eastAsia="游明朝" w:hint="eastAsia"/>
          <w:bCs/>
          <w:kern w:val="0"/>
          <w:lang w:eastAsia="ja-JP"/>
        </w:rPr>
        <w:t>University of Miyazaki, Miyazaki, Japan</w:t>
      </w:r>
    </w:p>
    <w:p w14:paraId="5F0AEA9D" w14:textId="69999EC9" w:rsidR="00FC4E8C" w:rsidRDefault="00FC4E8C" w:rsidP="00790C42">
      <w:pPr>
        <w:jc w:val="both"/>
      </w:pPr>
      <w:r>
        <w:t xml:space="preserve">E-mail: </w:t>
      </w:r>
      <w:r w:rsidR="00EB31BA" w:rsidRPr="00EB31BA">
        <w:t>chonilar@cc.miyazaki-u.ac.jp</w:t>
      </w:r>
    </w:p>
    <w:p w14:paraId="450F3066" w14:textId="77777777" w:rsidR="00FC4E8C" w:rsidRPr="00FC4E8C" w:rsidRDefault="00FC4E8C" w:rsidP="00790C42">
      <w:pPr>
        <w:jc w:val="both"/>
      </w:pPr>
    </w:p>
    <w:sectPr w:rsidR="00FC4E8C" w:rsidRPr="00FC4E8C" w:rsidSect="004A5855">
      <w:pgSz w:w="11906" w:h="16838"/>
      <w:pgMar w:top="1134" w:right="1133"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B07E1" w14:textId="77777777" w:rsidR="004A5855" w:rsidRDefault="004A5855" w:rsidP="009B39CB">
      <w:r>
        <w:separator/>
      </w:r>
    </w:p>
  </w:endnote>
  <w:endnote w:type="continuationSeparator" w:id="0">
    <w:p w14:paraId="745BA18D" w14:textId="77777777" w:rsidR="004A5855" w:rsidRDefault="004A5855" w:rsidP="009B3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21705" w14:textId="77777777" w:rsidR="004A5855" w:rsidRDefault="004A5855" w:rsidP="009B39CB">
      <w:r>
        <w:separator/>
      </w:r>
    </w:p>
  </w:footnote>
  <w:footnote w:type="continuationSeparator" w:id="0">
    <w:p w14:paraId="31E63815" w14:textId="77777777" w:rsidR="004A5855" w:rsidRDefault="004A5855" w:rsidP="009B3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006AC"/>
    <w:multiLevelType w:val="hybridMultilevel"/>
    <w:tmpl w:val="35E4D59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547012FA"/>
    <w:multiLevelType w:val="hybridMultilevel"/>
    <w:tmpl w:val="0C349C4E"/>
    <w:lvl w:ilvl="0" w:tplc="84F064A2">
      <w:start w:val="1"/>
      <w:numFmt w:val="decimal"/>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2" w15:restartNumberingAfterBreak="0">
    <w:nsid w:val="7C0767DE"/>
    <w:multiLevelType w:val="hybridMultilevel"/>
    <w:tmpl w:val="D804BDBA"/>
    <w:lvl w:ilvl="0" w:tplc="9234758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316232439">
    <w:abstractNumId w:val="2"/>
  </w:num>
  <w:num w:numId="2" w16cid:durableId="1744686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074199">
    <w:abstractNumId w:val="1"/>
  </w:num>
  <w:num w:numId="4" w16cid:durableId="1226991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155"/>
    <w:rsid w:val="00095172"/>
    <w:rsid w:val="00140DA5"/>
    <w:rsid w:val="0017704C"/>
    <w:rsid w:val="001A569C"/>
    <w:rsid w:val="001F3D70"/>
    <w:rsid w:val="0023102C"/>
    <w:rsid w:val="002428EC"/>
    <w:rsid w:val="00246D43"/>
    <w:rsid w:val="002923A6"/>
    <w:rsid w:val="00337487"/>
    <w:rsid w:val="00387678"/>
    <w:rsid w:val="003A4E3F"/>
    <w:rsid w:val="003F5878"/>
    <w:rsid w:val="004A5855"/>
    <w:rsid w:val="004C1155"/>
    <w:rsid w:val="004F23C0"/>
    <w:rsid w:val="006453C7"/>
    <w:rsid w:val="00660048"/>
    <w:rsid w:val="006F6C24"/>
    <w:rsid w:val="00790C42"/>
    <w:rsid w:val="007B29AC"/>
    <w:rsid w:val="00805766"/>
    <w:rsid w:val="00883B87"/>
    <w:rsid w:val="008A30B9"/>
    <w:rsid w:val="008D53AD"/>
    <w:rsid w:val="008F534A"/>
    <w:rsid w:val="00963946"/>
    <w:rsid w:val="009A204A"/>
    <w:rsid w:val="009A3F5C"/>
    <w:rsid w:val="009B39CB"/>
    <w:rsid w:val="00AA7267"/>
    <w:rsid w:val="00AD1DDF"/>
    <w:rsid w:val="00B26520"/>
    <w:rsid w:val="00B60E24"/>
    <w:rsid w:val="00B92382"/>
    <w:rsid w:val="00BA7486"/>
    <w:rsid w:val="00BC11CA"/>
    <w:rsid w:val="00BF34F3"/>
    <w:rsid w:val="00C442D4"/>
    <w:rsid w:val="00C55BD7"/>
    <w:rsid w:val="00CA7AC2"/>
    <w:rsid w:val="00CB3EB0"/>
    <w:rsid w:val="00D068EF"/>
    <w:rsid w:val="00D407BB"/>
    <w:rsid w:val="00D66C1F"/>
    <w:rsid w:val="00DA5C4C"/>
    <w:rsid w:val="00E13048"/>
    <w:rsid w:val="00E46F4D"/>
    <w:rsid w:val="00E5379C"/>
    <w:rsid w:val="00E61F57"/>
    <w:rsid w:val="00E844C2"/>
    <w:rsid w:val="00E92ACD"/>
    <w:rsid w:val="00EB31BA"/>
    <w:rsid w:val="00F1477F"/>
    <w:rsid w:val="00F92F3B"/>
    <w:rsid w:val="00FC4E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2DFEBC2"/>
  <w15:chartTrackingRefBased/>
  <w15:docId w15:val="{85772CA1-711E-4011-94FA-CD8FC4A06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C42"/>
    <w:pPr>
      <w:widowControl w:val="0"/>
    </w:pPr>
    <w:rPr>
      <w:rFonts w:ascii="Times New Roman" w:eastAsia="PMingLiU"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39CB"/>
    <w:pPr>
      <w:tabs>
        <w:tab w:val="center" w:pos="4153"/>
        <w:tab w:val="right" w:pos="8306"/>
      </w:tabs>
      <w:snapToGrid w:val="0"/>
    </w:pPr>
    <w:rPr>
      <w:sz w:val="20"/>
      <w:szCs w:val="20"/>
    </w:rPr>
  </w:style>
  <w:style w:type="character" w:customStyle="1" w:styleId="a4">
    <w:name w:val="ヘッダー (文字)"/>
    <w:basedOn w:val="a0"/>
    <w:link w:val="a3"/>
    <w:uiPriority w:val="99"/>
    <w:rsid w:val="009B39CB"/>
    <w:rPr>
      <w:sz w:val="20"/>
      <w:szCs w:val="20"/>
    </w:rPr>
  </w:style>
  <w:style w:type="paragraph" w:styleId="a5">
    <w:name w:val="footer"/>
    <w:basedOn w:val="a"/>
    <w:link w:val="a6"/>
    <w:uiPriority w:val="99"/>
    <w:unhideWhenUsed/>
    <w:rsid w:val="009B39CB"/>
    <w:pPr>
      <w:tabs>
        <w:tab w:val="center" w:pos="4153"/>
        <w:tab w:val="right" w:pos="8306"/>
      </w:tabs>
      <w:snapToGrid w:val="0"/>
    </w:pPr>
    <w:rPr>
      <w:sz w:val="20"/>
      <w:szCs w:val="20"/>
    </w:rPr>
  </w:style>
  <w:style w:type="character" w:customStyle="1" w:styleId="a6">
    <w:name w:val="フッター (文字)"/>
    <w:basedOn w:val="a0"/>
    <w:link w:val="a5"/>
    <w:uiPriority w:val="99"/>
    <w:rsid w:val="009B39CB"/>
    <w:rPr>
      <w:sz w:val="20"/>
      <w:szCs w:val="20"/>
    </w:rPr>
  </w:style>
  <w:style w:type="paragraph" w:styleId="a7">
    <w:name w:val="List Paragraph"/>
    <w:basedOn w:val="a"/>
    <w:uiPriority w:val="34"/>
    <w:qFormat/>
    <w:rsid w:val="009B39CB"/>
    <w:pPr>
      <w:ind w:leftChars="200" w:left="480"/>
    </w:pPr>
  </w:style>
  <w:style w:type="character" w:styleId="a8">
    <w:name w:val="Hyperlink"/>
    <w:basedOn w:val="a0"/>
    <w:uiPriority w:val="99"/>
    <w:unhideWhenUsed/>
    <w:rsid w:val="00FC4E8C"/>
    <w:rPr>
      <w:color w:val="0563C1" w:themeColor="hyperlink"/>
      <w:u w:val="single"/>
    </w:rPr>
  </w:style>
  <w:style w:type="character" w:styleId="a9">
    <w:name w:val="Unresolved Mention"/>
    <w:basedOn w:val="a0"/>
    <w:uiPriority w:val="99"/>
    <w:semiHidden/>
    <w:unhideWhenUsed/>
    <w:rsid w:val="00FC4E8C"/>
    <w:rPr>
      <w:color w:val="605E5C"/>
      <w:shd w:val="clear" w:color="auto" w:fill="E1DFDD"/>
    </w:rPr>
  </w:style>
  <w:style w:type="character" w:customStyle="1" w:styleId="rynqvb">
    <w:name w:val="rynqvb"/>
    <w:basedOn w:val="a0"/>
    <w:rsid w:val="002428EC"/>
  </w:style>
  <w:style w:type="character" w:customStyle="1" w:styleId="hwtze">
    <w:name w:val="hwtze"/>
    <w:basedOn w:val="a0"/>
    <w:rsid w:val="001A569C"/>
  </w:style>
  <w:style w:type="character" w:styleId="aa">
    <w:name w:val="FollowedHyperlink"/>
    <w:basedOn w:val="a0"/>
    <w:uiPriority w:val="99"/>
    <w:semiHidden/>
    <w:unhideWhenUsed/>
    <w:rsid w:val="00D66C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32434">
      <w:bodyDiv w:val="1"/>
      <w:marLeft w:val="0"/>
      <w:marRight w:val="0"/>
      <w:marTop w:val="0"/>
      <w:marBottom w:val="0"/>
      <w:divBdr>
        <w:top w:val="none" w:sz="0" w:space="0" w:color="auto"/>
        <w:left w:val="none" w:sz="0" w:space="0" w:color="auto"/>
        <w:bottom w:val="none" w:sz="0" w:space="0" w:color="auto"/>
        <w:right w:val="none" w:sz="0" w:space="0" w:color="auto"/>
      </w:divBdr>
    </w:div>
    <w:div w:id="1327787893">
      <w:bodyDiv w:val="1"/>
      <w:marLeft w:val="0"/>
      <w:marRight w:val="0"/>
      <w:marTop w:val="0"/>
      <w:marBottom w:val="0"/>
      <w:divBdr>
        <w:top w:val="none" w:sz="0" w:space="0" w:color="auto"/>
        <w:left w:val="none" w:sz="0" w:space="0" w:color="auto"/>
        <w:bottom w:val="none" w:sz="0" w:space="0" w:color="auto"/>
        <w:right w:val="none" w:sz="0" w:space="0" w:color="auto"/>
      </w:divBdr>
    </w:div>
    <w:div w:id="191759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ihmsp24.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Tien-Wen Sung</dc:creator>
  <cp:keywords/>
  <dc:description/>
  <cp:lastModifiedBy>ＴＨＩ　ＴＨＩ　ＺＩＮ</cp:lastModifiedBy>
  <cp:revision>2</cp:revision>
  <cp:lastPrinted>2024-05-06T12:06:00Z</cp:lastPrinted>
  <dcterms:created xsi:type="dcterms:W3CDTF">2024-05-06T12:18:00Z</dcterms:created>
  <dcterms:modified xsi:type="dcterms:W3CDTF">2024-05-06T12:18:00Z</dcterms:modified>
</cp:coreProperties>
</file>