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Notes</w:t>
      </w:r>
    </w:p>
    <w:p>
      <w:r>
        <w:t>The engine handled every request without a restart.</w:t>
      </w:r>
    </w:p>
    <w:tbl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Requests</w:t>
            </w:r>
          </w:p>
        </w:tc>
        <w:tc>
          <w:p>
            <w:r>
              <w:t>21480</w:t>
            </w:r>
          </w:p>
        </w:tc>
      </w:tr>
    </w:tbl>
  </w:body>
</w:document>
</file>