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bookmarkStart w:colFirst="0" w:colLast="0" w:name="_l7jmurbo2db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Celebal Summer Internship 2026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uax36k76dx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Week 4 – ASSIGNMENT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zzaqaiyfaa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 Azure Cloud Fundamentals and Data Pipeline Implementation using ADF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Izhan Shaikh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ID: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CT_CSI_DE_1018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MIT World Peace University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ur74lpy5xm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core Azure cloud concepts and build a functional, end-to-end data integration pipeline using Azure Resource Groups, Azure Storage Accounts, and Azure Data Factory (ADF).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zr5ndi7xmp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1: Explore Azure Portal &amp; Create a Resource Group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b08u0loeor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 Group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Azure is a logical container that holds related resources for an Azure solution. In this task, a dedicated resource group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izhandemo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created to group all related components (Storage Account and Data Factory) together for simplified management, billing, and access control.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Resource Group overview page showing the name 'izhandemo' and the list of deployment resources inside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98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ujgs6wal6n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2: Storage Setup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a9v1ip45lh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Storage Account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provides a scalable, secure namespace for data. Inside the storage account,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Blob Container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provisioned to store unstructured file data. For this pipeline, a source CSV file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Sample - Superstore.csv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was uploaded into the container to act as the primary dataset for ingestion.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Storage Account Container view clearly showing the uploaded 'Sample - Superstore.csv' file inside the source container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590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jyyz5il3ak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3: ADF Basics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5vgl5jwg3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Data Factory (ADF)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cloud-based data integration service that allows the creation of data-driven workflows.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 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 as connection strings that define the connection information to external resources (e.g., Azure Blob Storage).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 the data structures within the data stores pointed to by the Linked Service.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Metadata 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utilized to inspect the properties of the source data (such as verifying file existence or column structure) before any movement happens.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qeofqubuqs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Deliverable 3.1: Linked Service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ADF Studio -&gt; Manage -&gt; Linked Services page showing the active connection to your Blob Storage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117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s8talllwch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Deliverable 3.2: Dataset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ADF Studio -&gt; Author -&gt; Dataset connection settings for 'izhands_source_csv'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igwmd27zg8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Deliverable 3.3: Get Metadata Activity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standalone pipeline canvas 'pl_get_metadata' showing the Get Metadata activity block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0yxc0lexg9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4: Pipeline Development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2qav4cr5ct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pipeline is a logical grouping of activities that perform a task together. Here, a copy pipeline named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izhan_copy_pipeline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designed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Copy Data activity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activity explicitly maps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izhands_source_csv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source dataset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izhands_destination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the sink (destination) dataset.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design canvas of 'izhan_copy_pipeline' showing the Copy Data activity block before execution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435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lnzuchwscr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5: Pipeline Execution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8svnuclnwc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designed pipeline was executed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Debug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feature within ADF Studio, which compiles and runs the activities on-demand. During the initial execution, a data format discrepancy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DelimitedTextMoreColumnsThanDefined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caused by formatting anomalies in the raw CSV was successfully resolved by clearing the rigid schema configuration, allowing the structural copy to process seamlessly.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entire ADF Studio browser window showing 'izhan_copy_pipeline' with the bottom 'Output' tab open, displaying a green checkmark and 'Succeeded' status next to the Copy activity 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drcq86tovs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6: IAM Roles (Identity &amp; Access Management)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oo1tg2p5l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 Control (IAM)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enforces security principles using Role-Based Access Control (RBAC). To secure data operations, permissions must be explicitly granted: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Reader/Contributor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roles allow management access to human operators.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Storage Blob Data Contributor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access was assigned directly to the Managed Identity of the Data Factory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Izhan-pipeline-demo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This securely permits the ADF service instance to read and write blob files without hardcoding security keys.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Portal -&gt; Storage Account -&gt; Access control (IAM) -&gt; 'Role assignments' tab showing your ADF 'Izhan-pipeline-demo' listed as a Storage Blob Data Contributor 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760013" cy="21097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0013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iw5kv7xi0b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Mini Project (Final Task)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7xkysy22h4g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complete integrated pipeline that reads a CSV file from Blob Storage, checks its properties, and processes it securely using Azure Data Factory to a target destination.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21nodeyns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Implementation Summary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integrated workflow combines structural metadata confirmation with data relocation. A single pipeline runs sequentially to ensure the input file satisfies structure rules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Metadata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check before invoking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Copy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operation to place the output file safely into the final destination container.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The combined pipeline canvas showing both 'Get Metadata' and 'Copy Data' activities chained together with a green arrow, and one showing a 'Succeeded' status in the Output log while other is being processed: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146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The combined pipeline canvas showing both 'Get Metadata' and 'Copy Data' activities chained together with a green arrow, and both showing a 'Succeeded' status in the Output log: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600" w:right="60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Azure Portal Storage browser showing the successfully generated target file inside the destination container folder: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