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44"/>
          <w:szCs w:val="44"/>
          <w:rtl w:val="0"/>
        </w:rPr>
        <w:t xml:space="preserve">E-Commerce Analytics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>
          <w:rFonts w:ascii="Times New Roman" w:cs="Times New Roman" w:eastAsia="Times New Roman" w:hAnsi="Times New Roman"/>
          <w:b w:val="1"/>
          <w:bCs w:val="1"/>
          <w:color w:val="2e75b6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5b6"/>
          <w:sz w:val="26"/>
          <w:szCs w:val="26"/>
          <w:rtl w:val="0"/>
        </w:rPr>
        <w:t xml:space="preserve">Project Summary Report</w:t>
      </w:r>
    </w:p>
    <w:p w:rsidR="00000000" w:rsidDel="00000000" w:rsidP="00000000" w:rsidRDefault="00000000" w:rsidRPr="00000000" w14:paraId="00000003">
      <w:pPr>
        <w:spacing w:after="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Name: Izhan Shaikh </w:t>
      </w:r>
    </w:p>
    <w:p w:rsidR="00000000" w:rsidDel="00000000" w:rsidP="00000000" w:rsidRDefault="00000000" w:rsidRPr="00000000" w14:paraId="00000004">
      <w:pPr>
        <w:spacing w:after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ID: CT_CSI_DE_1018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bottom w:color="1f3864" w:space="4" w:sz="8" w:val="single"/>
        </w:pBdr>
        <w:spacing w:after="160" w:befor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30"/>
          <w:szCs w:val="30"/>
          <w:rtl w:val="0"/>
        </w:rPr>
        <w:t xml:space="preserve">1. 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project ("Celebal_Week-8") is a complete, self-contained e-commerce analytics pipeline built in Python, Pandas, SQLite, and SQL. It simulates a realistic retail dataset, deliberately injects data-quality problems, cleans and validates the data, loads it into a relational database, and exposes 16 advanced SQL analyses plus a command-line reporting tool. It is designed as a portfolio-style demonstration of data engineering and business-intelligence skills — dataset generation, ETL, data validation, relational modeling, and SQL analytics (joins, aggregations, window functions, CTEs, cohort analysis, and market-basket analysis).</w:t>
      </w:r>
    </w:p>
    <w:p w:rsidR="00000000" w:rsidDel="00000000" w:rsidP="00000000" w:rsidRDefault="00000000" w:rsidRPr="00000000" w14:paraId="00000007">
      <w:pPr>
        <w:spacing w:after="16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archive was unzipped and the underlying SQLite database (data/ecommerce.db) was queried directly to validate the pipeline's output and produce the business metrics summarized below.</w:t>
      </w:r>
    </w:p>
    <w:p w:rsidR="00000000" w:rsidDel="00000000" w:rsidP="00000000" w:rsidRDefault="00000000" w:rsidRPr="00000000" w14:paraId="00000008">
      <w:pPr>
        <w:pStyle w:val="Heading1"/>
        <w:pBdr>
          <w:bottom w:color="1f3864" w:space="4" w:sz="8" w:val="single"/>
        </w:pBdr>
        <w:spacing w:after="160" w:befor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30"/>
          <w:szCs w:val="30"/>
          <w:rtl w:val="0"/>
        </w:rPr>
        <w:t xml:space="preserve">2. Project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codebase follows a clean, sequential pipeline structure: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data/raw/ — synthetically generated source CSVs (customers, products, orders, order_items) with intentional defects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data/cleaned/ — cleaned CSVs plus a validation_report.json documenting every fix applied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data/ecommerce.db — SQLite database loaded from the cleaned data with keys, constraints, and indexes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scripts/ — generate_data.py, clean_data.py, load_db.py, report_cli.py, run_queries.py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sql/ — 16 standalone .sql files covering joins, aggregations, window functions, CTEs, cohorts, and market-basket analysis, plus schema.sql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output/sample_reports/ — example CLI report screenshots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run_all.py — orchestrates the full pipeline (generate → clean → load → report) in one command</w:t>
      </w:r>
    </w:p>
    <w:p w:rsidR="00000000" w:rsidDel="00000000" w:rsidP="00000000" w:rsidRDefault="00000000" w:rsidRPr="00000000" w14:paraId="00000011">
      <w:pPr>
        <w:pStyle w:val="Heading1"/>
        <w:pBdr>
          <w:bottom w:color="1f3864" w:space="4" w:sz="8" w:val="single"/>
        </w:pBdr>
        <w:spacing w:after="160" w:befor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30"/>
          <w:szCs w:val="30"/>
          <w:rtl w:val="0"/>
        </w:rPr>
        <w:t xml:space="preserve">3. Data Pipeline &amp; Quality Findings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2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5b6"/>
          <w:sz w:val="24"/>
          <w:szCs w:val="24"/>
          <w:rtl w:val="0"/>
        </w:rPr>
        <w:t xml:space="preserve">3.1 Raw vs. Cleaned Record Counts</w:t>
      </w:r>
      <w:r w:rsidDel="00000000" w:rsidR="00000000" w:rsidRPr="00000000">
        <w:rPr>
          <w:rtl w:val="0"/>
        </w:rPr>
      </w:r>
    </w:p>
    <w:tbl>
      <w:tblPr>
        <w:tblStyle w:val="Table1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800"/>
        <w:gridCol w:w="1900"/>
        <w:gridCol w:w="3900"/>
        <w:tblGridChange w:id="0">
          <w:tblGrid>
            <w:gridCol w:w="2400"/>
            <w:gridCol w:w="1800"/>
            <w:gridCol w:w="1900"/>
            <w:gridCol w:w="39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Raw 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Cleaned 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customers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 invalid emails flagged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18 product-name issues fixed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31 missing customer IDs fixed; 90 invalid dates normalised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order_items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1,200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1,200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33 negative quantities corrected; 0 orphan rows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befor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after="12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5b6"/>
          <w:sz w:val="24"/>
          <w:szCs w:val="24"/>
          <w:rtl w:val="0"/>
        </w:rPr>
        <w:t xml:space="preserve">3.2 Validation Report Highlights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automated validation_report.json (produced by clean_data.py) confirms the cleaning stage is doing real work rather than passing data through untouched: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Orders: 31 missing customer_id values repaired and 90 invalid/future order dates normalised.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Products: 18 product-name formatting issues fixed.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Customers: 5 records flagged with invalid email addresses (IDs 68, 152, 174, 463, 498).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items: 33 negative quantities corrected; referential integrity fully intact (0 orphaned line items).</w:t>
      </w:r>
    </w:p>
    <w:p w:rsidR="00000000" w:rsidDel="00000000" w:rsidP="00000000" w:rsidRDefault="00000000" w:rsidRPr="00000000" w14:paraId="0000002E">
      <w:pPr>
        <w:pStyle w:val="Heading1"/>
        <w:pBdr>
          <w:bottom w:color="1f3864" w:space="4" w:sz="8" w:val="single"/>
        </w:pBdr>
        <w:spacing w:after="160" w:befor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30"/>
          <w:szCs w:val="30"/>
          <w:rtl w:val="0"/>
        </w:rPr>
        <w:t xml:space="preserve">4. Business Metrics (from the loaded database)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Key figures computed directly against data/ecommerce.db:</w:t>
      </w:r>
    </w:p>
    <w:tbl>
      <w:tblPr>
        <w:tblStyle w:val="Table2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50"/>
        <w:gridCol w:w="2350"/>
        <w:gridCol w:w="2350"/>
        <w:gridCol w:w="2350"/>
        <w:tblGridChange w:id="0">
          <w:tblGrid>
            <w:gridCol w:w="2350"/>
            <w:gridCol w:w="2350"/>
            <w:gridCol w:w="2350"/>
            <w:gridCol w:w="2350"/>
          </w:tblGrid>
        </w:tblGridChange>
      </w:tblGrid>
      <w:tr>
        <w:trPr>
          <w:cantSplit w:val="0"/>
          <w:tblHeader w:val="0"/>
        </w:trPr>
        <w:tc>
          <w:tcPr>
            <w:shd w:fill="dce6f1" w:val="clear"/>
            <w:tcMar>
              <w:top w:w="160.0" w:type="dxa"/>
              <w:left w:w="140.0" w:type="dxa"/>
              <w:bottom w:w="160.0" w:type="dxa"/>
              <w:right w:w="140.0" w:type="dxa"/>
            </w:tcMar>
          </w:tcPr>
          <w:p w:rsidR="00000000" w:rsidDel="00000000" w:rsidP="00000000" w:rsidRDefault="00000000" w:rsidRPr="00000000" w14:paraId="00000030">
            <w:pPr>
              <w:spacing w:after="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560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95959"/>
                <w:sz w:val="17"/>
                <w:szCs w:val="17"/>
                <w:rtl w:val="0"/>
              </w:rPr>
              <w:t xml:space="preserve">Customers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160.0" w:type="dxa"/>
              <w:left w:w="140.0" w:type="dxa"/>
              <w:bottom w:w="160.0" w:type="dxa"/>
              <w:right w:w="140.0" w:type="dxa"/>
            </w:tcMar>
          </w:tcPr>
          <w:p w:rsidR="00000000" w:rsidDel="00000000" w:rsidP="00000000" w:rsidRDefault="00000000" w:rsidRPr="00000000" w14:paraId="00000032">
            <w:pPr>
              <w:spacing w:after="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112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95959"/>
                <w:sz w:val="17"/>
                <w:szCs w:val="17"/>
                <w:rtl w:val="0"/>
              </w:rPr>
              <w:t xml:space="preserve">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160.0" w:type="dxa"/>
              <w:left w:w="140.0" w:type="dxa"/>
              <w:bottom w:w="160.0" w:type="dxa"/>
              <w:right w:w="140.0" w:type="dxa"/>
            </w:tcMar>
          </w:tcPr>
          <w:p w:rsidR="00000000" w:rsidDel="00000000" w:rsidP="00000000" w:rsidRDefault="00000000" w:rsidRPr="00000000" w14:paraId="00000034">
            <w:pPr>
              <w:spacing w:after="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600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95959"/>
                <w:sz w:val="17"/>
                <w:szCs w:val="17"/>
                <w:rtl w:val="0"/>
              </w:rPr>
              <w:t xml:space="preserve">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160.0" w:type="dxa"/>
              <w:left w:w="140.0" w:type="dxa"/>
              <w:bottom w:w="160.0" w:type="dxa"/>
              <w:right w:w="140.0" w:type="dxa"/>
            </w:tcMar>
          </w:tcPr>
          <w:p w:rsidR="00000000" w:rsidDel="00000000" w:rsidP="00000000" w:rsidRDefault="00000000" w:rsidRPr="00000000" w14:paraId="00000036">
            <w:pPr>
              <w:spacing w:after="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1,200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95959"/>
                <w:sz w:val="17"/>
                <w:szCs w:val="17"/>
                <w:rtl w:val="0"/>
              </w:rPr>
              <w:t xml:space="preserve">Order Items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160.0" w:type="dxa"/>
              <w:left w:w="140.0" w:type="dxa"/>
              <w:bottom w:w="160.0" w:type="dxa"/>
              <w:right w:w="140.0" w:type="dxa"/>
            </w:tcMar>
          </w:tcPr>
          <w:p w:rsidR="00000000" w:rsidDel="00000000" w:rsidP="00000000" w:rsidRDefault="00000000" w:rsidRPr="00000000" w14:paraId="00000038">
            <w:pPr>
              <w:spacing w:after="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$1.59M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95959"/>
                <w:sz w:val="17"/>
                <w:szCs w:val="17"/>
                <w:rtl w:val="0"/>
              </w:rPr>
              <w:t xml:space="preserve">Total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160.0" w:type="dxa"/>
              <w:left w:w="140.0" w:type="dxa"/>
              <w:bottom w:w="160.0" w:type="dxa"/>
              <w:right w:w="140.0" w:type="dxa"/>
            </w:tcMar>
          </w:tcPr>
          <w:p w:rsidR="00000000" w:rsidDel="00000000" w:rsidP="00000000" w:rsidRDefault="00000000" w:rsidRPr="00000000" w14:paraId="0000003A">
            <w:pPr>
              <w:spacing w:after="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$1,520.61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95959"/>
                <w:sz w:val="17"/>
                <w:szCs w:val="17"/>
                <w:rtl w:val="0"/>
              </w:rPr>
              <w:t xml:space="preserve">Avg. Order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160.0" w:type="dxa"/>
              <w:left w:w="140.0" w:type="dxa"/>
              <w:bottom w:w="160.0" w:type="dxa"/>
              <w:right w:w="140.0" w:type="dxa"/>
            </w:tcMar>
          </w:tcPr>
          <w:p w:rsidR="00000000" w:rsidDel="00000000" w:rsidP="00000000" w:rsidRDefault="00000000" w:rsidRPr="00000000" w14:paraId="0000003C">
            <w:pPr>
              <w:spacing w:after="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20.5%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95959"/>
                <w:sz w:val="17"/>
                <w:szCs w:val="17"/>
                <w:rtl w:val="0"/>
              </w:rPr>
              <w:t xml:space="preserve">Return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160.0" w:type="dxa"/>
              <w:left w:w="140.0" w:type="dxa"/>
              <w:bottom w:w="160.0" w:type="dxa"/>
              <w:right w:w="140.0" w:type="dxa"/>
            </w:tcMar>
          </w:tcPr>
          <w:p w:rsidR="00000000" w:rsidDel="00000000" w:rsidP="00000000" w:rsidRDefault="00000000" w:rsidRPr="00000000" w14:paraId="0000003E">
            <w:pPr>
              <w:spacing w:after="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17.2%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95959"/>
                <w:sz w:val="17"/>
                <w:szCs w:val="17"/>
                <w:rtl w:val="0"/>
              </w:rPr>
              <w:t xml:space="preserve">Cancel Rate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spacing w:after="12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5b6"/>
          <w:sz w:val="24"/>
          <w:szCs w:val="24"/>
          <w:rtl w:val="0"/>
        </w:rPr>
        <w:t xml:space="preserve">4.1 Revenue by Category</w:t>
      </w:r>
      <w:r w:rsidDel="00000000" w:rsidR="00000000" w:rsidRPr="00000000">
        <w:rPr>
          <w:rtl w:val="0"/>
        </w:rPr>
      </w:r>
    </w:p>
    <w:tbl>
      <w:tblPr>
        <w:tblStyle w:val="Table3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3200"/>
        <w:gridCol w:w="2800"/>
        <w:tblGridChange w:id="0">
          <w:tblGrid>
            <w:gridCol w:w="4000"/>
            <w:gridCol w:w="3200"/>
            <w:gridCol w:w="28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Revenue ($)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Distinct Orders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Books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214,392.99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Clothing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195,261.81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192,965.96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Electronics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189,616.09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227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befor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spacing w:after="12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5b6"/>
          <w:sz w:val="24"/>
          <w:szCs w:val="24"/>
          <w:rtl w:val="0"/>
        </w:rPr>
        <w:t xml:space="preserve">4.2 Order Status Mix</w:t>
      </w: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2800"/>
        <w:gridCol w:w="2200"/>
        <w:tblGridChange w:id="0">
          <w:tblGrid>
            <w:gridCol w:w="4000"/>
            <w:gridCol w:w="2800"/>
            <w:gridCol w:w="22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Order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Share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Placed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22.0%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Delivered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21.3%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Returned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20.5%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Shipped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19.0%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Cancelled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17.2%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befor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12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5b6"/>
          <w:sz w:val="24"/>
          <w:szCs w:val="24"/>
          <w:rtl w:val="0"/>
        </w:rPr>
        <w:t xml:space="preserve">4.3 Top 5 Products by Revenue</w:t>
      </w:r>
      <w:r w:rsidDel="00000000" w:rsidR="00000000" w:rsidRPr="00000000">
        <w:rPr>
          <w:rtl w:val="0"/>
        </w:rPr>
      </w:r>
    </w:p>
    <w:tbl>
      <w:tblPr>
        <w:tblStyle w:val="Table5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2200"/>
        <w:gridCol w:w="2200"/>
        <w:gridCol w:w="1900"/>
        <w:tblGridChange w:id="0">
          <w:tblGrid>
            <w:gridCol w:w="3200"/>
            <w:gridCol w:w="2200"/>
            <w:gridCol w:w="2200"/>
            <w:gridCol w:w="19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Revenue ($)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Units Sold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History 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Books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16,257.38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Shoes 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Clothing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13,965.49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Kitchen Better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13,735.57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Jacket Drug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Clothing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13,623.13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History 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Books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12,653.32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befor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spacing w:after="12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5b6"/>
          <w:sz w:val="24"/>
          <w:szCs w:val="24"/>
          <w:rtl w:val="0"/>
        </w:rPr>
        <w:t xml:space="preserve">4.4 Top 5 Customers by Revenue</w:t>
      </w:r>
      <w:r w:rsidDel="00000000" w:rsidR="00000000" w:rsidRPr="00000000">
        <w:rPr>
          <w:rtl w:val="0"/>
        </w:rPr>
      </w:r>
    </w:p>
    <w:tbl>
      <w:tblPr>
        <w:tblStyle w:val="Table6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900"/>
        <w:gridCol w:w="3500"/>
        <w:tblGridChange w:id="0">
          <w:tblGrid>
            <w:gridCol w:w="5900"/>
            <w:gridCol w:w="35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Revenue ($)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Donna Reed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10,542.45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Theresa Torres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10,510.79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William Huerta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10,460.25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Brian Marsh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10,442.89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Monica Bailey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10,424.36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befor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spacing w:after="12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5b6"/>
          <w:sz w:val="24"/>
          <w:szCs w:val="24"/>
          <w:rtl w:val="0"/>
        </w:rPr>
        <w:t xml:space="preserve">4.5 Orders by Region</w:t>
      </w:r>
      <w:r w:rsidDel="00000000" w:rsidR="00000000" w:rsidRPr="00000000">
        <w:rPr>
          <w:rtl w:val="0"/>
        </w:rPr>
      </w:r>
    </w:p>
    <w:tbl>
      <w:tblPr>
        <w:tblStyle w:val="Table7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900"/>
        <w:gridCol w:w="3500"/>
        <w:tblGridChange w:id="0">
          <w:tblGrid>
            <w:gridCol w:w="5900"/>
            <w:gridCol w:w="35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Orders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Central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137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West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South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East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North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befor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6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Note: Category revenue and order status/region counts are close to evenly split across all groups, which is characteristic of the synthetic (Faker-generated) dataset rather than a real merchandising signal — the underlying generator distributes orders near-uniformly across categories, regions, and statuses.</w:t>
      </w:r>
    </w:p>
    <w:p w:rsidR="00000000" w:rsidDel="00000000" w:rsidP="00000000" w:rsidRDefault="00000000" w:rsidRPr="00000000" w14:paraId="0000009D">
      <w:pPr>
        <w:pStyle w:val="Heading1"/>
        <w:pBdr>
          <w:bottom w:color="1f3864" w:space="4" w:sz="8" w:val="single"/>
        </w:pBdr>
        <w:spacing w:after="160" w:befor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30"/>
          <w:szCs w:val="30"/>
          <w:rtl w:val="0"/>
        </w:rPr>
        <w:t xml:space="preserve">5. SQL Analytics Library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6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sql/ directory contains 16 progressively advanced queries plus a schema definition, demonstrating a broad range of SQL technique:</w:t>
      </w:r>
    </w:p>
    <w:tbl>
      <w:tblPr>
        <w:tblStyle w:val="Table8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3500"/>
        <w:gridCol w:w="5200"/>
        <w:tblGridChange w:id="0">
          <w:tblGrid>
            <w:gridCol w:w="700"/>
            <w:gridCol w:w="3500"/>
            <w:gridCol w:w="52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Technique Demonstrated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01_revenue_per_category.sql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Aggregation / GROUP BY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02_top10_customers.sql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Joins + ranking by revenue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03_monthly_order_count.sql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Date bucketing / aggregation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04_customers_never_delivered.sql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Anti-join / NOT EXISTS pattern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05_products_more_returns.sql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Filtered aggregation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06_return_rate_per_category.sql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Ratio metrics by category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07_running_total_per_region.sql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Window function: SUM() OVER()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08_dense_rank_products.sql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Window function: DENSE_RANK()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09_lag_order_gaps.sql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Window function: LAG()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10_cte_revenue_categories.sql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Common Table Expressions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11_ntile_segmentation.sql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Window function: NTILE()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12_year_over_year.sql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Year-over-year growth calc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13_first_last_category.sql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FIRST_VALUE / LAST_VALUE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14_cumulative_distribution.sql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CUME_DIST() distribution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15_cohort_analysis.sql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Cohort retention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16_market_basket.sql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Market-basket / co-purchase analysis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befor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pBdr>
          <w:bottom w:color="1f3864" w:space="4" w:sz="8" w:val="single"/>
        </w:pBdr>
        <w:spacing w:after="160" w:befor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30"/>
          <w:szCs w:val="30"/>
          <w:rtl w:val="0"/>
        </w:rPr>
        <w:t xml:space="preserve">6. CLI Reporting Tool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6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scripts/report_cli.py exposes the analytics as an argparse-driven command-line tool with these report types: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overview — headline counts and total revenue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revenue — revenue breakdowns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top_customers / top_products — ranked leaderboards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retention — cohort/retention metrics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rfm — RFM (Recency, Frequency, Monetary) customer segmentation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churn — churn analysis</w:t>
      </w:r>
    </w:p>
    <w:p w:rsidR="00000000" w:rsidDel="00000000" w:rsidP="00000000" w:rsidRDefault="00000000" w:rsidRPr="00000000" w14:paraId="000000DB">
      <w:pPr>
        <w:spacing w:after="16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95959"/>
          <w:sz w:val="20"/>
          <w:szCs w:val="20"/>
          <w:rtl w:val="0"/>
        </w:rPr>
        <w:t xml:space="preserve">Example invocation: python scripts/report_cli.py --report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pBdr>
          <w:bottom w:color="1f3864" w:space="4" w:sz="8" w:val="single"/>
        </w:pBdr>
        <w:spacing w:after="160" w:befor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30"/>
          <w:szCs w:val="30"/>
          <w:rtl w:val="0"/>
        </w:rPr>
        <w:t xml:space="preserve">7. Customer Segmentation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6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design segments customers along two complementary dimensions: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Engagement tiers: One-Time, Occasional, and Loyal customers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 tiers: High, Medium, and Low value customers</w:t>
      </w:r>
    </w:p>
    <w:p w:rsidR="00000000" w:rsidDel="00000000" w:rsidP="00000000" w:rsidRDefault="00000000" w:rsidRPr="00000000" w14:paraId="000000E0">
      <w:pPr>
        <w:spacing w:after="16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RFM analysis (Recency, Frequency, Monetary value) underlies both tiers, giving the CLI's rfm report a standard, industry-recognised segmentation framework.</w:t>
      </w:r>
    </w:p>
    <w:p w:rsidR="00000000" w:rsidDel="00000000" w:rsidP="00000000" w:rsidRDefault="00000000" w:rsidRPr="00000000" w14:paraId="000000E1">
      <w:pPr>
        <w:pStyle w:val="Heading1"/>
        <w:pBdr>
          <w:bottom w:color="1f3864" w:space="4" w:sz="8" w:val="single"/>
        </w:pBdr>
        <w:spacing w:after="160" w:befor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30"/>
          <w:szCs w:val="30"/>
          <w:rtl w:val="0"/>
        </w:rPr>
        <w:t xml:space="preserve">8. Engineering Quality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Referential integrity is enforced end-to-end: 0 orphaned order_items after cleaning.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Schema (sql/schema.sql) defines primary keys, foreign keys, NOT NULL and CHECK constraints, and indexes.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Edge cases are explicitly handled: empty datasets, missing files, invalid CLI input, missing database, invalid IDs, duplicates, future dates, DB connection errors, division by zero, and nulls.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.venv folder bundled in the archive shows the project was developed with a local virtual environment (Python, pandas-stubs, pip 26.2.1) — this is a development artifact and not part of the deliverable code.</w:t>
      </w:r>
    </w:p>
    <w:p w:rsidR="00000000" w:rsidDel="00000000" w:rsidP="00000000" w:rsidRDefault="00000000" w:rsidRPr="00000000" w14:paraId="000000E6">
      <w:pPr>
        <w:pStyle w:val="Heading1"/>
        <w:pBdr>
          <w:bottom w:color="1f3864" w:space="4" w:sz="8" w:val="single"/>
        </w:pBdr>
        <w:spacing w:after="160" w:befor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30"/>
          <w:szCs w:val="30"/>
          <w:rtl w:val="0"/>
        </w:rPr>
        <w:t xml:space="preserve">9. Observations &amp; Recommendations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Consider excluding .venv/ and .idea/ from the shipped archive (via .gitignore) — they add ~thousands of unrelated files and are not part of the project's logic.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near-uniform distribution of revenue across categories/regions/statuses confirms the dataset is synthetic; for a portfolio piece, introducing more realistic skew (e.g., an 80/20 revenue concentration) would make the SQL analytics (especially cohort and market-basket queries) more visually compelling.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validation report is a strong touch — surfacing exact counts of fixed records is good practice and worth highlighting in any project write-up or interview.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Given the breadth of SQL techniques already implemented (window functions, CTEs, cohort analysis, market basket), the project is a solid demonstration of both data engineering and analytical SQL skill for a portfolio or coursework submission.</w:t>
      </w:r>
    </w:p>
    <w:p w:rsidR="00000000" w:rsidDel="00000000" w:rsidP="00000000" w:rsidRDefault="00000000" w:rsidRPr="00000000" w14:paraId="000000EB">
      <w:pPr>
        <w:pStyle w:val="Heading1"/>
        <w:pBdr>
          <w:bottom w:color="1f3864" w:space="4" w:sz="8" w:val="single"/>
        </w:pBdr>
        <w:spacing w:after="160" w:befor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30"/>
          <w:szCs w:val="30"/>
          <w:rtl w:val="0"/>
        </w:rPr>
        <w:t xml:space="preserve">10. 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6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Celebal_Week-8 e-commerce analytics system is a well-structured, end-to-end pipeline covering synthetic data generation, cleaning/validation, relational loading, and a broad SQL analytics library, wrapped in a usable CLI reporting layer. The database inspected here (560 customers, 112 products, 600 orders, 1,200 order items, ~$1.59M in gross revenue) confirms the pipeline runs correctly and produces internally consistent results suitable for demonstrating data engineering and BI competency.</w:t>
      </w:r>
    </w:p>
    <w:sectPr>
      <w:headerReference r:id="rId6" w:type="default"/>
      <w:footerReference r:id="rId7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E">
    <w:pPr>
      <w:jc w:val="center"/>
      <w:rPr/>
    </w:pPr>
    <w:r w:rsidDel="00000000" w:rsidR="00000000" w:rsidRPr="00000000">
      <w:rPr>
        <w:color w:val="595959"/>
        <w:sz w:val="16"/>
        <w:szCs w:val="16"/>
        <w:rtl w:val="0"/>
      </w:rPr>
      <w:t xml:space="preserve">Page </w:t>
    </w:r>
    <w:r w:rsidDel="00000000" w:rsidR="00000000" w:rsidRPr="00000000"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595959"/>
        <w:sz w:val="16"/>
        <w:szCs w:val="16"/>
        <w:rtl w:val="0"/>
      </w:rPr>
      <w:t xml:space="preserve"> of </w:t>
    </w:r>
    <w:r w:rsidDel="00000000" w:rsidR="00000000" w:rsidRPr="00000000"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D">
    <w:pPr>
      <w:jc w:val="right"/>
      <w:rPr/>
    </w:pPr>
    <w:r w:rsidDel="00000000" w:rsidR="00000000" w:rsidRPr="00000000">
      <w:rPr>
        <w:color w:val="595959"/>
        <w:sz w:val="16"/>
        <w:szCs w:val="16"/>
        <w:rtl w:val="0"/>
      </w:rPr>
      <w:t xml:space="preserve">E-Commerce Analytics System — Project Report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