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587" w:rsidRPr="00432BC8" w:rsidRDefault="007F3AC2" w:rsidP="002F1587">
      <w:pPr>
        <w:pStyle w:val="Title"/>
        <w:widowControl w:val="0"/>
        <w:spacing w:before="120"/>
        <w:rPr>
          <w:b/>
          <w:sz w:val="24"/>
        </w:rPr>
      </w:pPr>
      <w:r w:rsidRPr="00432BC8">
        <w:rPr>
          <w:rFonts w:cs="Times New Roman"/>
          <w:b/>
          <w:sz w:val="24"/>
        </w:rPr>
        <w:t>SERVICE</w:t>
      </w:r>
      <w:r w:rsidRPr="00432BC8">
        <w:rPr>
          <w:b/>
          <w:sz w:val="24"/>
        </w:rPr>
        <w:t xml:space="preserve"> </w:t>
      </w:r>
      <w:r w:rsidR="002F1587" w:rsidRPr="00432BC8">
        <w:rPr>
          <w:b/>
          <w:sz w:val="24"/>
        </w:rPr>
        <w:t>AGREEMENT</w:t>
      </w:r>
    </w:p>
    <w:p w:rsidR="002279D8" w:rsidRPr="00AE65F3" w:rsidRDefault="002F1587" w:rsidP="002041EA">
      <w:pPr>
        <w:widowControl w:val="0"/>
        <w:spacing w:before="120" w:after="240"/>
        <w:ind w:firstLine="0"/>
        <w:jc w:val="both"/>
      </w:pPr>
      <w:r w:rsidRPr="00AE65F3">
        <w:t xml:space="preserve">This </w:t>
      </w:r>
      <w:r w:rsidR="00C43517" w:rsidRPr="00AE65F3">
        <w:t>Service</w:t>
      </w:r>
      <w:r w:rsidRPr="00AE65F3">
        <w:t xml:space="preserve"> Agreement (“</w:t>
      </w:r>
      <w:r w:rsidRPr="00BE1981">
        <w:rPr>
          <w:b/>
        </w:rPr>
        <w:t>Agreement</w:t>
      </w:r>
      <w:r w:rsidRPr="00BE1981">
        <w:t xml:space="preserve">”) is made effective as of the </w:t>
      </w:r>
      <w:r w:rsidR="00B2511A">
        <w:t>23rd</w:t>
      </w:r>
      <w:r w:rsidR="00CF5FA5" w:rsidRPr="00BE1981">
        <w:t xml:space="preserve"> </w:t>
      </w:r>
      <w:r w:rsidRPr="00BE1981">
        <w:t xml:space="preserve">day of </w:t>
      </w:r>
      <w:r w:rsidR="00B2511A">
        <w:t>June</w:t>
      </w:r>
      <w:r w:rsidRPr="00BE1981">
        <w:t>, 201</w:t>
      </w:r>
      <w:r w:rsidR="003C796E" w:rsidRPr="00BE1981">
        <w:t>6</w:t>
      </w:r>
      <w:r w:rsidRPr="00BE1981">
        <w:t xml:space="preserve"> (the "</w:t>
      </w:r>
      <w:r w:rsidRPr="00BE1981">
        <w:rPr>
          <w:b/>
          <w:bCs/>
        </w:rPr>
        <w:t>Effective Date</w:t>
      </w:r>
      <w:r w:rsidRPr="00AE65F3">
        <w:t xml:space="preserve">") by and between </w:t>
      </w:r>
      <w:r w:rsidR="00323719" w:rsidRPr="00AE65F3">
        <w:rPr>
          <w:b/>
        </w:rPr>
        <w:t>Massivit 3D Printing Technologies Ltd.</w:t>
      </w:r>
      <w:r w:rsidR="00323719" w:rsidRPr="00AE65F3">
        <w:t xml:space="preserve">, </w:t>
      </w:r>
      <w:r w:rsidR="00323719" w:rsidRPr="00AE65F3">
        <w:rPr>
          <w:bCs/>
        </w:rPr>
        <w:t xml:space="preserve">a company organized under the laws of the </w:t>
      </w:r>
      <w:r w:rsidR="00310DD3">
        <w:rPr>
          <w:bCs/>
        </w:rPr>
        <w:t>S</w:t>
      </w:r>
      <w:r w:rsidR="00323719" w:rsidRPr="00AE65F3">
        <w:rPr>
          <w:bCs/>
        </w:rPr>
        <w:t xml:space="preserve">tate of Israel of </w:t>
      </w:r>
      <w:r w:rsidR="00323719" w:rsidRPr="00AE65F3">
        <w:t xml:space="preserve">11 Lev </w:t>
      </w:r>
      <w:r w:rsidR="00323719" w:rsidRPr="00AE65F3">
        <w:rPr>
          <w:bCs/>
        </w:rPr>
        <w:t xml:space="preserve">Pesach </w:t>
      </w:r>
      <w:r w:rsidR="00323719" w:rsidRPr="00AE65F3">
        <w:t xml:space="preserve">St., </w:t>
      </w:r>
      <w:proofErr w:type="spellStart"/>
      <w:r w:rsidR="00323719" w:rsidRPr="00AE65F3">
        <w:t>Lod</w:t>
      </w:r>
      <w:proofErr w:type="spellEnd"/>
      <w:r w:rsidR="00323719" w:rsidRPr="00AE65F3">
        <w:rPr>
          <w:bCs/>
        </w:rPr>
        <w:t xml:space="preserve"> 7129361</w:t>
      </w:r>
      <w:r w:rsidR="00323719" w:rsidRPr="00AE65F3">
        <w:t>, Israel</w:t>
      </w:r>
      <w:r w:rsidR="00323719" w:rsidRPr="00AE65F3">
        <w:rPr>
          <w:b/>
        </w:rPr>
        <w:t xml:space="preserve"> </w:t>
      </w:r>
      <w:r w:rsidRPr="00AE65F3">
        <w:t>(the "</w:t>
      </w:r>
      <w:r w:rsidRPr="00AE65F3">
        <w:rPr>
          <w:b/>
        </w:rPr>
        <w:t>Company</w:t>
      </w:r>
      <w:r w:rsidRPr="00AE65F3">
        <w:t xml:space="preserve">") and </w:t>
      </w:r>
      <w:r w:rsidR="002041EA">
        <w:rPr>
          <w:b/>
          <w:bCs/>
        </w:rPr>
        <w:t>Winnie Chu</w:t>
      </w:r>
      <w:r w:rsidRPr="00AE65F3">
        <w:t xml:space="preserve">, </w:t>
      </w:r>
      <w:r w:rsidR="00310DD3">
        <w:t xml:space="preserve">a </w:t>
      </w:r>
      <w:r w:rsidR="002041EA">
        <w:t>Hong Kong Resident</w:t>
      </w:r>
      <w:r w:rsidR="002279D8">
        <w:t xml:space="preserve">, with an address at </w:t>
      </w:r>
      <w:r w:rsidR="002041EA">
        <w:t>__________________________________________</w:t>
      </w:r>
      <w:r w:rsidR="002279D8">
        <w:t xml:space="preserve"> </w:t>
      </w:r>
      <w:r w:rsidR="002279D8" w:rsidRPr="00AE65F3">
        <w:t>(the</w:t>
      </w:r>
      <w:r w:rsidR="002279D8" w:rsidRPr="00AE65F3">
        <w:rPr>
          <w:b/>
        </w:rPr>
        <w:t xml:space="preserve"> “Service Provider</w:t>
      </w:r>
      <w:r w:rsidR="002279D8" w:rsidRPr="00AE65F3">
        <w:t>”).</w:t>
      </w:r>
    </w:p>
    <w:p w:rsidR="002279D8" w:rsidRDefault="002279D8" w:rsidP="002279D8">
      <w:pPr>
        <w:pStyle w:val="Heading1"/>
        <w:widowControl w:val="0"/>
        <w:numPr>
          <w:ilvl w:val="0"/>
          <w:numId w:val="0"/>
        </w:numPr>
        <w:spacing w:before="120"/>
        <w:ind w:left="567" w:right="70" w:hanging="567"/>
        <w:jc w:val="both"/>
        <w:rPr>
          <w:b/>
        </w:rPr>
      </w:pPr>
    </w:p>
    <w:p w:rsidR="002F1587" w:rsidRDefault="002F1587" w:rsidP="002279D8">
      <w:pPr>
        <w:pStyle w:val="Heading1"/>
        <w:widowControl w:val="0"/>
        <w:numPr>
          <w:ilvl w:val="0"/>
          <w:numId w:val="0"/>
        </w:numPr>
        <w:spacing w:before="120"/>
        <w:ind w:left="567" w:right="70" w:hanging="567"/>
        <w:jc w:val="both"/>
      </w:pPr>
      <w:r w:rsidRPr="00AE65F3">
        <w:rPr>
          <w:b/>
        </w:rPr>
        <w:t>Whereas</w:t>
      </w:r>
      <w:r w:rsidR="00BD1EA0" w:rsidRPr="00AE65F3">
        <w:t>,</w:t>
      </w:r>
      <w:r w:rsidR="00BD1EA0" w:rsidRPr="00AE65F3">
        <w:tab/>
      </w:r>
      <w:r w:rsidRPr="00AE65F3">
        <w:t xml:space="preserve">the Company is engaged in the business of 3D printing of objects in </w:t>
      </w:r>
      <w:r w:rsidR="0091370F" w:rsidRPr="00AE65F3">
        <w:t>large</w:t>
      </w:r>
      <w:r w:rsidRPr="00AE65F3">
        <w:t xml:space="preserve"> formats; and</w:t>
      </w:r>
    </w:p>
    <w:p w:rsidR="007D120B" w:rsidRDefault="00AC5F98" w:rsidP="002041EA">
      <w:pPr>
        <w:ind w:left="1418" w:hanging="1418"/>
        <w:rPr>
          <w:b/>
        </w:rPr>
      </w:pPr>
      <w:r>
        <w:rPr>
          <w:b/>
          <w:kern w:val="28"/>
        </w:rPr>
        <w:t>Whereas</w:t>
      </w:r>
      <w:r>
        <w:rPr>
          <w:b/>
          <w:kern w:val="28"/>
        </w:rPr>
        <w:tab/>
      </w:r>
      <w:r>
        <w:rPr>
          <w:bCs/>
          <w:kern w:val="28"/>
        </w:rPr>
        <w:t>the Service Provider is</w:t>
      </w:r>
      <w:r w:rsidR="002041EA">
        <w:t xml:space="preserve"> an experienced Sales Executive</w:t>
      </w:r>
      <w:r>
        <w:t xml:space="preserve"> in the Asia Pacific markets; and </w:t>
      </w:r>
    </w:p>
    <w:p w:rsidR="002F1587" w:rsidRPr="00AE65F3" w:rsidRDefault="002F1587" w:rsidP="00B74F87">
      <w:pPr>
        <w:pStyle w:val="Heading1"/>
        <w:widowControl w:val="0"/>
        <w:numPr>
          <w:ilvl w:val="0"/>
          <w:numId w:val="0"/>
        </w:numPr>
        <w:spacing w:before="120"/>
        <w:ind w:left="1418" w:right="70" w:hanging="1418"/>
        <w:jc w:val="both"/>
        <w:rPr>
          <w:b/>
        </w:rPr>
      </w:pPr>
      <w:r w:rsidRPr="00AE65F3">
        <w:rPr>
          <w:b/>
        </w:rPr>
        <w:t>Whereas</w:t>
      </w:r>
      <w:r w:rsidRPr="00AE65F3">
        <w:t>,</w:t>
      </w:r>
      <w:r w:rsidR="00BD1EA0" w:rsidRPr="00AE65F3">
        <w:tab/>
      </w:r>
      <w:r w:rsidRPr="00AE65F3">
        <w:t xml:space="preserve">the Company desires to engage the </w:t>
      </w:r>
      <w:r w:rsidR="00C43517" w:rsidRPr="00AE65F3">
        <w:t xml:space="preserve">Service Provider </w:t>
      </w:r>
      <w:r w:rsidRPr="00AE65F3">
        <w:t xml:space="preserve">to </w:t>
      </w:r>
      <w:r w:rsidR="000302C2" w:rsidRPr="00AE65F3">
        <w:t xml:space="preserve">provide </w:t>
      </w:r>
      <w:r w:rsidR="00334DFB" w:rsidRPr="00AE65F3">
        <w:t xml:space="preserve">services </w:t>
      </w:r>
      <w:r w:rsidR="0008565A" w:rsidRPr="00AE65F3">
        <w:t xml:space="preserve">to the Company as </w:t>
      </w:r>
      <w:r w:rsidR="00334DFB" w:rsidRPr="00AE65F3">
        <w:t xml:space="preserve">a </w:t>
      </w:r>
      <w:r w:rsidR="003C796E" w:rsidRPr="00AE65F3">
        <w:t xml:space="preserve">consultant </w:t>
      </w:r>
      <w:r w:rsidR="003346F3" w:rsidRPr="00AE65F3">
        <w:t xml:space="preserve">for </w:t>
      </w:r>
      <w:r w:rsidR="00CF5FA5" w:rsidRPr="00AE65F3">
        <w:t>sales</w:t>
      </w:r>
      <w:r w:rsidR="003748E6">
        <w:t>, channel development</w:t>
      </w:r>
      <w:r w:rsidR="00CF5FA5" w:rsidRPr="00AE65F3">
        <w:t xml:space="preserve"> and </w:t>
      </w:r>
      <w:r w:rsidR="003C796E" w:rsidRPr="00AE65F3">
        <w:t>new business development</w:t>
      </w:r>
      <w:r w:rsidR="003748E6">
        <w:t xml:space="preserve"> in </w:t>
      </w:r>
      <w:r w:rsidR="00044C18">
        <w:t>D</w:t>
      </w:r>
      <w:r w:rsidR="003748E6">
        <w:t xml:space="preserve">esignated </w:t>
      </w:r>
      <w:r w:rsidR="00044C18">
        <w:t>C</w:t>
      </w:r>
      <w:r w:rsidR="003748E6">
        <w:t>ountries, as specified</w:t>
      </w:r>
      <w:r w:rsidR="00B74F87" w:rsidRPr="00B74F87">
        <w:t xml:space="preserve"> according to Company </w:t>
      </w:r>
      <w:r w:rsidR="00B74F87">
        <w:t xml:space="preserve">evolving </w:t>
      </w:r>
      <w:r w:rsidR="00B74F87" w:rsidRPr="00B74F87">
        <w:t xml:space="preserve">needs, </w:t>
      </w:r>
      <w:r w:rsidR="003748E6">
        <w:t xml:space="preserve"> in Exhibit A, herewith, within the </w:t>
      </w:r>
      <w:r w:rsidR="002041EA">
        <w:t>Asia Pacific</w:t>
      </w:r>
      <w:r w:rsidR="003748E6">
        <w:t xml:space="preserve"> region</w:t>
      </w:r>
      <w:r w:rsidR="00334DFB" w:rsidRPr="00AE65F3">
        <w:t xml:space="preserve"> </w:t>
      </w:r>
      <w:r w:rsidR="000302C2" w:rsidRPr="00AE65F3">
        <w:t>(</w:t>
      </w:r>
      <w:r w:rsidR="00334DFB" w:rsidRPr="00AE65F3">
        <w:t>the "</w:t>
      </w:r>
      <w:r w:rsidR="00334DFB" w:rsidRPr="00AE65F3">
        <w:rPr>
          <w:b/>
          <w:bCs/>
        </w:rPr>
        <w:t>Services</w:t>
      </w:r>
      <w:r w:rsidR="00334DFB" w:rsidRPr="00AE65F3">
        <w:t>"</w:t>
      </w:r>
      <w:r w:rsidR="004F2D8E" w:rsidRPr="00AE65F3">
        <w:t>)</w:t>
      </w:r>
      <w:r w:rsidR="00224115" w:rsidRPr="00AE65F3">
        <w:t>,</w:t>
      </w:r>
      <w:r w:rsidR="00C927DE" w:rsidRPr="00AE65F3">
        <w:t xml:space="preserve"> </w:t>
      </w:r>
      <w:r w:rsidR="00224115" w:rsidRPr="00AE65F3">
        <w:t>effective</w:t>
      </w:r>
      <w:r w:rsidR="00224115" w:rsidRPr="00AE65F3">
        <w:rPr>
          <w:b/>
          <w:bCs/>
        </w:rPr>
        <w:t xml:space="preserve"> </w:t>
      </w:r>
      <w:r w:rsidR="00064119" w:rsidRPr="00AE65F3">
        <w:t xml:space="preserve">as of </w:t>
      </w:r>
      <w:r w:rsidR="004F2D8E" w:rsidRPr="00AE65F3">
        <w:t>the date of this Agreement</w:t>
      </w:r>
      <w:r w:rsidR="00795CDE" w:rsidRPr="00AE65F3">
        <w:t xml:space="preserve"> (the "</w:t>
      </w:r>
      <w:r w:rsidR="00795CDE" w:rsidRPr="00AE65F3">
        <w:rPr>
          <w:b/>
          <w:bCs/>
        </w:rPr>
        <w:t>Effective Date</w:t>
      </w:r>
      <w:r w:rsidR="00795CDE" w:rsidRPr="00AE65F3">
        <w:t>")</w:t>
      </w:r>
      <w:r w:rsidR="00C927DE" w:rsidRPr="00AE65F3">
        <w:t>;</w:t>
      </w:r>
      <w:r w:rsidRPr="00AE65F3">
        <w:t xml:space="preserve"> and</w:t>
      </w:r>
    </w:p>
    <w:p w:rsidR="002F1587" w:rsidRPr="00AE65F3" w:rsidRDefault="002F1587" w:rsidP="004F2D8E">
      <w:pPr>
        <w:pStyle w:val="Heading1"/>
        <w:widowControl w:val="0"/>
        <w:numPr>
          <w:ilvl w:val="0"/>
          <w:numId w:val="0"/>
        </w:numPr>
        <w:spacing w:before="120"/>
        <w:ind w:left="1418" w:right="70" w:hanging="1418"/>
        <w:jc w:val="both"/>
      </w:pPr>
      <w:r w:rsidRPr="00AE65F3">
        <w:rPr>
          <w:b/>
        </w:rPr>
        <w:t>Whereas</w:t>
      </w:r>
      <w:r w:rsidRPr="00AE65F3">
        <w:t>,</w:t>
      </w:r>
      <w:r w:rsidR="00BD1EA0" w:rsidRPr="00AE65F3">
        <w:tab/>
      </w:r>
      <w:r w:rsidRPr="00AE65F3">
        <w:t xml:space="preserve">the parties wish to formalize the terms and conditions of the provision of the Services, all as more fully described herein. </w:t>
      </w:r>
    </w:p>
    <w:p w:rsidR="00132C9B" w:rsidRPr="00AE65F3" w:rsidRDefault="00132C9B" w:rsidP="004F2D8E">
      <w:pPr>
        <w:widowControl w:val="0"/>
        <w:spacing w:before="120"/>
        <w:ind w:firstLine="0"/>
        <w:rPr>
          <w:b/>
        </w:rPr>
      </w:pPr>
    </w:p>
    <w:p w:rsidR="002F1587" w:rsidRPr="00AE65F3" w:rsidRDefault="00BD1EA0" w:rsidP="004F2D8E">
      <w:pPr>
        <w:widowControl w:val="0"/>
        <w:spacing w:before="120"/>
        <w:ind w:firstLine="0"/>
      </w:pPr>
      <w:r w:rsidRPr="00AE65F3">
        <w:rPr>
          <w:b/>
        </w:rPr>
        <w:t xml:space="preserve">NOW, THEREFORE, </w:t>
      </w:r>
      <w:r w:rsidR="002F1587" w:rsidRPr="00AE65F3">
        <w:rPr>
          <w:b/>
        </w:rPr>
        <w:t>the parties agree as follows</w:t>
      </w:r>
      <w:r w:rsidR="002F1587" w:rsidRPr="00AE65F3">
        <w:t>:</w:t>
      </w:r>
    </w:p>
    <w:p w:rsidR="00132C9B" w:rsidRPr="00AE65F3" w:rsidRDefault="00132C9B" w:rsidP="004F2D8E">
      <w:pPr>
        <w:widowControl w:val="0"/>
        <w:spacing w:before="120"/>
        <w:ind w:firstLine="0"/>
      </w:pPr>
    </w:p>
    <w:p w:rsidR="002F1587" w:rsidRPr="00655C7A" w:rsidRDefault="002F1587" w:rsidP="00723131">
      <w:pPr>
        <w:pStyle w:val="Heading1"/>
        <w:widowControl w:val="0"/>
        <w:numPr>
          <w:ilvl w:val="0"/>
          <w:numId w:val="8"/>
        </w:numPr>
        <w:spacing w:before="120"/>
        <w:rPr>
          <w:u w:val="single"/>
        </w:rPr>
      </w:pPr>
      <w:r w:rsidRPr="00655C7A">
        <w:rPr>
          <w:b/>
          <w:bCs/>
          <w:u w:val="single"/>
        </w:rPr>
        <w:t>Engagement</w:t>
      </w:r>
    </w:p>
    <w:p w:rsidR="008D60AE" w:rsidRPr="00655C7A" w:rsidRDefault="002F1587" w:rsidP="00B74F87">
      <w:pPr>
        <w:pStyle w:val="Heading2"/>
        <w:numPr>
          <w:ilvl w:val="0"/>
          <w:numId w:val="0"/>
        </w:numPr>
        <w:ind w:left="708" w:right="-514"/>
      </w:pPr>
      <w:r w:rsidRPr="00655C7A">
        <w:t xml:space="preserve">The Company hereby engages the </w:t>
      </w:r>
      <w:r w:rsidR="00BE22D7" w:rsidRPr="00655C7A">
        <w:t xml:space="preserve">Service Provider </w:t>
      </w:r>
      <w:r w:rsidRPr="00655C7A">
        <w:t xml:space="preserve">and the </w:t>
      </w:r>
      <w:r w:rsidR="00BE22D7" w:rsidRPr="00655C7A">
        <w:t xml:space="preserve">Service Provider </w:t>
      </w:r>
      <w:r w:rsidRPr="00655C7A">
        <w:t xml:space="preserve">hereby agrees to provide </w:t>
      </w:r>
      <w:r w:rsidR="00BE22D7" w:rsidRPr="00655C7A">
        <w:t>the S</w:t>
      </w:r>
      <w:r w:rsidRPr="00655C7A">
        <w:t xml:space="preserve">ervices to the Company, </w:t>
      </w:r>
      <w:r w:rsidR="00795CDE" w:rsidRPr="00655C7A">
        <w:t xml:space="preserve">in a diligent, faithful and competent manner, </w:t>
      </w:r>
      <w:r w:rsidRPr="00655C7A">
        <w:t xml:space="preserve">to the best of </w:t>
      </w:r>
      <w:r w:rsidR="00603122" w:rsidRPr="00655C7A">
        <w:t>its</w:t>
      </w:r>
      <w:r w:rsidRPr="00655C7A">
        <w:t xml:space="preserve"> ability, </w:t>
      </w:r>
      <w:r w:rsidR="00AC5F98" w:rsidRPr="00655C7A">
        <w:t>as Company’s</w:t>
      </w:r>
      <w:r w:rsidR="00603122" w:rsidRPr="00655C7A">
        <w:t xml:space="preserve"> sole and exclusive business development and sales representative in the Designated Countries, </w:t>
      </w:r>
      <w:r w:rsidR="00B74F87">
        <w:t xml:space="preserve">from time to time, </w:t>
      </w:r>
      <w:r w:rsidR="00603122" w:rsidRPr="00655C7A">
        <w:t xml:space="preserve">and Service Provider accepts to act in that capacity, </w:t>
      </w:r>
      <w:r w:rsidR="00E3139A" w:rsidRPr="00655C7A">
        <w:t xml:space="preserve">to deploy its personnel for such engagement, </w:t>
      </w:r>
      <w:r w:rsidR="00603122" w:rsidRPr="00655C7A">
        <w:t>subject to the terms and conditions of this Agreement.</w:t>
      </w:r>
      <w:r w:rsidR="0067291A" w:rsidRPr="00655C7A">
        <w:t xml:space="preserve"> </w:t>
      </w:r>
      <w:r w:rsidR="00826AA7" w:rsidRPr="00655C7A">
        <w:t>(</w:t>
      </w:r>
      <w:proofErr w:type="gramStart"/>
      <w:r w:rsidR="0067291A" w:rsidRPr="00655C7A">
        <w:t>the</w:t>
      </w:r>
      <w:proofErr w:type="gramEnd"/>
      <w:r w:rsidR="0067291A" w:rsidRPr="00655C7A">
        <w:t xml:space="preserve"> </w:t>
      </w:r>
      <w:r w:rsidR="00826AA7" w:rsidRPr="00655C7A">
        <w:t>“</w:t>
      </w:r>
      <w:r w:rsidR="00826AA7" w:rsidRPr="00655C7A">
        <w:rPr>
          <w:b/>
        </w:rPr>
        <w:t>Engagement</w:t>
      </w:r>
      <w:r w:rsidR="00826AA7" w:rsidRPr="00655C7A">
        <w:t>”)</w:t>
      </w:r>
      <w:r w:rsidRPr="00655C7A">
        <w:t>.</w:t>
      </w:r>
    </w:p>
    <w:p w:rsidR="002F1587" w:rsidRPr="00655C7A" w:rsidRDefault="002F1587" w:rsidP="00655C7A">
      <w:pPr>
        <w:pStyle w:val="Heading2"/>
        <w:numPr>
          <w:ilvl w:val="0"/>
          <w:numId w:val="0"/>
        </w:numPr>
        <w:ind w:left="708" w:right="-514"/>
      </w:pPr>
      <w:r w:rsidRPr="00655C7A">
        <w:t xml:space="preserve">  </w:t>
      </w:r>
    </w:p>
    <w:p w:rsidR="002F1587" w:rsidRPr="00655C7A" w:rsidRDefault="002F1587" w:rsidP="00723131">
      <w:pPr>
        <w:pStyle w:val="Heading1"/>
        <w:widowControl w:val="0"/>
        <w:numPr>
          <w:ilvl w:val="0"/>
          <w:numId w:val="8"/>
        </w:numPr>
        <w:spacing w:before="120"/>
        <w:rPr>
          <w:u w:val="single"/>
        </w:rPr>
      </w:pPr>
      <w:r w:rsidRPr="00655C7A">
        <w:rPr>
          <w:b/>
          <w:bCs/>
          <w:u w:val="single"/>
        </w:rPr>
        <w:t>Services</w:t>
      </w:r>
      <w:r w:rsidRPr="00655C7A">
        <w:rPr>
          <w:u w:val="single"/>
        </w:rPr>
        <w:t xml:space="preserve">; </w:t>
      </w:r>
      <w:r w:rsidRPr="00655C7A">
        <w:rPr>
          <w:b/>
          <w:u w:val="single"/>
        </w:rPr>
        <w:t>Scope</w:t>
      </w:r>
    </w:p>
    <w:p w:rsidR="008A4A9C" w:rsidRPr="0075088A" w:rsidRDefault="008967A5" w:rsidP="00D73235">
      <w:pPr>
        <w:pStyle w:val="Heading2"/>
        <w:widowControl w:val="0"/>
        <w:numPr>
          <w:ilvl w:val="1"/>
          <w:numId w:val="8"/>
        </w:numPr>
        <w:tabs>
          <w:tab w:val="num" w:pos="1440"/>
        </w:tabs>
        <w:spacing w:before="120"/>
        <w:ind w:left="1440" w:right="-56" w:hanging="720"/>
        <w:jc w:val="both"/>
      </w:pPr>
      <w:r w:rsidRPr="009D23C1">
        <w:t xml:space="preserve">The </w:t>
      </w:r>
      <w:r w:rsidR="008A4A9C" w:rsidRPr="009D23C1">
        <w:t>Service Provider shall provide S</w:t>
      </w:r>
      <w:r w:rsidRPr="009D23C1">
        <w:t xml:space="preserve">ervices </w:t>
      </w:r>
      <w:r w:rsidR="008A4A9C" w:rsidRPr="009D23C1">
        <w:t xml:space="preserve">to the Company according to the scope and description of the service as described in </w:t>
      </w:r>
      <w:r w:rsidR="003748E6" w:rsidRPr="009D23C1">
        <w:t>Exhibit B</w:t>
      </w:r>
      <w:r w:rsidR="00CF5FA5" w:rsidRPr="009D23C1">
        <w:t xml:space="preserve"> </w:t>
      </w:r>
      <w:r w:rsidR="008A4A9C" w:rsidRPr="009D23C1">
        <w:t>(</w:t>
      </w:r>
      <w:r w:rsidR="00044C18" w:rsidRPr="0075088A">
        <w:t>“Scope</w:t>
      </w:r>
      <w:r w:rsidR="008A4A9C" w:rsidRPr="0075088A">
        <w:t xml:space="preserve"> of Services”).</w:t>
      </w:r>
    </w:p>
    <w:p w:rsidR="008967A5" w:rsidRPr="00655C7A" w:rsidRDefault="00247FBD" w:rsidP="007D0365">
      <w:pPr>
        <w:pStyle w:val="Heading2"/>
        <w:widowControl w:val="0"/>
        <w:numPr>
          <w:ilvl w:val="1"/>
          <w:numId w:val="8"/>
        </w:numPr>
        <w:tabs>
          <w:tab w:val="num" w:pos="1440"/>
        </w:tabs>
        <w:spacing w:before="120"/>
        <w:ind w:left="1440" w:right="-56" w:hanging="720"/>
        <w:jc w:val="both"/>
      </w:pPr>
      <w:bookmarkStart w:id="0" w:name="_Ref316049583"/>
      <w:r w:rsidRPr="0075088A">
        <w:t xml:space="preserve">The </w:t>
      </w:r>
      <w:r w:rsidR="004F2D8E" w:rsidRPr="0075088A">
        <w:t xml:space="preserve">Service Provider </w:t>
      </w:r>
      <w:r w:rsidR="00E3139A" w:rsidRPr="00655C7A">
        <w:t xml:space="preserve">will </w:t>
      </w:r>
      <w:r w:rsidR="00D130B6" w:rsidRPr="00655C7A">
        <w:t xml:space="preserve">perform the duties, undertake the responsibilities and exercise the authority, subject to the instructions and policies of the </w:t>
      </w:r>
      <w:r w:rsidR="007D0365">
        <w:t>VP Sales</w:t>
      </w:r>
      <w:r w:rsidR="00F93E66" w:rsidRPr="00655C7A">
        <w:t xml:space="preserve"> or any other person appointed by the CEO</w:t>
      </w:r>
      <w:r w:rsidR="00142E0E" w:rsidRPr="00655C7A">
        <w:t>.</w:t>
      </w:r>
      <w:bookmarkEnd w:id="0"/>
    </w:p>
    <w:p w:rsidR="002F1587" w:rsidRPr="00655C7A" w:rsidRDefault="002F1587" w:rsidP="00B37F66">
      <w:pPr>
        <w:pStyle w:val="Heading2"/>
        <w:widowControl w:val="0"/>
        <w:numPr>
          <w:ilvl w:val="1"/>
          <w:numId w:val="8"/>
        </w:numPr>
        <w:tabs>
          <w:tab w:val="num" w:pos="1440"/>
        </w:tabs>
        <w:spacing w:before="120"/>
        <w:ind w:left="1440" w:right="-56" w:hanging="720"/>
        <w:jc w:val="both"/>
      </w:pPr>
      <w:r w:rsidRPr="00655C7A">
        <w:t xml:space="preserve">The </w:t>
      </w:r>
      <w:r w:rsidR="00A41856" w:rsidRPr="00655C7A">
        <w:t xml:space="preserve">Service Provider </w:t>
      </w:r>
      <w:r w:rsidR="00FD054F" w:rsidRPr="00655C7A">
        <w:t xml:space="preserve">shall </w:t>
      </w:r>
      <w:r w:rsidR="00B37F66">
        <w:t>devote one hundred</w:t>
      </w:r>
      <w:r w:rsidR="00FD054F" w:rsidRPr="00655C7A">
        <w:t xml:space="preserve"> percent (</w:t>
      </w:r>
      <w:r w:rsidR="00B37F66">
        <w:t>10</w:t>
      </w:r>
      <w:r w:rsidR="00FD054F" w:rsidRPr="00655C7A">
        <w:t xml:space="preserve">0%) of </w:t>
      </w:r>
      <w:r w:rsidR="00B37F66">
        <w:t>his</w:t>
      </w:r>
      <w:r w:rsidR="00FD054F" w:rsidRPr="00655C7A">
        <w:t xml:space="preserve"> monthly employable time in connection therewith.</w:t>
      </w:r>
    </w:p>
    <w:p w:rsidR="004B4E16" w:rsidRPr="00655C7A" w:rsidRDefault="00DD28BB" w:rsidP="004B4E16">
      <w:pPr>
        <w:pStyle w:val="Heading2"/>
        <w:widowControl w:val="0"/>
        <w:numPr>
          <w:ilvl w:val="1"/>
          <w:numId w:val="8"/>
        </w:numPr>
        <w:tabs>
          <w:tab w:val="num" w:pos="1440"/>
        </w:tabs>
        <w:spacing w:before="120"/>
        <w:ind w:left="1440" w:right="-56" w:hanging="720"/>
        <w:jc w:val="both"/>
      </w:pPr>
      <w:r w:rsidRPr="00AE65F3">
        <w:t xml:space="preserve">Service Provider </w:t>
      </w:r>
      <w:r w:rsidR="002F1587" w:rsidRPr="00AE65F3">
        <w:t>shall not be authorized to incur any obligation and/or liability nor conclude any contract and/or arrangement on the Company's behalf, except as specifically autho</w:t>
      </w:r>
      <w:r w:rsidR="004B4E16">
        <w:t>rized in writing by the Company</w:t>
      </w:r>
      <w:r w:rsidR="004B4E16" w:rsidRPr="00655C7A">
        <w:t xml:space="preserve">, or pursuant to </w:t>
      </w:r>
      <w:r w:rsidR="00DD068A" w:rsidRPr="00655C7A">
        <w:t xml:space="preserve">Company’s established </w:t>
      </w:r>
      <w:r w:rsidR="004630E6" w:rsidRPr="00655C7A">
        <w:t xml:space="preserve">written </w:t>
      </w:r>
      <w:r w:rsidR="004B4E16" w:rsidRPr="00655C7A">
        <w:t xml:space="preserve">procedures, prices, and terms and conditions as </w:t>
      </w:r>
      <w:r w:rsidR="00DD068A" w:rsidRPr="00655C7A">
        <w:t>Company</w:t>
      </w:r>
      <w:r w:rsidR="004B4E16" w:rsidRPr="00655C7A">
        <w:t xml:space="preserve"> may specify from time to time. </w:t>
      </w:r>
      <w:r w:rsidR="004B4E16" w:rsidRPr="00655C7A">
        <w:lastRenderedPageBreak/>
        <w:t xml:space="preserve">All purchase orders are subject to </w:t>
      </w:r>
      <w:r w:rsidR="00DD068A" w:rsidRPr="00655C7A">
        <w:t>Company’s</w:t>
      </w:r>
      <w:r w:rsidR="004B4E16" w:rsidRPr="00655C7A">
        <w:t xml:space="preserve"> approval. </w:t>
      </w:r>
    </w:p>
    <w:p w:rsidR="002F1587" w:rsidRPr="00AE65F3" w:rsidRDefault="002F1587" w:rsidP="00723131">
      <w:pPr>
        <w:pStyle w:val="Heading1"/>
        <w:widowControl w:val="0"/>
        <w:numPr>
          <w:ilvl w:val="0"/>
          <w:numId w:val="8"/>
        </w:numPr>
        <w:spacing w:before="120"/>
        <w:rPr>
          <w:u w:val="single"/>
        </w:rPr>
      </w:pPr>
      <w:r w:rsidRPr="00AE65F3">
        <w:rPr>
          <w:b/>
          <w:bCs/>
          <w:u w:val="single"/>
        </w:rPr>
        <w:t>Reporting</w:t>
      </w:r>
    </w:p>
    <w:p w:rsidR="002F1587" w:rsidRPr="00580FC6" w:rsidRDefault="00A7504B" w:rsidP="009578E3">
      <w:pPr>
        <w:pStyle w:val="Heading1"/>
        <w:widowControl w:val="0"/>
        <w:numPr>
          <w:ilvl w:val="0"/>
          <w:numId w:val="0"/>
        </w:numPr>
        <w:spacing w:before="120"/>
        <w:ind w:left="708"/>
        <w:jc w:val="both"/>
      </w:pPr>
      <w:r>
        <w:t xml:space="preserve">Unless otherwise agreed, </w:t>
      </w:r>
      <w:r w:rsidR="0015289A" w:rsidRPr="00AE65F3">
        <w:t>Service Provider</w:t>
      </w:r>
      <w:r w:rsidR="002F1587" w:rsidRPr="00AE65F3">
        <w:t xml:space="preserve"> shall submit </w:t>
      </w:r>
      <w:r w:rsidR="002F1587" w:rsidRPr="00655C7A">
        <w:t>to</w:t>
      </w:r>
      <w:r w:rsidR="002D2F36" w:rsidRPr="00655C7A">
        <w:t xml:space="preserve"> </w:t>
      </w:r>
      <w:r w:rsidR="002D2F36" w:rsidRPr="00580FC6">
        <w:t>Company’s</w:t>
      </w:r>
      <w:r w:rsidR="002F1587" w:rsidRPr="00580FC6">
        <w:t xml:space="preserve"> </w:t>
      </w:r>
      <w:r w:rsidR="009578E3">
        <w:t>VP Sales</w:t>
      </w:r>
      <w:r w:rsidR="002D2F36" w:rsidRPr="00580FC6">
        <w:t>, or to such other man</w:t>
      </w:r>
      <w:r w:rsidR="004630E6" w:rsidRPr="00580FC6">
        <w:t>a</w:t>
      </w:r>
      <w:r w:rsidR="002D2F36" w:rsidRPr="00580FC6">
        <w:t xml:space="preserve">ger of Company with whom </w:t>
      </w:r>
      <w:r w:rsidR="009578E3">
        <w:t>Service Provider</w:t>
      </w:r>
      <w:r w:rsidR="002D2F36" w:rsidRPr="00580FC6">
        <w:t xml:space="preserve"> is routinely in contact</w:t>
      </w:r>
      <w:r w:rsidR="002F1587" w:rsidRPr="00580FC6">
        <w:t xml:space="preserve">, by no later than the </w:t>
      </w:r>
      <w:r w:rsidR="00142E0E" w:rsidRPr="00580FC6">
        <w:t>10</w:t>
      </w:r>
      <w:r w:rsidR="00C80C85" w:rsidRPr="00580FC6">
        <w:rPr>
          <w:vertAlign w:val="superscript"/>
        </w:rPr>
        <w:t xml:space="preserve">th </w:t>
      </w:r>
      <w:r w:rsidR="002F1587" w:rsidRPr="00580FC6">
        <w:t xml:space="preserve">day of </w:t>
      </w:r>
      <w:r w:rsidR="002D2F36" w:rsidRPr="00580FC6">
        <w:t>each calendar</w:t>
      </w:r>
      <w:r w:rsidR="002F1587" w:rsidRPr="00580FC6">
        <w:t xml:space="preserve"> month</w:t>
      </w:r>
      <w:r w:rsidR="00C80C85" w:rsidRPr="00580FC6">
        <w:t>.</w:t>
      </w:r>
      <w:r w:rsidR="002F1587" w:rsidRPr="00580FC6">
        <w:t xml:space="preserve"> </w:t>
      </w:r>
      <w:r w:rsidR="00E55F82" w:rsidRPr="00580FC6">
        <w:t>Said periodic report will</w:t>
      </w:r>
      <w:r w:rsidR="002F1587" w:rsidRPr="00580FC6">
        <w:t xml:space="preserve"> set forth the nature</w:t>
      </w:r>
      <w:r w:rsidR="00DD28BB" w:rsidRPr="00580FC6">
        <w:t xml:space="preserve"> and results of the </w:t>
      </w:r>
      <w:r w:rsidR="00E55F82" w:rsidRPr="00580FC6">
        <w:t>services</w:t>
      </w:r>
      <w:r w:rsidR="00142E0E" w:rsidRPr="00580FC6">
        <w:t xml:space="preserve"> rendered during the </w:t>
      </w:r>
      <w:r w:rsidR="0032415C" w:rsidRPr="00580FC6">
        <w:t xml:space="preserve">preceding </w:t>
      </w:r>
      <w:r w:rsidR="00142E0E" w:rsidRPr="00580FC6">
        <w:t>month</w:t>
      </w:r>
      <w:r w:rsidR="002F1587" w:rsidRPr="00580FC6">
        <w:t>.</w:t>
      </w:r>
      <w:r w:rsidR="0032415C" w:rsidRPr="00580FC6">
        <w:t xml:space="preserve"> The Service Provider will also maintain </w:t>
      </w:r>
      <w:r w:rsidR="00BD6A3C" w:rsidRPr="00580FC6">
        <w:t>frequent email, telephonic and</w:t>
      </w:r>
      <w:r w:rsidR="0032415C" w:rsidRPr="00161A62">
        <w:t xml:space="preserve"> verbal contact with </w:t>
      </w:r>
      <w:r w:rsidR="0032415C" w:rsidRPr="00580FC6">
        <w:t>the Company</w:t>
      </w:r>
      <w:r w:rsidR="00E55F82" w:rsidRPr="00580FC6">
        <w:t>’s</w:t>
      </w:r>
      <w:r w:rsidR="0032415C" w:rsidRPr="00580FC6">
        <w:t xml:space="preserve"> management in order to advance the sales process without delay, and the Service Provider expects to receive input and support to avoid any delay in the </w:t>
      </w:r>
      <w:r w:rsidR="00CF5FA5" w:rsidRPr="00580FC6">
        <w:t xml:space="preserve">said </w:t>
      </w:r>
      <w:r w:rsidR="0032415C" w:rsidRPr="00580FC6">
        <w:t>process</w:t>
      </w:r>
      <w:r w:rsidR="00CF5FA5" w:rsidRPr="00580FC6">
        <w:t>.</w:t>
      </w:r>
    </w:p>
    <w:p w:rsidR="002F1587" w:rsidRPr="00161A62" w:rsidRDefault="002F1587" w:rsidP="00723131">
      <w:pPr>
        <w:pStyle w:val="Heading1"/>
        <w:widowControl w:val="0"/>
        <w:numPr>
          <w:ilvl w:val="0"/>
          <w:numId w:val="8"/>
        </w:numPr>
        <w:spacing w:before="120"/>
        <w:rPr>
          <w:u w:val="single"/>
        </w:rPr>
      </w:pPr>
      <w:r w:rsidRPr="00161A62">
        <w:rPr>
          <w:b/>
          <w:u w:val="single"/>
        </w:rPr>
        <w:t>Compensation; Expenses</w:t>
      </w:r>
    </w:p>
    <w:p w:rsidR="001D4100" w:rsidRPr="00AE65F3" w:rsidRDefault="00C465C4" w:rsidP="0051554B">
      <w:pPr>
        <w:pStyle w:val="Heading2"/>
        <w:widowControl w:val="0"/>
        <w:numPr>
          <w:ilvl w:val="1"/>
          <w:numId w:val="8"/>
        </w:numPr>
        <w:tabs>
          <w:tab w:val="num" w:pos="1440"/>
        </w:tabs>
        <w:spacing w:before="120"/>
        <w:ind w:left="1440" w:right="-56" w:hanging="720"/>
        <w:jc w:val="both"/>
      </w:pPr>
      <w:r w:rsidRPr="00161A62">
        <w:t xml:space="preserve">For and in consideration of the Services performed by the </w:t>
      </w:r>
      <w:r w:rsidR="00732DEA" w:rsidRPr="00161A62">
        <w:t xml:space="preserve">Service Provider </w:t>
      </w:r>
      <w:r w:rsidR="005070BC" w:rsidRPr="00161A62">
        <w:t>hereunder</w:t>
      </w:r>
      <w:r w:rsidRPr="00161A62">
        <w:t xml:space="preserve">, </w:t>
      </w:r>
      <w:r w:rsidR="0010415A" w:rsidRPr="00161A62">
        <w:t>the Company</w:t>
      </w:r>
      <w:r w:rsidR="000C5E66" w:rsidRPr="00161A62">
        <w:t xml:space="preserve"> agrees to pay the </w:t>
      </w:r>
      <w:r w:rsidR="00732DEA" w:rsidRPr="00161A62">
        <w:t xml:space="preserve">Service Provider the fees detailed in </w:t>
      </w:r>
      <w:r w:rsidR="0051554B" w:rsidRPr="00161A62">
        <w:rPr>
          <w:b/>
          <w:bCs/>
          <w:u w:val="single"/>
        </w:rPr>
        <w:t>Exhibit</w:t>
      </w:r>
      <w:r w:rsidR="00732DEA" w:rsidRPr="00161A62">
        <w:rPr>
          <w:b/>
          <w:bCs/>
          <w:u w:val="single"/>
        </w:rPr>
        <w:t xml:space="preserve"> </w:t>
      </w:r>
      <w:r w:rsidR="003748E6" w:rsidRPr="00161A62">
        <w:rPr>
          <w:b/>
          <w:bCs/>
          <w:u w:val="single"/>
        </w:rPr>
        <w:t>C</w:t>
      </w:r>
      <w:r w:rsidR="003748E6" w:rsidRPr="00161A62">
        <w:t xml:space="preserve"> </w:t>
      </w:r>
      <w:r w:rsidR="00C80C85" w:rsidRPr="00161A62">
        <w:t xml:space="preserve">together with Value Added Taxes, as applicable by law </w:t>
      </w:r>
      <w:r w:rsidR="00C80C85" w:rsidRPr="00580FC6">
        <w:t xml:space="preserve">(the </w:t>
      </w:r>
      <w:r w:rsidR="00382C96" w:rsidRPr="00161A62">
        <w:t>"</w:t>
      </w:r>
      <w:r w:rsidR="00382C96" w:rsidRPr="00161A62">
        <w:rPr>
          <w:b/>
        </w:rPr>
        <w:t>Fee</w:t>
      </w:r>
      <w:r w:rsidR="00382C96" w:rsidRPr="00161A62">
        <w:t>")</w:t>
      </w:r>
      <w:r w:rsidR="00F86BFD" w:rsidRPr="00161A62">
        <w:t xml:space="preserve">, to be effected </w:t>
      </w:r>
      <w:r w:rsidR="0091370F" w:rsidRPr="00161A62">
        <w:t xml:space="preserve">in accordance with the terms detailed in Schedule B, </w:t>
      </w:r>
      <w:r w:rsidR="00FB71FD" w:rsidRPr="00161A62">
        <w:t xml:space="preserve">against </w:t>
      </w:r>
      <w:r w:rsidR="0091370F" w:rsidRPr="00161A62">
        <w:t xml:space="preserve">the </w:t>
      </w:r>
      <w:r w:rsidR="00732DEA" w:rsidRPr="00161A62">
        <w:t>Service</w:t>
      </w:r>
      <w:r w:rsidR="00732DEA" w:rsidRPr="00AE65F3">
        <w:t xml:space="preserve"> Provider’s </w:t>
      </w:r>
      <w:r w:rsidR="0091370F" w:rsidRPr="00AE65F3">
        <w:t xml:space="preserve">valid </w:t>
      </w:r>
      <w:r w:rsidR="00FB71FD" w:rsidRPr="00AE65F3">
        <w:t>tax invoice</w:t>
      </w:r>
      <w:r w:rsidR="001D4100" w:rsidRPr="00AE65F3">
        <w:t>.</w:t>
      </w:r>
    </w:p>
    <w:p w:rsidR="00D130B6" w:rsidRPr="00161A62" w:rsidRDefault="00D130B6" w:rsidP="00C80C85">
      <w:pPr>
        <w:pStyle w:val="Heading2"/>
        <w:widowControl w:val="0"/>
        <w:numPr>
          <w:ilvl w:val="1"/>
          <w:numId w:val="8"/>
        </w:numPr>
        <w:tabs>
          <w:tab w:val="num" w:pos="1440"/>
        </w:tabs>
        <w:spacing w:before="120"/>
        <w:ind w:left="1440" w:right="-56" w:hanging="720"/>
        <w:jc w:val="both"/>
      </w:pPr>
      <w:bookmarkStart w:id="1" w:name="_Ref425760202"/>
      <w:r w:rsidRPr="00580FC6">
        <w:t xml:space="preserve">The </w:t>
      </w:r>
      <w:r w:rsidR="00732DEA" w:rsidRPr="00580FC6">
        <w:t xml:space="preserve">Service Provider </w:t>
      </w:r>
      <w:r w:rsidRPr="00580FC6">
        <w:t>shall be entitled to be reimbursed for all normal, usual and necessary actual business expenses arising out of travel, lodging, meals and entertainment whether in Israel or abroad, provided that</w:t>
      </w:r>
      <w:r w:rsidR="001B24EF" w:rsidRPr="00161A62">
        <w:t>:</w:t>
      </w:r>
      <w:r w:rsidRPr="00161A62">
        <w:t xml:space="preserve"> (</w:t>
      </w:r>
      <w:r w:rsidR="001B24EF" w:rsidRPr="00161A62">
        <w:t>a</w:t>
      </w:r>
      <w:r w:rsidRPr="00161A62">
        <w:t xml:space="preserve">) </w:t>
      </w:r>
      <w:r w:rsidR="001B24EF" w:rsidRPr="00161A62">
        <w:t xml:space="preserve">the </w:t>
      </w:r>
      <w:r w:rsidR="0091370F" w:rsidRPr="00161A62">
        <w:t>Service Provider</w:t>
      </w:r>
      <w:r w:rsidRPr="00161A62">
        <w:t xml:space="preserve"> provides proper documentation; (ii) such business expenses have been approved </w:t>
      </w:r>
      <w:r w:rsidR="00D2150D" w:rsidRPr="00580FC6">
        <w:t xml:space="preserve">in advance, </w:t>
      </w:r>
      <w:r w:rsidRPr="00580FC6">
        <w:t xml:space="preserve">by </w:t>
      </w:r>
      <w:r w:rsidR="00D2150D" w:rsidRPr="00580FC6">
        <w:t>such manager of Company, with whom Lead Contact is regularly in contact</w:t>
      </w:r>
      <w:r w:rsidRPr="00580FC6">
        <w:t xml:space="preserve">; and (iii) such expenses are in accordance with the </w:t>
      </w:r>
      <w:r w:rsidR="001B24EF" w:rsidRPr="00580FC6">
        <w:t>business expenses policy</w:t>
      </w:r>
      <w:r w:rsidRPr="00580FC6">
        <w:t xml:space="preserve"> of the Company</w:t>
      </w:r>
      <w:r w:rsidR="00C80C85" w:rsidRPr="00580FC6">
        <w:t xml:space="preserve"> known to Service Provider prior to incurring any given expense</w:t>
      </w:r>
      <w:r w:rsidR="00732DEA" w:rsidRPr="00580FC6">
        <w:t xml:space="preserve"> (the "</w:t>
      </w:r>
      <w:r w:rsidR="00732DEA" w:rsidRPr="00580FC6">
        <w:rPr>
          <w:b/>
          <w:bCs/>
        </w:rPr>
        <w:t>Expenses</w:t>
      </w:r>
      <w:r w:rsidR="00732DEA" w:rsidRPr="00161A62">
        <w:t>")</w:t>
      </w:r>
      <w:r w:rsidRPr="00161A62">
        <w:t>.</w:t>
      </w:r>
      <w:r w:rsidR="00732DEA" w:rsidRPr="00161A62">
        <w:t xml:space="preserve"> </w:t>
      </w:r>
      <w:bookmarkEnd w:id="1"/>
    </w:p>
    <w:p w:rsidR="00371E61" w:rsidRPr="00AE65F3" w:rsidRDefault="003F55EA" w:rsidP="00DB01C7">
      <w:pPr>
        <w:pStyle w:val="Heading2"/>
        <w:widowControl w:val="0"/>
        <w:numPr>
          <w:ilvl w:val="1"/>
          <w:numId w:val="8"/>
        </w:numPr>
        <w:tabs>
          <w:tab w:val="num" w:pos="1440"/>
        </w:tabs>
        <w:spacing w:before="120"/>
        <w:ind w:left="1440" w:right="-56" w:hanging="720"/>
        <w:jc w:val="both"/>
      </w:pPr>
      <w:r w:rsidRPr="00AE65F3">
        <w:t>Other than</w:t>
      </w:r>
      <w:r w:rsidR="001B24EF" w:rsidRPr="00AE65F3">
        <w:t xml:space="preserve"> the Fee and</w:t>
      </w:r>
      <w:r w:rsidRPr="00AE65F3">
        <w:t xml:space="preserve"> as specifically stated </w:t>
      </w:r>
      <w:r w:rsidR="007D531C" w:rsidRPr="00AE65F3">
        <w:t>in this Agreement</w:t>
      </w:r>
      <w:r w:rsidRPr="00AE65F3">
        <w:t xml:space="preserve">, </w:t>
      </w:r>
      <w:r w:rsidR="00C306A1" w:rsidRPr="00AE65F3">
        <w:t xml:space="preserve">the </w:t>
      </w:r>
      <w:r w:rsidR="00015167" w:rsidRPr="00AE65F3">
        <w:t>Service Provider</w:t>
      </w:r>
      <w:r w:rsidRPr="00AE65F3">
        <w:t xml:space="preserve"> shall not be entitled to any other or additional consideration from the Company in connection with the rendering of the Services.</w:t>
      </w:r>
      <w:r w:rsidR="00F15CAA" w:rsidRPr="00AE65F3">
        <w:t xml:space="preserve"> </w:t>
      </w:r>
      <w:r w:rsidR="00B5499E" w:rsidRPr="00AE65F3">
        <w:t xml:space="preserve">For the avoidance of doubt, </w:t>
      </w:r>
      <w:r w:rsidR="002E52A9" w:rsidRPr="00AE65F3">
        <w:t xml:space="preserve">the Company shall not reimburse the Service Provider for </w:t>
      </w:r>
      <w:r w:rsidR="00B5499E" w:rsidRPr="00AE65F3">
        <w:t>any</w:t>
      </w:r>
      <w:r w:rsidR="002E52A9" w:rsidRPr="00AE65F3">
        <w:t xml:space="preserve"> payments made or promised by the Service Provider to third parties, other than the Expenses explicitly stated above in Section </w:t>
      </w:r>
      <w:r w:rsidR="00B22594" w:rsidRPr="00C474C1">
        <w:fldChar w:fldCharType="begin"/>
      </w:r>
      <w:r w:rsidR="002E52A9" w:rsidRPr="00AE65F3">
        <w:instrText xml:space="preserve"> REF _Ref425760202 \r \h </w:instrText>
      </w:r>
      <w:r w:rsidR="00B22594" w:rsidRPr="00C474C1">
        <w:fldChar w:fldCharType="separate"/>
      </w:r>
      <w:r w:rsidR="002E52A9" w:rsidRPr="00AE65F3">
        <w:rPr>
          <w:cs/>
        </w:rPr>
        <w:t>‎</w:t>
      </w:r>
      <w:r w:rsidR="002E52A9" w:rsidRPr="00AE65F3">
        <w:t>4.2</w:t>
      </w:r>
      <w:r w:rsidR="00B22594" w:rsidRPr="00C474C1">
        <w:fldChar w:fldCharType="end"/>
      </w:r>
      <w:r w:rsidR="002E52A9" w:rsidRPr="00AE65F3">
        <w:t xml:space="preserve">, including without limitation, any finder's fees.  </w:t>
      </w:r>
      <w:r w:rsidR="00B5499E" w:rsidRPr="00AE65F3">
        <w:t xml:space="preserve"> </w:t>
      </w:r>
    </w:p>
    <w:p w:rsidR="003F55EA" w:rsidRDefault="00296281" w:rsidP="00723131">
      <w:pPr>
        <w:pStyle w:val="Heading2"/>
        <w:widowControl w:val="0"/>
        <w:numPr>
          <w:ilvl w:val="1"/>
          <w:numId w:val="8"/>
        </w:numPr>
        <w:tabs>
          <w:tab w:val="num" w:pos="1440"/>
        </w:tabs>
        <w:spacing w:before="120"/>
        <w:ind w:left="1440" w:right="-56" w:hanging="720"/>
        <w:jc w:val="both"/>
      </w:pPr>
      <w:r w:rsidRPr="00AE65F3">
        <w:t>T</w:t>
      </w:r>
      <w:r w:rsidR="00015167" w:rsidRPr="00AE65F3">
        <w:t>he Service Provider</w:t>
      </w:r>
      <w:r w:rsidR="003F55EA" w:rsidRPr="00AE65F3">
        <w:t xml:space="preserve"> will bear all taxes or other-related payments due with respect to the Fee</w:t>
      </w:r>
      <w:r w:rsidR="00015167" w:rsidRPr="00AE65F3">
        <w:t>,</w:t>
      </w:r>
      <w:r w:rsidR="003F55EA" w:rsidRPr="00AE65F3">
        <w:t xml:space="preserve"> or any other payments received by </w:t>
      </w:r>
      <w:r w:rsidR="00201788" w:rsidRPr="00AE65F3">
        <w:t xml:space="preserve">the </w:t>
      </w:r>
      <w:r w:rsidR="00015167" w:rsidRPr="00AE65F3">
        <w:t>Service Provider</w:t>
      </w:r>
      <w:r w:rsidR="003F55EA" w:rsidRPr="00AE65F3">
        <w:t xml:space="preserve"> herein, including, without limitation, state and local taxes, social security, worker’s compensation and unemployment compensation. </w:t>
      </w:r>
      <w:r w:rsidRPr="00AE65F3">
        <w:t xml:space="preserve"> </w:t>
      </w:r>
      <w:r w:rsidR="003F55EA" w:rsidRPr="00AE65F3">
        <w:t xml:space="preserve">In addition, it is understood that </w:t>
      </w:r>
      <w:r w:rsidR="00C306A1" w:rsidRPr="00AE65F3">
        <w:t xml:space="preserve">the </w:t>
      </w:r>
      <w:r w:rsidR="00015167" w:rsidRPr="00AE65F3">
        <w:t>Service Provider</w:t>
      </w:r>
      <w:r w:rsidR="003F55EA" w:rsidRPr="00AE65F3">
        <w:t xml:space="preserve"> shall not be entitled to any employee benefits generally granted to Company employees, such as, but not limited to, health insurance and pension plan contributions.</w:t>
      </w:r>
    </w:p>
    <w:p w:rsidR="003B476A" w:rsidRPr="003B476A" w:rsidRDefault="003B476A" w:rsidP="003B476A">
      <w:pPr>
        <w:pStyle w:val="Heading1"/>
        <w:widowControl w:val="0"/>
        <w:numPr>
          <w:ilvl w:val="0"/>
          <w:numId w:val="8"/>
        </w:numPr>
        <w:spacing w:before="120"/>
        <w:ind w:left="709" w:hanging="539"/>
        <w:rPr>
          <w:b/>
          <w:u w:val="single"/>
        </w:rPr>
      </w:pPr>
      <w:r w:rsidRPr="003B476A">
        <w:rPr>
          <w:b/>
          <w:u w:val="single"/>
        </w:rPr>
        <w:t>Sales Target</w:t>
      </w:r>
    </w:p>
    <w:p w:rsidR="003B476A" w:rsidRPr="003B476A" w:rsidRDefault="003B476A" w:rsidP="003B476A">
      <w:pPr>
        <w:ind w:left="900" w:firstLine="0"/>
      </w:pPr>
      <w:r>
        <w:t>Upon Execution of</w:t>
      </w:r>
      <w:r w:rsidRPr="003B476A">
        <w:t xml:space="preserve"> this Agreement, and thereafter prior at least 60 days before the end of each calendar year, the parties will agree on quarterly purchase o</w:t>
      </w:r>
      <w:r>
        <w:t>bjectives (“Sales Target”), and Service Provider</w:t>
      </w:r>
      <w:r w:rsidRPr="003B476A">
        <w:t xml:space="preserve"> shall make best efforts to achieve such </w:t>
      </w:r>
      <w:r>
        <w:t>Sales Target</w:t>
      </w:r>
      <w:r w:rsidRPr="003B476A">
        <w:t xml:space="preserve"> </w:t>
      </w:r>
      <w:r>
        <w:t>o</w:t>
      </w:r>
      <w:r w:rsidRPr="003B476A">
        <w:t xml:space="preserve">bjectives. Initial Sales Target are set forth on Exhibit </w:t>
      </w:r>
      <w:r>
        <w:t>D</w:t>
      </w:r>
      <w:r w:rsidRPr="003B476A">
        <w:t>.</w:t>
      </w:r>
    </w:p>
    <w:p w:rsidR="002F1587" w:rsidRPr="00AE65F3" w:rsidRDefault="002F1587" w:rsidP="00723131">
      <w:pPr>
        <w:pStyle w:val="Heading1"/>
        <w:widowControl w:val="0"/>
        <w:numPr>
          <w:ilvl w:val="0"/>
          <w:numId w:val="8"/>
        </w:numPr>
        <w:spacing w:before="120"/>
        <w:ind w:left="709" w:hanging="539"/>
        <w:rPr>
          <w:u w:val="single"/>
        </w:rPr>
      </w:pPr>
      <w:bookmarkStart w:id="2" w:name="_Ref423620983"/>
      <w:bookmarkStart w:id="3" w:name="_Ref15214752"/>
      <w:r w:rsidRPr="00AE65F3">
        <w:rPr>
          <w:b/>
          <w:u w:val="single"/>
        </w:rPr>
        <w:t>Proprietary Information</w:t>
      </w:r>
      <w:bookmarkEnd w:id="2"/>
      <w:r w:rsidRPr="00AE65F3">
        <w:rPr>
          <w:b/>
          <w:u w:val="single"/>
        </w:rPr>
        <w:t xml:space="preserve"> </w:t>
      </w:r>
      <w:bookmarkEnd w:id="3"/>
    </w:p>
    <w:p w:rsidR="002F1587" w:rsidRPr="00AE65F3" w:rsidRDefault="00AE65F3" w:rsidP="008A370A">
      <w:pPr>
        <w:pStyle w:val="Heading2"/>
        <w:widowControl w:val="0"/>
        <w:numPr>
          <w:ilvl w:val="1"/>
          <w:numId w:val="8"/>
        </w:numPr>
        <w:tabs>
          <w:tab w:val="num" w:pos="1440"/>
        </w:tabs>
        <w:spacing w:before="120"/>
        <w:ind w:left="1440" w:right="-56" w:hanging="720"/>
        <w:jc w:val="both"/>
      </w:pPr>
      <w:r w:rsidRPr="00AE65F3">
        <w:t xml:space="preserve">The </w:t>
      </w:r>
      <w:r w:rsidR="00223893" w:rsidRPr="00AE65F3">
        <w:t xml:space="preserve">Service Provider </w:t>
      </w:r>
      <w:r w:rsidR="002F1587" w:rsidRPr="00432BC8">
        <w:t xml:space="preserve">shall not disclose or appropriate to </w:t>
      </w:r>
      <w:r w:rsidR="004045B2" w:rsidRPr="00AE65F3">
        <w:t>his</w:t>
      </w:r>
      <w:r w:rsidR="002F1587" w:rsidRPr="00AE65F3">
        <w:t xml:space="preserve"> own use, or to the use of any third party, at any time during or subsequent to the term of this Agreement as specified in Section </w:t>
      </w:r>
      <w:r w:rsidR="008A370A">
        <w:t>9</w:t>
      </w:r>
      <w:r w:rsidR="002F1587" w:rsidRPr="00AE65F3">
        <w:t xml:space="preserve"> below, any Proprietary Information (as hereinafter defined) of the Company of which </w:t>
      </w:r>
      <w:r w:rsidR="00223893" w:rsidRPr="00AE65F3">
        <w:t xml:space="preserve">Service Provider </w:t>
      </w:r>
      <w:r w:rsidR="002F1587" w:rsidRPr="00AE65F3">
        <w:t>has bee</w:t>
      </w:r>
      <w:r w:rsidR="00E21842">
        <w:t>n or hereafter becomes informed</w:t>
      </w:r>
      <w:r w:rsidR="002F1587" w:rsidRPr="00AE65F3">
        <w:t xml:space="preserve">. Such information, </w:t>
      </w:r>
      <w:r w:rsidR="002F1587" w:rsidRPr="00AE65F3">
        <w:lastRenderedPageBreak/>
        <w:t xml:space="preserve">whether documentary, written, oral or computer generated, may not be disclosed or used except as required in connection with </w:t>
      </w:r>
      <w:r w:rsidR="00223893" w:rsidRPr="00AE65F3">
        <w:t>Service Provider</w:t>
      </w:r>
      <w:r w:rsidR="002F1587" w:rsidRPr="00AE65F3">
        <w:t xml:space="preserve">’s performance of this Agreement, or as required by any governmental authority. </w:t>
      </w:r>
      <w:r w:rsidR="00015167" w:rsidRPr="00AE65F3">
        <w:t xml:space="preserve">The </w:t>
      </w:r>
      <w:r w:rsidR="00223893" w:rsidRPr="00AE65F3">
        <w:t xml:space="preserve">Service Provider </w:t>
      </w:r>
      <w:r w:rsidR="002F1587" w:rsidRPr="00AE65F3">
        <w:t xml:space="preserve">shall treat all Proprietary Information with the same degree of care as the </w:t>
      </w:r>
      <w:r w:rsidR="00223893" w:rsidRPr="00AE65F3">
        <w:t xml:space="preserve">Service Provider </w:t>
      </w:r>
      <w:r w:rsidR="002F1587" w:rsidRPr="00432BC8">
        <w:t xml:space="preserve">accords </w:t>
      </w:r>
      <w:r w:rsidR="007732A1" w:rsidRPr="007732A1">
        <w:t>its</w:t>
      </w:r>
      <w:r w:rsidR="007732A1">
        <w:t xml:space="preserve"> </w:t>
      </w:r>
      <w:r w:rsidR="007732A1" w:rsidRPr="00AE65F3">
        <w:t>own</w:t>
      </w:r>
      <w:r w:rsidR="002F1587" w:rsidRPr="00AE65F3">
        <w:t xml:space="preserve"> confidential and/or proprietary information, and the </w:t>
      </w:r>
      <w:r w:rsidR="00223893" w:rsidRPr="00AE65F3">
        <w:t xml:space="preserve">Service Provider </w:t>
      </w:r>
      <w:r w:rsidR="002F1587" w:rsidRPr="00AE65F3">
        <w:t xml:space="preserve">represents that </w:t>
      </w:r>
      <w:r w:rsidR="00E21842" w:rsidRPr="007732A1">
        <w:t>it</w:t>
      </w:r>
      <w:r w:rsidR="002F1587" w:rsidRPr="00AE65F3">
        <w:t xml:space="preserve"> exercises reasonable care to protect its own confidential and/or proprietary information.</w:t>
      </w:r>
    </w:p>
    <w:p w:rsidR="002F1587" w:rsidRPr="00AE65F3" w:rsidRDefault="002F1587" w:rsidP="00723131">
      <w:pPr>
        <w:pStyle w:val="Heading2"/>
        <w:widowControl w:val="0"/>
        <w:numPr>
          <w:ilvl w:val="1"/>
          <w:numId w:val="8"/>
        </w:numPr>
        <w:tabs>
          <w:tab w:val="num" w:pos="1440"/>
        </w:tabs>
        <w:spacing w:before="120"/>
        <w:ind w:left="1440" w:right="-56" w:hanging="720"/>
        <w:jc w:val="both"/>
      </w:pPr>
      <w:r w:rsidRPr="00AE65F3">
        <w:t>“</w:t>
      </w:r>
      <w:r w:rsidRPr="00AE65F3">
        <w:rPr>
          <w:b/>
        </w:rPr>
        <w:t>Proprietary Information</w:t>
      </w:r>
      <w:r w:rsidRPr="00AE65F3">
        <w:t xml:space="preserve">” shall include, </w:t>
      </w:r>
      <w:r w:rsidRPr="00AE65F3">
        <w:rPr>
          <w:i/>
        </w:rPr>
        <w:t>inter alia</w:t>
      </w:r>
      <w:r w:rsidRPr="00AE65F3">
        <w:t xml:space="preserve">, any and all technical and non-technical information, whether documentary, written, oral or computer generated, and whether existing or prospective, concerning the business and financial activities of the Company and regarding the Company's product research and development, the Company’s banking, investments, investors, properties, employees, marketing plans, customers, trade secrets, and test results, processes, data, know-how, improvements, inventions, techniques and products (actual or planned). Notwithstanding the foregoing, Proprietary Information shall not include information which can be proved by written records to be (a) in the public domain (other than as a result of a breach of this Agreement by </w:t>
      </w:r>
      <w:r w:rsidR="00223893" w:rsidRPr="00AE65F3">
        <w:t>Service Provider</w:t>
      </w:r>
      <w:r w:rsidRPr="00AE65F3">
        <w:t xml:space="preserve">), (b) in the </w:t>
      </w:r>
      <w:r w:rsidR="00223893" w:rsidRPr="00AE65F3">
        <w:t xml:space="preserve">Service Provider's </w:t>
      </w:r>
      <w:r w:rsidRPr="00AE65F3">
        <w:t xml:space="preserve">possession prior to its receipt from the Company pursuant to this Agreement or (c) independently developed by </w:t>
      </w:r>
      <w:r w:rsidR="00223893" w:rsidRPr="00AE65F3">
        <w:t xml:space="preserve">Service Provider </w:t>
      </w:r>
      <w:r w:rsidRPr="00AE65F3">
        <w:t xml:space="preserve">or known to the </w:t>
      </w:r>
      <w:r w:rsidR="00223893" w:rsidRPr="00AE65F3">
        <w:t xml:space="preserve">Service Provider </w:t>
      </w:r>
      <w:r w:rsidRPr="00AE65F3">
        <w:t xml:space="preserve">through a party other than the Company, which party, to the knowledge of the </w:t>
      </w:r>
      <w:r w:rsidR="00223893" w:rsidRPr="00AE65F3">
        <w:t>Service Provider</w:t>
      </w:r>
      <w:r w:rsidRPr="00AE65F3">
        <w:t>, has no duty of confidentiality to the Company.</w:t>
      </w:r>
    </w:p>
    <w:p w:rsidR="002F1587" w:rsidRPr="009D23C1" w:rsidRDefault="002F1587" w:rsidP="00723131">
      <w:pPr>
        <w:pStyle w:val="Heading2"/>
        <w:widowControl w:val="0"/>
        <w:numPr>
          <w:ilvl w:val="1"/>
          <w:numId w:val="8"/>
        </w:numPr>
        <w:tabs>
          <w:tab w:val="num" w:pos="1440"/>
        </w:tabs>
        <w:spacing w:before="120"/>
        <w:ind w:left="1440" w:right="-56" w:hanging="720"/>
        <w:jc w:val="both"/>
      </w:pPr>
      <w:r w:rsidRPr="00AE65F3">
        <w:t xml:space="preserve">Upon termination of </w:t>
      </w:r>
      <w:r w:rsidR="00E60FEF">
        <w:t>the</w:t>
      </w:r>
      <w:r w:rsidR="00E60FEF" w:rsidRPr="00E60FEF">
        <w:t xml:space="preserve"> </w:t>
      </w:r>
      <w:r w:rsidR="00E60FEF">
        <w:t>E</w:t>
      </w:r>
      <w:r w:rsidRPr="00E60FEF">
        <w:t xml:space="preserve">ngagement, </w:t>
      </w:r>
      <w:r w:rsidR="00E60FEF">
        <w:t xml:space="preserve">the </w:t>
      </w:r>
      <w:r w:rsidR="00223893" w:rsidRPr="00E60FEF">
        <w:t>Service Provider</w:t>
      </w:r>
      <w:r w:rsidRPr="00E60FEF">
        <w:t xml:space="preserve"> will promptly, at the Company's option</w:t>
      </w:r>
      <w:r w:rsidR="00E21842">
        <w:t xml:space="preserve"> </w:t>
      </w:r>
      <w:r w:rsidR="00E21842" w:rsidRPr="009D23C1">
        <w:t>and written request</w:t>
      </w:r>
      <w:r w:rsidRPr="009D23C1">
        <w:t xml:space="preserve"> deliver to the Company or destroy all documents and materials of any nature pertaining to its work with the Company, and will not take or retain any documents or materials or copies thereof containing any Proprietary Information.</w:t>
      </w:r>
    </w:p>
    <w:p w:rsidR="002F1587" w:rsidRPr="009D23C1" w:rsidRDefault="00A5081A" w:rsidP="00E21842">
      <w:pPr>
        <w:pStyle w:val="Heading2"/>
        <w:widowControl w:val="0"/>
        <w:numPr>
          <w:ilvl w:val="1"/>
          <w:numId w:val="8"/>
        </w:numPr>
        <w:tabs>
          <w:tab w:val="num" w:pos="1440"/>
        </w:tabs>
        <w:spacing w:before="120"/>
        <w:ind w:left="1440" w:right="-56" w:hanging="720"/>
        <w:jc w:val="both"/>
      </w:pPr>
      <w:r w:rsidRPr="009D23C1">
        <w:t xml:space="preserve">The </w:t>
      </w:r>
      <w:r w:rsidR="00223893" w:rsidRPr="009D23C1">
        <w:t>Service Provider</w:t>
      </w:r>
      <w:r w:rsidR="002F1587" w:rsidRPr="009D23C1">
        <w:t xml:space="preserve"> recognizes that the Company received and will receive confidential and/or proprietary information from third parties subject to a duty on the part of the Company to maintain the confidentiality of such information and to use it only for certain limited purposes. At all times, both during </w:t>
      </w:r>
      <w:r w:rsidRPr="009D23C1">
        <w:t>the E</w:t>
      </w:r>
      <w:r w:rsidR="002F1587" w:rsidRPr="009D23C1">
        <w:t xml:space="preserve">ngagement and after its termination, </w:t>
      </w:r>
      <w:r w:rsidRPr="009D23C1">
        <w:t xml:space="preserve">the </w:t>
      </w:r>
      <w:r w:rsidR="00223893" w:rsidRPr="009D23C1">
        <w:t>Service Provider</w:t>
      </w:r>
      <w:r w:rsidR="002F1587" w:rsidRPr="009D23C1">
        <w:t xml:space="preserve"> undertakes to keep and hold a</w:t>
      </w:r>
      <w:r w:rsidR="00E21842" w:rsidRPr="009D23C1">
        <w:t>ny</w:t>
      </w:r>
      <w:r w:rsidR="002F1587" w:rsidRPr="009D23C1">
        <w:t xml:space="preserve"> information</w:t>
      </w:r>
      <w:r w:rsidR="00E21842" w:rsidRPr="009D23C1">
        <w:t xml:space="preserve"> designated by Company to be ‘confidential’</w:t>
      </w:r>
      <w:r w:rsidR="002F1587" w:rsidRPr="009D23C1">
        <w:t xml:space="preserve"> in strict confidence and trust, and it will not use or disclose any of such information without the prior written consent of the Company, except as may be necessary to perform its duties hereunder and consistent with the Company’s agreement with such third party. Upon termination of </w:t>
      </w:r>
      <w:r w:rsidRPr="009D23C1">
        <w:t>the E</w:t>
      </w:r>
      <w:r w:rsidR="002F1587" w:rsidRPr="009D23C1">
        <w:t xml:space="preserve">ngagement, the </w:t>
      </w:r>
      <w:r w:rsidR="00223893" w:rsidRPr="009D23C1">
        <w:t>Service Provider</w:t>
      </w:r>
      <w:r w:rsidR="002F1587" w:rsidRPr="009D23C1">
        <w:t xml:space="preserve"> will promptly deliver to the Company all documents and materials of any nature pertaining to such information, and will not take any documents or materials or copies thereof containing any of such information.</w:t>
      </w:r>
    </w:p>
    <w:p w:rsidR="002F1587" w:rsidRPr="009D23C1" w:rsidRDefault="002F1587" w:rsidP="004630E6">
      <w:pPr>
        <w:pStyle w:val="Heading2"/>
        <w:widowControl w:val="0"/>
        <w:numPr>
          <w:ilvl w:val="1"/>
          <w:numId w:val="8"/>
        </w:numPr>
        <w:tabs>
          <w:tab w:val="num" w:pos="1440"/>
        </w:tabs>
        <w:spacing w:before="120"/>
        <w:ind w:left="1440" w:right="-56" w:hanging="720"/>
        <w:jc w:val="both"/>
      </w:pPr>
      <w:r w:rsidRPr="009D23C1">
        <w:t xml:space="preserve">The </w:t>
      </w:r>
      <w:r w:rsidR="00223893" w:rsidRPr="009D23C1">
        <w:t>Service Provider</w:t>
      </w:r>
      <w:r w:rsidRPr="009D23C1">
        <w:t xml:space="preserve">'s undertakings under this Section </w:t>
      </w:r>
      <w:r w:rsidR="00B22594" w:rsidRPr="009D23C1">
        <w:fldChar w:fldCharType="begin"/>
      </w:r>
      <w:r w:rsidR="00296281" w:rsidRPr="009D23C1">
        <w:instrText xml:space="preserve"> REF _Ref423620983 \r \h </w:instrText>
      </w:r>
      <w:r w:rsidR="009D23C1">
        <w:instrText xml:space="preserve"> \* MERGEFORMAT </w:instrText>
      </w:r>
      <w:r w:rsidR="00B22594" w:rsidRPr="009D23C1">
        <w:fldChar w:fldCharType="separate"/>
      </w:r>
      <w:r w:rsidR="00296281" w:rsidRPr="009D23C1">
        <w:rPr>
          <w:cs/>
        </w:rPr>
        <w:t>‎</w:t>
      </w:r>
      <w:r w:rsidR="00296281" w:rsidRPr="009D23C1">
        <w:t>5</w:t>
      </w:r>
      <w:r w:rsidR="00B22594" w:rsidRPr="009D23C1">
        <w:fldChar w:fldCharType="end"/>
      </w:r>
      <w:r w:rsidRPr="009D23C1">
        <w:t xml:space="preserve"> shall remain in full force and effect </w:t>
      </w:r>
      <w:r w:rsidR="00E21842" w:rsidRPr="009D23C1">
        <w:t xml:space="preserve">for a period </w:t>
      </w:r>
      <w:r w:rsidR="004630E6" w:rsidRPr="009D23C1">
        <w:t>3 years</w:t>
      </w:r>
      <w:r w:rsidR="00E21842" w:rsidRPr="009D23C1">
        <w:t xml:space="preserve"> </w:t>
      </w:r>
      <w:r w:rsidRPr="009D23C1">
        <w:t>after termination of</w:t>
      </w:r>
      <w:r w:rsidR="007E3390" w:rsidRPr="009D23C1">
        <w:t xml:space="preserve"> this Agreement or any renewal </w:t>
      </w:r>
      <w:r w:rsidRPr="009D23C1">
        <w:t>thereof.</w:t>
      </w:r>
    </w:p>
    <w:p w:rsidR="002F1587" w:rsidRPr="00AE65F3" w:rsidRDefault="002F1587" w:rsidP="00723131">
      <w:pPr>
        <w:pStyle w:val="Heading1"/>
        <w:widowControl w:val="0"/>
        <w:numPr>
          <w:ilvl w:val="0"/>
          <w:numId w:val="8"/>
        </w:numPr>
        <w:spacing w:before="120"/>
        <w:ind w:left="706" w:hanging="533"/>
        <w:rPr>
          <w:b/>
          <w:u w:val="single"/>
        </w:rPr>
      </w:pPr>
      <w:bookmarkStart w:id="4" w:name="_Ref316041861"/>
      <w:r w:rsidRPr="00AE65F3">
        <w:rPr>
          <w:b/>
          <w:u w:val="single"/>
        </w:rPr>
        <w:t>Non-Competition</w:t>
      </w:r>
      <w:bookmarkEnd w:id="4"/>
    </w:p>
    <w:p w:rsidR="002F1587" w:rsidRPr="00183B1D" w:rsidRDefault="002F1587" w:rsidP="008A370A">
      <w:pPr>
        <w:pStyle w:val="Heading2"/>
        <w:widowControl w:val="0"/>
        <w:numPr>
          <w:ilvl w:val="1"/>
          <w:numId w:val="8"/>
        </w:numPr>
        <w:tabs>
          <w:tab w:val="num" w:pos="1440"/>
        </w:tabs>
        <w:spacing w:before="120"/>
        <w:ind w:left="1440" w:right="-56" w:hanging="720"/>
        <w:jc w:val="both"/>
      </w:pPr>
      <w:r w:rsidRPr="00AE65F3">
        <w:t xml:space="preserve">During the term of this Agreement, as specified in Section </w:t>
      </w:r>
      <w:r w:rsidR="008A370A">
        <w:t>8</w:t>
      </w:r>
      <w:r w:rsidRPr="00AE65F3">
        <w:t xml:space="preserve"> below and for a period of 12 months thereafter, the </w:t>
      </w:r>
      <w:r w:rsidR="00223893" w:rsidRPr="00AE65F3">
        <w:t>Service Provider</w:t>
      </w:r>
      <w:r w:rsidRPr="00AE65F3">
        <w:t xml:space="preserve"> will not, directly or indirectly, engage in any business or venture that is in direct competition with the offered products of the Company at the prevailing time, without the Company's </w:t>
      </w:r>
      <w:r w:rsidRPr="00183B1D">
        <w:t>prior written consent.</w:t>
      </w:r>
    </w:p>
    <w:p w:rsidR="002F1587" w:rsidRPr="009D23C1" w:rsidRDefault="002F1587" w:rsidP="00A7504B">
      <w:pPr>
        <w:pStyle w:val="Heading2"/>
        <w:widowControl w:val="0"/>
        <w:numPr>
          <w:ilvl w:val="1"/>
          <w:numId w:val="8"/>
        </w:numPr>
        <w:tabs>
          <w:tab w:val="num" w:pos="1440"/>
        </w:tabs>
        <w:spacing w:before="120"/>
        <w:ind w:left="1440" w:right="-56" w:hanging="720"/>
        <w:jc w:val="both"/>
      </w:pPr>
      <w:r w:rsidRPr="009D23C1">
        <w:t xml:space="preserve">During the term of this Agreement, as specified in Section </w:t>
      </w:r>
      <w:r w:rsidR="000F3F51" w:rsidRPr="009D23C1">
        <w:fldChar w:fldCharType="begin"/>
      </w:r>
      <w:r w:rsidR="000F3F51" w:rsidRPr="009D23C1">
        <w:instrText xml:space="preserve"> REF _Ref423620960 \r \h  \* MERGEFORMAT </w:instrText>
      </w:r>
      <w:r w:rsidR="000F3F51" w:rsidRPr="009D23C1">
        <w:fldChar w:fldCharType="separate"/>
      </w:r>
      <w:r w:rsidR="00296281" w:rsidRPr="009D23C1">
        <w:rPr>
          <w:cs/>
        </w:rPr>
        <w:t>‎</w:t>
      </w:r>
      <w:r w:rsidR="008A370A">
        <w:t>8</w:t>
      </w:r>
      <w:r w:rsidR="000F3F51" w:rsidRPr="009D23C1">
        <w:fldChar w:fldCharType="end"/>
      </w:r>
      <w:r w:rsidRPr="009D23C1">
        <w:t xml:space="preserve"> below, and for a period of </w:t>
      </w:r>
      <w:r w:rsidR="00A74795">
        <w:t>12</w:t>
      </w:r>
      <w:r w:rsidRPr="009D23C1">
        <w:t xml:space="preserve"> months thereafter, </w:t>
      </w:r>
      <w:r w:rsidR="00A7504B">
        <w:t>the Service Provider</w:t>
      </w:r>
      <w:r w:rsidR="0090225F" w:rsidRPr="009D23C1">
        <w:t xml:space="preserve"> will</w:t>
      </w:r>
      <w:r w:rsidRPr="009D23C1">
        <w:t xml:space="preserve"> </w:t>
      </w:r>
      <w:r w:rsidR="00A7504B">
        <w:t xml:space="preserve">not </w:t>
      </w:r>
      <w:r w:rsidRPr="009D23C1">
        <w:t xml:space="preserve">solicit or induce any employee, advisor, contractor or customer of the </w:t>
      </w:r>
      <w:r w:rsidR="00A7504B">
        <w:t>Company</w:t>
      </w:r>
      <w:r w:rsidRPr="009D23C1">
        <w:t xml:space="preserve"> to terminate or breach any employment, </w:t>
      </w:r>
      <w:r w:rsidRPr="009D23C1">
        <w:lastRenderedPageBreak/>
        <w:t xml:space="preserve">contractual or other relationship with the </w:t>
      </w:r>
      <w:r w:rsidR="00A7504B">
        <w:t>Company</w:t>
      </w:r>
      <w:r w:rsidRPr="009D23C1">
        <w:t>.</w:t>
      </w:r>
    </w:p>
    <w:p w:rsidR="00183B1D" w:rsidRDefault="00932533" w:rsidP="00183B1D">
      <w:pPr>
        <w:pStyle w:val="Heading2"/>
        <w:widowControl w:val="0"/>
        <w:numPr>
          <w:ilvl w:val="1"/>
          <w:numId w:val="8"/>
        </w:numPr>
        <w:tabs>
          <w:tab w:val="num" w:pos="1440"/>
        </w:tabs>
        <w:spacing w:before="120"/>
        <w:ind w:left="1440" w:right="-56" w:hanging="720"/>
        <w:jc w:val="both"/>
      </w:pPr>
      <w:r w:rsidRPr="00183B1D">
        <w:t xml:space="preserve">For the removal of doubt, the Company may engage with </w:t>
      </w:r>
      <w:r w:rsidR="00D16BBE" w:rsidRPr="00183B1D">
        <w:t xml:space="preserve">any </w:t>
      </w:r>
      <w:r w:rsidRPr="00183B1D">
        <w:t xml:space="preserve">other service providers or employees in respect of the provision of services similar to the Services provided by the Service Provider. </w:t>
      </w:r>
    </w:p>
    <w:p w:rsidR="002F1587" w:rsidRPr="00AE65F3" w:rsidRDefault="002F1587" w:rsidP="00723131">
      <w:pPr>
        <w:pStyle w:val="Heading1"/>
        <w:widowControl w:val="0"/>
        <w:numPr>
          <w:ilvl w:val="0"/>
          <w:numId w:val="8"/>
        </w:numPr>
        <w:spacing w:before="120"/>
        <w:ind w:left="709" w:hanging="539"/>
        <w:rPr>
          <w:u w:val="single"/>
        </w:rPr>
      </w:pPr>
      <w:bookmarkStart w:id="5" w:name="_Ref423620960"/>
      <w:r w:rsidRPr="00AE65F3">
        <w:rPr>
          <w:b/>
          <w:u w:val="single"/>
        </w:rPr>
        <w:t>Term; Termination</w:t>
      </w:r>
      <w:bookmarkEnd w:id="5"/>
    </w:p>
    <w:p w:rsidR="00827DF9" w:rsidRDefault="002F1587" w:rsidP="00874D00">
      <w:pPr>
        <w:pStyle w:val="Heading2"/>
        <w:widowControl w:val="0"/>
        <w:numPr>
          <w:ilvl w:val="1"/>
          <w:numId w:val="8"/>
        </w:numPr>
        <w:tabs>
          <w:tab w:val="num" w:pos="1440"/>
        </w:tabs>
        <w:spacing w:before="120"/>
        <w:ind w:left="1440" w:right="-56" w:hanging="720"/>
        <w:jc w:val="both"/>
      </w:pPr>
      <w:r w:rsidRPr="00AE65F3">
        <w:t xml:space="preserve">This Agreement shall be deemed effective as of </w:t>
      </w:r>
      <w:r w:rsidR="00100179" w:rsidRPr="00AE65F3">
        <w:t>the Effective Date</w:t>
      </w:r>
      <w:r w:rsidRPr="00AE65F3">
        <w:t xml:space="preserve">, and shall continue </w:t>
      </w:r>
      <w:r w:rsidR="00874D00">
        <w:t>until</w:t>
      </w:r>
      <w:r w:rsidR="004F46FC" w:rsidRPr="00AE65F3">
        <w:t xml:space="preserve"> </w:t>
      </w:r>
      <w:r w:rsidRPr="00AE65F3">
        <w:t xml:space="preserve">terminated </w:t>
      </w:r>
      <w:r w:rsidR="00A22F1C" w:rsidRPr="00AE65F3">
        <w:t>by mutual agreement.</w:t>
      </w:r>
    </w:p>
    <w:p w:rsidR="00A22F1C" w:rsidRPr="00AE65F3" w:rsidRDefault="00827DF9" w:rsidP="00874D00">
      <w:pPr>
        <w:pStyle w:val="Heading2"/>
        <w:widowControl w:val="0"/>
        <w:numPr>
          <w:ilvl w:val="1"/>
          <w:numId w:val="8"/>
        </w:numPr>
        <w:tabs>
          <w:tab w:val="num" w:pos="1440"/>
        </w:tabs>
        <w:spacing w:before="120"/>
        <w:ind w:left="1440" w:right="-56" w:hanging="720"/>
        <w:jc w:val="both"/>
      </w:pPr>
      <w:r>
        <w:t xml:space="preserve">Either party may terminate the Agreement, for no Cause, by </w:t>
      </w:r>
      <w:r w:rsidR="00874D00">
        <w:t>3</w:t>
      </w:r>
      <w:r>
        <w:t xml:space="preserve">0 days, written notice to the other party </w:t>
      </w:r>
      <w:r w:rsidR="00A22F1C" w:rsidRPr="00AE65F3">
        <w:t xml:space="preserve"> </w:t>
      </w:r>
    </w:p>
    <w:p w:rsidR="00A22F1C" w:rsidRPr="009D23C1" w:rsidRDefault="00A22F1C" w:rsidP="00891791">
      <w:pPr>
        <w:pStyle w:val="Heading2"/>
        <w:widowControl w:val="0"/>
        <w:numPr>
          <w:ilvl w:val="1"/>
          <w:numId w:val="8"/>
        </w:numPr>
        <w:tabs>
          <w:tab w:val="num" w:pos="1440"/>
        </w:tabs>
        <w:spacing w:before="120"/>
        <w:ind w:left="1440" w:right="-56" w:hanging="720"/>
        <w:jc w:val="both"/>
        <w:rPr>
          <w:color w:val="FF0000"/>
        </w:rPr>
      </w:pPr>
      <w:r w:rsidRPr="009D23C1">
        <w:t>The</w:t>
      </w:r>
      <w:r w:rsidR="006436F6" w:rsidRPr="009D23C1">
        <w:t xml:space="preserve"> </w:t>
      </w:r>
      <w:r w:rsidR="002F1587" w:rsidRPr="009D23C1">
        <w:t xml:space="preserve">Company may terminate this Agreement for Cause, at any time, by written notice to the </w:t>
      </w:r>
      <w:r w:rsidR="00223893" w:rsidRPr="009D23C1">
        <w:t>Service Provider</w:t>
      </w:r>
      <w:r w:rsidR="002F1587" w:rsidRPr="009D23C1">
        <w:t>. For purposes of this Agreement, termination for “</w:t>
      </w:r>
      <w:r w:rsidR="002F1587" w:rsidRPr="00BB2BEB">
        <w:rPr>
          <w:b/>
        </w:rPr>
        <w:t>Cause</w:t>
      </w:r>
      <w:r w:rsidR="002F1587" w:rsidRPr="00BB2BEB">
        <w:t>” shall mean and include: (</w:t>
      </w:r>
      <w:proofErr w:type="spellStart"/>
      <w:r w:rsidR="002F1587" w:rsidRPr="00BB2BEB">
        <w:t>i</w:t>
      </w:r>
      <w:proofErr w:type="spellEnd"/>
      <w:r w:rsidR="002F1587" w:rsidRPr="00BB2BEB">
        <w:t xml:space="preserve">) conviction of </w:t>
      </w:r>
      <w:r w:rsidR="00223893" w:rsidRPr="00BB2BEB">
        <w:t>Service Provider</w:t>
      </w:r>
      <w:r w:rsidR="002F1587" w:rsidRPr="00BB2BEB">
        <w:t xml:space="preserve"> of any felony; (ii) embezzlement of funds of the Company by the </w:t>
      </w:r>
      <w:r w:rsidR="00223893" w:rsidRPr="00BB2BEB">
        <w:t>Service Provider</w:t>
      </w:r>
      <w:r w:rsidR="002F1587" w:rsidRPr="00BB2BEB">
        <w:t xml:space="preserve">; (iii) a breach by </w:t>
      </w:r>
      <w:r w:rsidR="00223893" w:rsidRPr="00BB2BEB">
        <w:t>Service Provider</w:t>
      </w:r>
      <w:r w:rsidR="002F1587" w:rsidRPr="00BB2BEB">
        <w:t xml:space="preserve"> </w:t>
      </w:r>
      <w:r w:rsidR="002F1587" w:rsidRPr="009D23C1">
        <w:t xml:space="preserve">of </w:t>
      </w:r>
      <w:r w:rsidR="00891791" w:rsidRPr="009D23C1">
        <w:rPr>
          <w:rFonts w:hint="cs"/>
          <w:rtl/>
        </w:rPr>
        <w:t xml:space="preserve"> </w:t>
      </w:r>
      <w:r w:rsidR="00891791" w:rsidRPr="009D23C1">
        <w:t xml:space="preserve">a substantial term of </w:t>
      </w:r>
      <w:r w:rsidR="002F1587" w:rsidRPr="009D23C1">
        <w:t xml:space="preserve">this Agreement, which is not cured within </w:t>
      </w:r>
      <w:r w:rsidR="00E60FEF" w:rsidRPr="009D23C1">
        <w:t xml:space="preserve">fourteen </w:t>
      </w:r>
      <w:r w:rsidR="005E7BCC" w:rsidRPr="009D23C1">
        <w:t>(</w:t>
      </w:r>
      <w:r w:rsidR="00E60FEF" w:rsidRPr="00BB2BEB">
        <w:t>14</w:t>
      </w:r>
      <w:r w:rsidR="005E7BCC" w:rsidRPr="00BB2BEB">
        <w:t>)</w:t>
      </w:r>
      <w:r w:rsidR="002F1587" w:rsidRPr="00BB2BEB">
        <w:t xml:space="preserve"> days following written notice from the Company detailing such breach, or which, if not curable, causes the Company material harm</w:t>
      </w:r>
      <w:r w:rsidRPr="00BB2BEB">
        <w:t>;</w:t>
      </w:r>
      <w:r w:rsidR="002F1587" w:rsidRPr="00BB2BEB">
        <w:t xml:space="preserve">(iv) any </w:t>
      </w:r>
      <w:r w:rsidR="00891791" w:rsidRPr="009D23C1">
        <w:t xml:space="preserve">proven </w:t>
      </w:r>
      <w:r w:rsidR="002F1587" w:rsidRPr="009D23C1">
        <w:t>act of dishonesty or fraud with respect to the Company</w:t>
      </w:r>
      <w:r w:rsidRPr="009D23C1">
        <w:t>;</w:t>
      </w:r>
      <w:r w:rsidR="00891791" w:rsidRPr="009D23C1">
        <w:t xml:space="preserve"> or</w:t>
      </w:r>
      <w:r w:rsidRPr="009D23C1">
        <w:t xml:space="preserve"> (v) bad faith performance of the obligations hereunder by the Service provider</w:t>
      </w:r>
      <w:r w:rsidRPr="00BB2BEB">
        <w:t>.</w:t>
      </w:r>
    </w:p>
    <w:p w:rsidR="002F1587" w:rsidRPr="00BB2BEB" w:rsidRDefault="00891932" w:rsidP="00891932">
      <w:pPr>
        <w:pStyle w:val="Heading2"/>
        <w:widowControl w:val="0"/>
        <w:numPr>
          <w:ilvl w:val="1"/>
          <w:numId w:val="8"/>
        </w:numPr>
        <w:tabs>
          <w:tab w:val="num" w:pos="1440"/>
        </w:tabs>
        <w:spacing w:before="120"/>
        <w:ind w:left="1440" w:right="-56" w:hanging="720"/>
        <w:jc w:val="both"/>
      </w:pPr>
      <w:r w:rsidRPr="00BB2BEB">
        <w:t xml:space="preserve">Following termination of this Engagement, </w:t>
      </w:r>
      <w:r w:rsidR="006455DD" w:rsidRPr="00BB2BEB">
        <w:t xml:space="preserve">the Service Provider will be entitled </w:t>
      </w:r>
      <w:r w:rsidRPr="00BB2BEB">
        <w:t>to sales</w:t>
      </w:r>
      <w:r w:rsidR="006455DD" w:rsidRPr="00BB2BEB">
        <w:t xml:space="preserve"> commissions</w:t>
      </w:r>
      <w:r w:rsidRPr="00BB2BEB">
        <w:t xml:space="preserve"> in connection with sales concluded in the Designated Countries during the Term of this Engagement and during the six months following termination of this </w:t>
      </w:r>
      <w:r w:rsidR="00BB2BEB" w:rsidRPr="00BB2BEB">
        <w:t>Engagement related</w:t>
      </w:r>
      <w:r w:rsidRPr="00BB2BEB">
        <w:t xml:space="preserve"> sales</w:t>
      </w:r>
      <w:r w:rsidR="004D4AD8" w:rsidRPr="00BB2BEB">
        <w:t xml:space="preserve"> provided that such sales has been entered into the Company’s CRM, by the Service Provider and/or any related reseller in the Designated Countries prior to termination</w:t>
      </w:r>
      <w:r w:rsidR="006455DD" w:rsidRPr="00BB2BEB">
        <w:t xml:space="preserve">. The sales commission will be paid according to the rules set forth in article 1.2 of Exhibit B herewith. </w:t>
      </w:r>
      <w:r w:rsidR="00645128" w:rsidRPr="00BB2BEB">
        <w:t xml:space="preserve"> </w:t>
      </w:r>
    </w:p>
    <w:p w:rsidR="002F1587" w:rsidRPr="00AE65F3" w:rsidRDefault="002F1587" w:rsidP="00723131">
      <w:pPr>
        <w:pStyle w:val="Heading1"/>
        <w:widowControl w:val="0"/>
        <w:numPr>
          <w:ilvl w:val="0"/>
          <w:numId w:val="8"/>
        </w:numPr>
        <w:spacing w:before="120"/>
        <w:rPr>
          <w:u w:val="single"/>
        </w:rPr>
      </w:pPr>
      <w:r w:rsidRPr="00AE65F3">
        <w:rPr>
          <w:b/>
          <w:u w:val="single"/>
        </w:rPr>
        <w:t>Assurances</w:t>
      </w:r>
    </w:p>
    <w:p w:rsidR="002F1587" w:rsidRPr="00AE65F3" w:rsidRDefault="002F1587" w:rsidP="00F75C25">
      <w:pPr>
        <w:pStyle w:val="BodyTextIndent2"/>
        <w:widowControl w:val="0"/>
        <w:spacing w:before="120"/>
        <w:ind w:left="708"/>
        <w:jc w:val="both"/>
        <w:rPr>
          <w:rFonts w:ascii="Times New Roman" w:hAnsi="Times New Roman"/>
          <w:szCs w:val="24"/>
        </w:rPr>
      </w:pPr>
      <w:r w:rsidRPr="00AE65F3">
        <w:rPr>
          <w:rFonts w:ascii="Times New Roman" w:hAnsi="Times New Roman"/>
          <w:szCs w:val="24"/>
        </w:rPr>
        <w:t xml:space="preserve">The </w:t>
      </w:r>
      <w:r w:rsidR="00223893" w:rsidRPr="00AE65F3">
        <w:rPr>
          <w:rFonts w:ascii="Times New Roman" w:hAnsi="Times New Roman" w:cs="Times New Roman"/>
          <w:szCs w:val="24"/>
        </w:rPr>
        <w:t>Service Provider</w:t>
      </w:r>
      <w:r w:rsidRPr="00AE65F3">
        <w:rPr>
          <w:rFonts w:ascii="Times New Roman" w:hAnsi="Times New Roman"/>
          <w:szCs w:val="24"/>
        </w:rPr>
        <w:t xml:space="preserve"> hereby warrants, represents and confirms to </w:t>
      </w:r>
      <w:r w:rsidRPr="00AE65F3">
        <w:rPr>
          <w:rFonts w:ascii="Times New Roman" w:hAnsi="Times New Roman"/>
          <w:szCs w:val="24"/>
          <w:lang w:val="en-US"/>
        </w:rPr>
        <w:t>the Company</w:t>
      </w:r>
      <w:r w:rsidRPr="00AE65F3">
        <w:rPr>
          <w:rFonts w:ascii="Times New Roman" w:hAnsi="Times New Roman"/>
          <w:szCs w:val="24"/>
        </w:rPr>
        <w:t xml:space="preserve"> that as of the Effective Date </w:t>
      </w:r>
      <w:r w:rsidR="00296281" w:rsidRPr="00AE65F3">
        <w:rPr>
          <w:rFonts w:ascii="Times New Roman" w:hAnsi="Times New Roman"/>
          <w:szCs w:val="24"/>
        </w:rPr>
        <w:t>he</w:t>
      </w:r>
      <w:r w:rsidRPr="00AE65F3">
        <w:rPr>
          <w:rFonts w:ascii="Times New Roman" w:hAnsi="Times New Roman"/>
          <w:szCs w:val="24"/>
        </w:rPr>
        <w:t xml:space="preserve"> is free to be engaged </w:t>
      </w:r>
      <w:r w:rsidR="00F75C25">
        <w:rPr>
          <w:rFonts w:ascii="Times New Roman" w:hAnsi="Times New Roman" w:cs="Times New Roman"/>
          <w:szCs w:val="24"/>
        </w:rPr>
        <w:t>by</w:t>
      </w:r>
      <w:r w:rsidR="005E7BCC" w:rsidRPr="00AE65F3">
        <w:rPr>
          <w:rFonts w:ascii="Times New Roman" w:hAnsi="Times New Roman"/>
          <w:szCs w:val="24"/>
        </w:rPr>
        <w:t xml:space="preserve"> </w:t>
      </w:r>
      <w:r w:rsidRPr="00AE65F3">
        <w:rPr>
          <w:rFonts w:ascii="Times New Roman" w:hAnsi="Times New Roman"/>
          <w:szCs w:val="24"/>
          <w:lang w:val="en-US"/>
        </w:rPr>
        <w:t>the Company</w:t>
      </w:r>
      <w:r w:rsidRPr="00AE65F3">
        <w:rPr>
          <w:rFonts w:ascii="Times New Roman" w:hAnsi="Times New Roman"/>
          <w:szCs w:val="24"/>
        </w:rPr>
        <w:t xml:space="preserve"> </w:t>
      </w:r>
      <w:r w:rsidRPr="00AE65F3">
        <w:rPr>
          <w:rFonts w:ascii="Times New Roman" w:hAnsi="Times New Roman" w:cs="Times New Roman"/>
          <w:szCs w:val="24"/>
        </w:rPr>
        <w:t xml:space="preserve">and perform the Services </w:t>
      </w:r>
      <w:r w:rsidRPr="00AE65F3">
        <w:rPr>
          <w:rFonts w:ascii="Times New Roman" w:hAnsi="Times New Roman"/>
          <w:szCs w:val="24"/>
        </w:rPr>
        <w:t>upon the terms contained in this Agreement</w:t>
      </w:r>
      <w:r w:rsidRPr="00AE65F3">
        <w:rPr>
          <w:rFonts w:ascii="Times New Roman" w:hAnsi="Times New Roman" w:cs="Times New Roman"/>
          <w:szCs w:val="24"/>
        </w:rPr>
        <w:t>,</w:t>
      </w:r>
      <w:r w:rsidRPr="00AE65F3">
        <w:rPr>
          <w:rFonts w:ascii="Times New Roman" w:hAnsi="Times New Roman"/>
          <w:szCs w:val="24"/>
        </w:rPr>
        <w:t xml:space="preserve"> and there are no engagements, contracts, consulting agreements or restrictive covenants preventing performance of </w:t>
      </w:r>
      <w:r w:rsidR="002B4A41" w:rsidRPr="00AE65F3">
        <w:rPr>
          <w:rFonts w:ascii="Times New Roman" w:hAnsi="Times New Roman" w:cs="Times New Roman"/>
          <w:szCs w:val="24"/>
        </w:rPr>
        <w:t>the Service</w:t>
      </w:r>
      <w:r w:rsidR="00F75C25">
        <w:rPr>
          <w:rFonts w:ascii="Times New Roman" w:hAnsi="Times New Roman"/>
          <w:szCs w:val="24"/>
        </w:rPr>
        <w:t>s</w:t>
      </w:r>
      <w:r w:rsidRPr="00AE65F3">
        <w:rPr>
          <w:rFonts w:ascii="Times New Roman" w:hAnsi="Times New Roman"/>
          <w:szCs w:val="24"/>
        </w:rPr>
        <w:t xml:space="preserve"> and that the execution and delivery of this Agreement and the fulfilment of the terms hereof: (</w:t>
      </w:r>
      <w:proofErr w:type="spellStart"/>
      <w:r w:rsidRPr="00AE65F3">
        <w:rPr>
          <w:rFonts w:ascii="Times New Roman" w:hAnsi="Times New Roman"/>
          <w:szCs w:val="24"/>
        </w:rPr>
        <w:t>i</w:t>
      </w:r>
      <w:proofErr w:type="spellEnd"/>
      <w:r w:rsidRPr="00AE65F3">
        <w:rPr>
          <w:rFonts w:ascii="Times New Roman" w:hAnsi="Times New Roman"/>
          <w:szCs w:val="24"/>
        </w:rPr>
        <w:t xml:space="preserve">) will not constitute a default under or conflict with any agreement or other instrument to which the </w:t>
      </w:r>
      <w:r w:rsidR="00223893" w:rsidRPr="00AE65F3">
        <w:rPr>
          <w:rFonts w:ascii="Times New Roman" w:hAnsi="Times New Roman" w:cs="Times New Roman"/>
          <w:szCs w:val="24"/>
        </w:rPr>
        <w:t>Service Provider</w:t>
      </w:r>
      <w:r w:rsidRPr="00AE65F3">
        <w:rPr>
          <w:rFonts w:ascii="Times New Roman" w:hAnsi="Times New Roman"/>
          <w:szCs w:val="24"/>
        </w:rPr>
        <w:t xml:space="preserve"> is a party or by which </w:t>
      </w:r>
      <w:r w:rsidR="00CB7179" w:rsidRPr="00AE65F3">
        <w:rPr>
          <w:rFonts w:ascii="Times New Roman" w:hAnsi="Times New Roman" w:cs="Times New Roman"/>
          <w:szCs w:val="24"/>
        </w:rPr>
        <w:t>he</w:t>
      </w:r>
      <w:r w:rsidRPr="00AE65F3">
        <w:rPr>
          <w:rFonts w:ascii="Times New Roman" w:hAnsi="Times New Roman"/>
          <w:szCs w:val="24"/>
        </w:rPr>
        <w:t xml:space="preserve"> is bound; and (ii) do not require the consent of any person or entity.</w:t>
      </w:r>
    </w:p>
    <w:p w:rsidR="002F1587" w:rsidRPr="00AE65F3" w:rsidRDefault="002F1587" w:rsidP="00723131">
      <w:pPr>
        <w:pStyle w:val="Heading1"/>
        <w:widowControl w:val="0"/>
        <w:numPr>
          <w:ilvl w:val="0"/>
          <w:numId w:val="8"/>
        </w:numPr>
        <w:spacing w:before="120"/>
        <w:rPr>
          <w:u w:val="single"/>
        </w:rPr>
      </w:pPr>
      <w:r w:rsidRPr="00AE65F3">
        <w:rPr>
          <w:b/>
          <w:u w:val="single"/>
        </w:rPr>
        <w:t>Independent</w:t>
      </w:r>
      <w:r w:rsidRPr="00AE65F3">
        <w:rPr>
          <w:u w:val="single"/>
        </w:rPr>
        <w:t xml:space="preserve"> </w:t>
      </w:r>
      <w:r w:rsidRPr="00AE65F3">
        <w:rPr>
          <w:b/>
          <w:u w:val="single"/>
        </w:rPr>
        <w:t>Contractor</w:t>
      </w:r>
    </w:p>
    <w:p w:rsidR="00BB2BEB" w:rsidRDefault="002F1587" w:rsidP="0075088A">
      <w:pPr>
        <w:pStyle w:val="Heading2"/>
        <w:widowControl w:val="0"/>
        <w:numPr>
          <w:ilvl w:val="1"/>
          <w:numId w:val="8"/>
        </w:numPr>
        <w:spacing w:before="120"/>
        <w:ind w:right="-56"/>
        <w:jc w:val="both"/>
      </w:pPr>
      <w:r w:rsidRPr="00BB2BEB">
        <w:t xml:space="preserve">The </w:t>
      </w:r>
      <w:r w:rsidR="00223893" w:rsidRPr="00BB2BEB">
        <w:t>Service Provider</w:t>
      </w:r>
      <w:r w:rsidRPr="00BB2BEB">
        <w:t xml:space="preserve"> acknowledges and agrees that the relationship intended by this Agreement is that of an independent contractor and not that of an employee, agent or representative of the Company. The </w:t>
      </w:r>
      <w:r w:rsidR="00223893" w:rsidRPr="00BB2BEB">
        <w:t>Service Provider</w:t>
      </w:r>
      <w:r w:rsidRPr="00BB2BEB">
        <w:t xml:space="preserve"> shall be solely responsible for and bear all liability with respect to payment of any and all taxes, levies, insurances, contributions and other liabilities, charges, dues or impositions applicable with respect to the consideration provided to </w:t>
      </w:r>
      <w:r w:rsidR="00223893" w:rsidRPr="00BB2BEB">
        <w:t>Service Provider</w:t>
      </w:r>
      <w:r w:rsidRPr="00BB2BEB">
        <w:t xml:space="preserve"> hereunder</w:t>
      </w:r>
      <w:r w:rsidR="003447FC" w:rsidRPr="00BB2BEB">
        <w:t xml:space="preserve">. </w:t>
      </w:r>
    </w:p>
    <w:p w:rsidR="0075088A" w:rsidRDefault="003F55EA" w:rsidP="0075088A">
      <w:pPr>
        <w:pStyle w:val="Heading2"/>
        <w:widowControl w:val="0"/>
        <w:numPr>
          <w:ilvl w:val="1"/>
          <w:numId w:val="8"/>
        </w:numPr>
        <w:spacing w:before="120"/>
        <w:ind w:right="-56"/>
        <w:jc w:val="both"/>
      </w:pPr>
      <w:r w:rsidRPr="00BB2BEB">
        <w:t xml:space="preserve">In the event that, for any reason whatsoever, any court or governmental authority shall decide that </w:t>
      </w:r>
      <w:r w:rsidR="00201788" w:rsidRPr="00BB2BEB">
        <w:t xml:space="preserve">the </w:t>
      </w:r>
      <w:r w:rsidR="003447FC" w:rsidRPr="00BB2BEB">
        <w:t xml:space="preserve">Service Provider </w:t>
      </w:r>
      <w:r w:rsidR="00BB2BEB">
        <w:t>and/or any employee of the Service Provider, and or any 3</w:t>
      </w:r>
      <w:r w:rsidR="00BB2BEB" w:rsidRPr="00BB2BEB">
        <w:rPr>
          <w:vertAlign w:val="superscript"/>
        </w:rPr>
        <w:t>rd</w:t>
      </w:r>
      <w:r w:rsidR="00BB2BEB">
        <w:t xml:space="preserve"> party affiliated to the Service Provider </w:t>
      </w:r>
      <w:r w:rsidRPr="00BB2BEB">
        <w:t xml:space="preserve">shall be entitled to any social benefits from the </w:t>
      </w:r>
      <w:r w:rsidRPr="00BB2BEB">
        <w:lastRenderedPageBreak/>
        <w:t xml:space="preserve">Company arising out of employment relations or that the Company must pay any taxes, fines or penalties in connection with a determination that </w:t>
      </w:r>
      <w:r w:rsidR="003447FC" w:rsidRPr="00BB2BEB">
        <w:t>the Service Provider</w:t>
      </w:r>
      <w:r w:rsidR="00BB2BEB">
        <w:t xml:space="preserve"> and/or any such party as specified herewith</w:t>
      </w:r>
      <w:r w:rsidR="003447FC" w:rsidRPr="00BB2BEB">
        <w:t xml:space="preserve"> </w:t>
      </w:r>
      <w:r w:rsidRPr="00BB2BEB">
        <w:t xml:space="preserve">was or is an employee of the Company, or that the Company should have withheld or paid tax of any kind in respect of the </w:t>
      </w:r>
      <w:r w:rsidR="003447FC" w:rsidRPr="00BB2BEB">
        <w:t>Service Provider</w:t>
      </w:r>
      <w:r w:rsidR="00BB2BEB" w:rsidRPr="00BB2BEB">
        <w:t xml:space="preserve"> and/or any such party as specified herewith</w:t>
      </w:r>
      <w:r w:rsidRPr="00BB2BEB">
        <w:t>, then</w:t>
      </w:r>
      <w:r w:rsidR="00201788" w:rsidRPr="00BB2BEB">
        <w:t>,</w:t>
      </w:r>
      <w:r w:rsidRPr="00BB2BEB">
        <w:t xml:space="preserve"> </w:t>
      </w:r>
      <w:r w:rsidR="00201788" w:rsidRPr="00BB2BEB">
        <w:t xml:space="preserve">the </w:t>
      </w:r>
      <w:r w:rsidR="003447FC" w:rsidRPr="00BB2BEB">
        <w:t xml:space="preserve">Service Provider </w:t>
      </w:r>
      <w:r w:rsidRPr="00BB2BEB">
        <w:t>shall indemnify the Company and hold the Company harmless from any and all amounts awarded against or levied on the Company</w:t>
      </w:r>
      <w:r w:rsidR="0075088A">
        <w:t>.</w:t>
      </w:r>
      <w:r w:rsidRPr="00BB2BEB">
        <w:t xml:space="preserve"> </w:t>
      </w:r>
    </w:p>
    <w:p w:rsidR="002F1587" w:rsidRPr="00E60FEF" w:rsidRDefault="002F1587" w:rsidP="0075088A">
      <w:pPr>
        <w:pStyle w:val="Heading2"/>
        <w:widowControl w:val="0"/>
        <w:numPr>
          <w:ilvl w:val="0"/>
          <w:numId w:val="8"/>
        </w:numPr>
        <w:spacing w:before="120"/>
        <w:ind w:right="-56"/>
        <w:jc w:val="both"/>
      </w:pPr>
      <w:r w:rsidRPr="00E60FEF">
        <w:rPr>
          <w:b/>
          <w:u w:val="single"/>
        </w:rPr>
        <w:t>Miscellaneous</w:t>
      </w:r>
    </w:p>
    <w:p w:rsidR="002F1587" w:rsidRPr="00AE65F3" w:rsidRDefault="002F1587" w:rsidP="00723131">
      <w:pPr>
        <w:pStyle w:val="Heading2"/>
        <w:widowControl w:val="0"/>
        <w:numPr>
          <w:ilvl w:val="1"/>
          <w:numId w:val="8"/>
        </w:numPr>
        <w:tabs>
          <w:tab w:val="num" w:pos="1440"/>
        </w:tabs>
        <w:spacing w:before="120"/>
        <w:ind w:left="1440" w:right="-56" w:hanging="720"/>
        <w:jc w:val="both"/>
      </w:pPr>
      <w:r w:rsidRPr="00AE65F3">
        <w:t>Neither party shall assign this Agreement or any of its rights and privileges hereunder, whether voluntarily or by operation of law, to any person, firm or corporation without the prior written consent of the other party.</w:t>
      </w:r>
    </w:p>
    <w:p w:rsidR="002F1587" w:rsidRPr="00AE65F3" w:rsidRDefault="002F1587" w:rsidP="00723131">
      <w:pPr>
        <w:pStyle w:val="Heading2"/>
        <w:widowControl w:val="0"/>
        <w:numPr>
          <w:ilvl w:val="1"/>
          <w:numId w:val="8"/>
        </w:numPr>
        <w:tabs>
          <w:tab w:val="num" w:pos="1440"/>
        </w:tabs>
        <w:spacing w:before="120"/>
        <w:ind w:left="1440" w:right="-56" w:hanging="720"/>
        <w:jc w:val="both"/>
      </w:pPr>
      <w:r w:rsidRPr="00AE65F3">
        <w:t>This Agreement contains the entire agreement and understanding between the parties hereto with respect to the matters herein and merges and supersedes all prior or contemporaneous oral or written agreements or understandings between them.</w:t>
      </w:r>
    </w:p>
    <w:p w:rsidR="002F1587" w:rsidRPr="00AE65F3" w:rsidRDefault="002F1587" w:rsidP="00723131">
      <w:pPr>
        <w:pStyle w:val="Heading2"/>
        <w:widowControl w:val="0"/>
        <w:numPr>
          <w:ilvl w:val="1"/>
          <w:numId w:val="8"/>
        </w:numPr>
        <w:tabs>
          <w:tab w:val="num" w:pos="1440"/>
        </w:tabs>
        <w:spacing w:before="120"/>
        <w:ind w:left="1440" w:right="-56" w:hanging="720"/>
        <w:jc w:val="both"/>
      </w:pPr>
      <w:r w:rsidRPr="00AE65F3">
        <w:t>No failure, delay or forbearance of either party in exercising any power or right hereunder shall in any way restrict or diminish such party's rights and powers under this Agreement, or operate as a waiver of any breach or non-performance by either party of any of the terms or conditions hereof.</w:t>
      </w:r>
    </w:p>
    <w:p w:rsidR="002F1587" w:rsidRPr="00AE65F3" w:rsidRDefault="002F1587" w:rsidP="00723131">
      <w:pPr>
        <w:pStyle w:val="Heading2"/>
        <w:widowControl w:val="0"/>
        <w:numPr>
          <w:ilvl w:val="1"/>
          <w:numId w:val="8"/>
        </w:numPr>
        <w:tabs>
          <w:tab w:val="num" w:pos="1440"/>
        </w:tabs>
        <w:spacing w:before="120"/>
        <w:ind w:left="1440" w:right="-56" w:hanging="720"/>
        <w:jc w:val="both"/>
      </w:pPr>
      <w:r w:rsidRPr="00AE65F3">
        <w:t>If any term or provision of this Agreement shall be declared invalid, illegal or unenforceable, then such term or provision shall be enforceable to the extent that a court shall deem it reasonable to enforce such term or provision and if such term or provision shall be unreasonable to enforce to any extent, such term or provision shall be severed and all remaining terms and provisions shall be unaffected and shall continue in full force and effect, unless this undermines the purpose and intent of this Agreement.</w:t>
      </w:r>
    </w:p>
    <w:p w:rsidR="002F1587" w:rsidRPr="00AE65F3" w:rsidRDefault="002F1587" w:rsidP="00723131">
      <w:pPr>
        <w:pStyle w:val="Heading2"/>
        <w:widowControl w:val="0"/>
        <w:numPr>
          <w:ilvl w:val="1"/>
          <w:numId w:val="8"/>
        </w:numPr>
        <w:tabs>
          <w:tab w:val="num" w:pos="1440"/>
        </w:tabs>
        <w:spacing w:before="120"/>
        <w:ind w:left="1440" w:right="-56" w:hanging="720"/>
        <w:jc w:val="both"/>
      </w:pPr>
      <w:r w:rsidRPr="00AE65F3">
        <w:t xml:space="preserve">Any notice from one party to the other shall be effectively served if sent in writing by recorded delivery to the address of the receiving party as stated in the preamble to this Agreement, unless said party informs the other party in writing on a change of address. </w:t>
      </w:r>
    </w:p>
    <w:p w:rsidR="002F1587" w:rsidRPr="00AE65F3" w:rsidRDefault="002F1587" w:rsidP="00723131">
      <w:pPr>
        <w:pStyle w:val="Heading2"/>
        <w:widowControl w:val="0"/>
        <w:numPr>
          <w:ilvl w:val="1"/>
          <w:numId w:val="8"/>
        </w:numPr>
        <w:tabs>
          <w:tab w:val="num" w:pos="1440"/>
        </w:tabs>
        <w:spacing w:before="120"/>
        <w:ind w:left="1440" w:right="-56" w:hanging="720"/>
        <w:jc w:val="both"/>
      </w:pPr>
      <w:bookmarkStart w:id="6" w:name="CurrentSpot"/>
      <w:bookmarkEnd w:id="6"/>
      <w:r w:rsidRPr="00AE65F3">
        <w:t xml:space="preserve">It is hereby agreed between the Parties that the laws of the State of Israel shall apply to this Agreement and that the sole and exclusive place of jurisdiction in any matter arising out of or connected with this Agreement shall be the competent court in Tel Aviv-Jaffa, Israel. </w:t>
      </w:r>
    </w:p>
    <w:p w:rsidR="002F1587" w:rsidRPr="00AE65F3" w:rsidRDefault="002F1587">
      <w:pPr>
        <w:widowControl w:val="0"/>
        <w:spacing w:before="120"/>
        <w:rPr>
          <w:b/>
        </w:rPr>
      </w:pPr>
    </w:p>
    <w:p w:rsidR="002F1587" w:rsidRPr="00AE65F3" w:rsidRDefault="002F1587" w:rsidP="00B2511A">
      <w:pPr>
        <w:widowControl w:val="0"/>
        <w:spacing w:before="120"/>
        <w:ind w:left="720" w:firstLine="0"/>
      </w:pPr>
      <w:r w:rsidRPr="00AE65F3">
        <w:rPr>
          <w:b/>
        </w:rPr>
        <w:t>IN WITNESS WHEREOF</w:t>
      </w:r>
      <w:r w:rsidRPr="00AE65F3">
        <w:t>, the parties have executed this Agreement as of the day and year first above written.</w:t>
      </w:r>
    </w:p>
    <w:p w:rsidR="00647D28" w:rsidRPr="00AE65F3" w:rsidRDefault="00647D28">
      <w:pPr>
        <w:widowControl w:val="0"/>
        <w:spacing w:before="120"/>
      </w:pPr>
    </w:p>
    <w:p w:rsidR="00647D28" w:rsidRPr="00AE65F3" w:rsidRDefault="00647D28">
      <w:pPr>
        <w:widowControl w:val="0"/>
        <w:spacing w:before="120"/>
      </w:pPr>
    </w:p>
    <w:tbl>
      <w:tblPr>
        <w:tblW w:w="9164" w:type="dxa"/>
        <w:tblInd w:w="468" w:type="dxa"/>
        <w:tblLook w:val="01E0" w:firstRow="1" w:lastRow="1" w:firstColumn="1" w:lastColumn="1" w:noHBand="0" w:noVBand="0"/>
      </w:tblPr>
      <w:tblGrid>
        <w:gridCol w:w="4811"/>
        <w:gridCol w:w="4693"/>
      </w:tblGrid>
      <w:tr w:rsidR="002F1587" w:rsidRPr="00AE65F3" w:rsidTr="006175E7">
        <w:tc>
          <w:tcPr>
            <w:tcW w:w="4882" w:type="dxa"/>
            <w:shd w:val="clear" w:color="auto" w:fill="auto"/>
          </w:tcPr>
          <w:p w:rsidR="002F1587" w:rsidRPr="00654E5A" w:rsidRDefault="002F1587">
            <w:pPr>
              <w:pStyle w:val="Heading2"/>
              <w:widowControl w:val="0"/>
              <w:numPr>
                <w:ilvl w:val="0"/>
                <w:numId w:val="0"/>
              </w:numPr>
              <w:spacing w:before="120"/>
              <w:ind w:right="706"/>
              <w:jc w:val="center"/>
              <w:rPr>
                <w:lang w:val="fr-FR"/>
              </w:rPr>
            </w:pPr>
            <w:r w:rsidRPr="00654E5A">
              <w:rPr>
                <w:lang w:val="fr-FR"/>
              </w:rPr>
              <w:t>_________________________________</w:t>
            </w:r>
          </w:p>
          <w:p w:rsidR="002F1587" w:rsidRPr="00654E5A" w:rsidRDefault="00277450" w:rsidP="00E17C60">
            <w:pPr>
              <w:pStyle w:val="Heading2"/>
              <w:widowControl w:val="0"/>
              <w:numPr>
                <w:ilvl w:val="0"/>
                <w:numId w:val="0"/>
              </w:numPr>
              <w:spacing w:before="120"/>
              <w:ind w:right="544"/>
              <w:rPr>
                <w:b/>
                <w:lang w:val="fr-FR"/>
              </w:rPr>
            </w:pPr>
            <w:r w:rsidRPr="00654E5A">
              <w:rPr>
                <w:b/>
                <w:lang w:val="fr-FR"/>
              </w:rPr>
              <w:t>Massivit 3D Printing Technologies</w:t>
            </w:r>
            <w:r w:rsidR="00D930AC" w:rsidRPr="00654E5A">
              <w:rPr>
                <w:b/>
                <w:lang w:val="fr-FR"/>
              </w:rPr>
              <w:t xml:space="preserve"> </w:t>
            </w:r>
            <w:r w:rsidRPr="00654E5A">
              <w:rPr>
                <w:b/>
                <w:lang w:val="fr-FR"/>
              </w:rPr>
              <w:t>Ltd.</w:t>
            </w:r>
            <w:r w:rsidR="002F1587" w:rsidRPr="00654E5A">
              <w:rPr>
                <w:b/>
                <w:lang w:val="fr-FR"/>
              </w:rPr>
              <w:t xml:space="preserve"> </w:t>
            </w:r>
          </w:p>
        </w:tc>
        <w:tc>
          <w:tcPr>
            <w:tcW w:w="4282" w:type="dxa"/>
            <w:shd w:val="clear" w:color="auto" w:fill="auto"/>
          </w:tcPr>
          <w:p w:rsidR="002F1587" w:rsidRPr="00AE65F3" w:rsidRDefault="002F1587">
            <w:pPr>
              <w:pStyle w:val="Heading2"/>
              <w:widowControl w:val="0"/>
              <w:numPr>
                <w:ilvl w:val="0"/>
                <w:numId w:val="0"/>
              </w:numPr>
              <w:spacing w:before="120"/>
              <w:ind w:right="706"/>
              <w:jc w:val="center"/>
            </w:pPr>
            <w:r w:rsidRPr="00AE65F3">
              <w:t>_____________</w:t>
            </w:r>
            <w:r w:rsidR="00D930AC" w:rsidRPr="00AE65F3">
              <w:t>____</w:t>
            </w:r>
            <w:r w:rsidRPr="00AE65F3">
              <w:t>_______________</w:t>
            </w:r>
          </w:p>
          <w:p w:rsidR="002F1587" w:rsidRPr="00AE65F3" w:rsidRDefault="00874D00" w:rsidP="00E17C60">
            <w:pPr>
              <w:pStyle w:val="Heading2"/>
              <w:widowControl w:val="0"/>
              <w:numPr>
                <w:ilvl w:val="0"/>
                <w:numId w:val="0"/>
              </w:numPr>
              <w:spacing w:before="120"/>
              <w:ind w:right="706"/>
              <w:rPr>
                <w:b/>
                <w:caps/>
              </w:rPr>
            </w:pPr>
            <w:r>
              <w:rPr>
                <w:b/>
                <w:bCs/>
              </w:rPr>
              <w:t>Winnie Chu</w:t>
            </w:r>
          </w:p>
        </w:tc>
      </w:tr>
      <w:tr w:rsidR="002F1587" w:rsidRPr="00AE65F3" w:rsidTr="006175E7">
        <w:tc>
          <w:tcPr>
            <w:tcW w:w="4882" w:type="dxa"/>
            <w:shd w:val="clear" w:color="auto" w:fill="auto"/>
          </w:tcPr>
          <w:p w:rsidR="002F1587" w:rsidRPr="00AE65F3" w:rsidRDefault="002F1587" w:rsidP="003236EA">
            <w:pPr>
              <w:pStyle w:val="Heading2"/>
              <w:widowControl w:val="0"/>
              <w:numPr>
                <w:ilvl w:val="0"/>
                <w:numId w:val="0"/>
              </w:numPr>
              <w:spacing w:before="120"/>
              <w:ind w:right="706"/>
            </w:pPr>
            <w:r w:rsidRPr="00AE65F3">
              <w:t xml:space="preserve">By: </w:t>
            </w:r>
            <w:r w:rsidR="003236EA" w:rsidRPr="00AE65F3">
              <w:t>Avner Israeli</w:t>
            </w:r>
          </w:p>
          <w:p w:rsidR="002F1587" w:rsidRPr="00AE65F3" w:rsidRDefault="00142E0E" w:rsidP="003236EA">
            <w:pPr>
              <w:pStyle w:val="Heading2"/>
              <w:widowControl w:val="0"/>
              <w:numPr>
                <w:ilvl w:val="0"/>
                <w:numId w:val="0"/>
              </w:numPr>
              <w:spacing w:before="120"/>
              <w:ind w:right="706"/>
            </w:pPr>
            <w:r w:rsidRPr="00AE65F3">
              <w:t>Position</w:t>
            </w:r>
            <w:r w:rsidR="002F1587" w:rsidRPr="00AE65F3">
              <w:t xml:space="preserve">: </w:t>
            </w:r>
            <w:r w:rsidR="003236EA" w:rsidRPr="00AE65F3">
              <w:t>CEO</w:t>
            </w:r>
          </w:p>
        </w:tc>
        <w:tc>
          <w:tcPr>
            <w:tcW w:w="4282" w:type="dxa"/>
            <w:shd w:val="clear" w:color="auto" w:fill="auto"/>
          </w:tcPr>
          <w:p w:rsidR="00FC5880" w:rsidRPr="00FC5880" w:rsidRDefault="00FC5880" w:rsidP="0075088A">
            <w:pPr>
              <w:ind w:firstLine="0"/>
            </w:pPr>
          </w:p>
        </w:tc>
      </w:tr>
      <w:tr w:rsidR="00FC5880" w:rsidRPr="00AE65F3" w:rsidTr="006175E7">
        <w:tc>
          <w:tcPr>
            <w:tcW w:w="4882" w:type="dxa"/>
            <w:shd w:val="clear" w:color="auto" w:fill="auto"/>
          </w:tcPr>
          <w:p w:rsidR="00FC5880" w:rsidRPr="00AE65F3" w:rsidRDefault="00FC5880" w:rsidP="003236EA">
            <w:pPr>
              <w:pStyle w:val="Heading2"/>
              <w:widowControl w:val="0"/>
              <w:numPr>
                <w:ilvl w:val="0"/>
                <w:numId w:val="0"/>
              </w:numPr>
              <w:spacing w:before="120"/>
              <w:ind w:right="706"/>
            </w:pPr>
          </w:p>
        </w:tc>
        <w:tc>
          <w:tcPr>
            <w:tcW w:w="4282" w:type="dxa"/>
            <w:shd w:val="clear" w:color="auto" w:fill="auto"/>
          </w:tcPr>
          <w:p w:rsidR="00FC5880" w:rsidRPr="00B0683E" w:rsidRDefault="00FC5880" w:rsidP="00826AA7">
            <w:pPr>
              <w:pStyle w:val="Heading2"/>
              <w:widowControl w:val="0"/>
              <w:numPr>
                <w:ilvl w:val="0"/>
                <w:numId w:val="0"/>
              </w:numPr>
              <w:spacing w:before="120"/>
              <w:ind w:right="706"/>
            </w:pPr>
          </w:p>
        </w:tc>
      </w:tr>
    </w:tbl>
    <w:p w:rsidR="00E57140" w:rsidRPr="00AE65F3" w:rsidRDefault="00E57140" w:rsidP="00732DEA">
      <w:pPr>
        <w:pStyle w:val="Heading2"/>
        <w:widowControl w:val="0"/>
        <w:numPr>
          <w:ilvl w:val="0"/>
          <w:numId w:val="0"/>
        </w:numPr>
        <w:spacing w:before="120"/>
        <w:ind w:right="-56"/>
        <w:jc w:val="center"/>
        <w:rPr>
          <w:b/>
          <w:u w:val="single"/>
        </w:rPr>
      </w:pPr>
    </w:p>
    <w:p w:rsidR="00E57140" w:rsidRDefault="00E57140" w:rsidP="00732DEA">
      <w:pPr>
        <w:pStyle w:val="Heading2"/>
        <w:widowControl w:val="0"/>
        <w:numPr>
          <w:ilvl w:val="0"/>
          <w:numId w:val="0"/>
        </w:numPr>
        <w:spacing w:before="120"/>
        <w:ind w:right="-56"/>
        <w:jc w:val="center"/>
        <w:rPr>
          <w:b/>
          <w:u w:val="single"/>
        </w:rPr>
      </w:pPr>
    </w:p>
    <w:p w:rsidR="00E57140" w:rsidRDefault="003748E6" w:rsidP="00432BC8">
      <w:pPr>
        <w:pStyle w:val="Heading2"/>
        <w:widowControl w:val="0"/>
        <w:numPr>
          <w:ilvl w:val="0"/>
          <w:numId w:val="0"/>
        </w:numPr>
        <w:spacing w:before="120"/>
        <w:ind w:right="-56"/>
        <w:jc w:val="center"/>
        <w:rPr>
          <w:b/>
          <w:u w:val="single"/>
        </w:rPr>
      </w:pPr>
      <w:r>
        <w:rPr>
          <w:b/>
          <w:u w:val="single"/>
        </w:rPr>
        <w:t>Exhibit A – Designated Countries</w:t>
      </w:r>
    </w:p>
    <w:p w:rsidR="00B8588D" w:rsidRDefault="00B8588D" w:rsidP="00432BC8"/>
    <w:p w:rsidR="00B8588D" w:rsidRDefault="00B8588D" w:rsidP="00432BC8"/>
    <w:p w:rsidR="007B585A" w:rsidRDefault="007B585A" w:rsidP="007B585A">
      <w:pPr>
        <w:pStyle w:val="ListParagraph"/>
        <w:numPr>
          <w:ilvl w:val="0"/>
          <w:numId w:val="23"/>
        </w:numPr>
      </w:pPr>
      <w:r>
        <w:t>Korea</w:t>
      </w:r>
    </w:p>
    <w:p w:rsidR="007B585A" w:rsidRDefault="007B585A" w:rsidP="007B585A">
      <w:pPr>
        <w:pStyle w:val="ListParagraph"/>
        <w:numPr>
          <w:ilvl w:val="0"/>
          <w:numId w:val="23"/>
        </w:numPr>
      </w:pPr>
      <w:r>
        <w:t>Japan</w:t>
      </w:r>
    </w:p>
    <w:p w:rsidR="002279D8" w:rsidRDefault="00874D00" w:rsidP="007B585A">
      <w:pPr>
        <w:pStyle w:val="ListParagraph"/>
        <w:numPr>
          <w:ilvl w:val="0"/>
          <w:numId w:val="23"/>
        </w:numPr>
      </w:pPr>
      <w:r>
        <w:t>China</w:t>
      </w:r>
    </w:p>
    <w:p w:rsidR="00874D00" w:rsidRDefault="00874D00" w:rsidP="007B585A">
      <w:pPr>
        <w:pStyle w:val="ListParagraph"/>
        <w:numPr>
          <w:ilvl w:val="0"/>
          <w:numId w:val="23"/>
        </w:numPr>
      </w:pPr>
      <w:r>
        <w:t>Hong Kong</w:t>
      </w:r>
    </w:p>
    <w:p w:rsidR="00874D00" w:rsidRDefault="00874D00" w:rsidP="007B585A">
      <w:pPr>
        <w:pStyle w:val="ListParagraph"/>
        <w:numPr>
          <w:ilvl w:val="0"/>
          <w:numId w:val="23"/>
        </w:numPr>
      </w:pPr>
      <w:r>
        <w:t>Singapore</w:t>
      </w:r>
    </w:p>
    <w:p w:rsidR="00874D00" w:rsidRDefault="00874D00" w:rsidP="007B585A">
      <w:pPr>
        <w:pStyle w:val="ListParagraph"/>
        <w:numPr>
          <w:ilvl w:val="0"/>
          <w:numId w:val="23"/>
        </w:numPr>
      </w:pPr>
      <w:r>
        <w:t>Malaysia</w:t>
      </w:r>
    </w:p>
    <w:p w:rsidR="00874D00" w:rsidRDefault="00874D00" w:rsidP="007B585A">
      <w:pPr>
        <w:pStyle w:val="ListParagraph"/>
        <w:numPr>
          <w:ilvl w:val="0"/>
          <w:numId w:val="23"/>
        </w:numPr>
      </w:pPr>
      <w:r>
        <w:t>Indonesia</w:t>
      </w:r>
    </w:p>
    <w:p w:rsidR="00874D00" w:rsidRDefault="00874D00" w:rsidP="007B585A">
      <w:pPr>
        <w:pStyle w:val="ListParagraph"/>
        <w:numPr>
          <w:ilvl w:val="0"/>
          <w:numId w:val="23"/>
        </w:numPr>
      </w:pPr>
      <w:r>
        <w:t>Australia</w:t>
      </w:r>
    </w:p>
    <w:p w:rsidR="00874D00" w:rsidRDefault="00874D00" w:rsidP="007B585A">
      <w:pPr>
        <w:pStyle w:val="ListParagraph"/>
        <w:numPr>
          <w:ilvl w:val="0"/>
          <w:numId w:val="23"/>
        </w:numPr>
      </w:pPr>
      <w:r>
        <w:t>New Zealand</w:t>
      </w:r>
    </w:p>
    <w:p w:rsidR="00874D00" w:rsidRDefault="00874D00" w:rsidP="007B585A">
      <w:pPr>
        <w:pStyle w:val="ListParagraph"/>
        <w:numPr>
          <w:ilvl w:val="0"/>
          <w:numId w:val="23"/>
        </w:numPr>
      </w:pPr>
      <w:r>
        <w:t>Thailand</w:t>
      </w:r>
    </w:p>
    <w:p w:rsidR="00874D00" w:rsidRDefault="00874D00" w:rsidP="007B585A">
      <w:pPr>
        <w:pStyle w:val="ListParagraph"/>
        <w:numPr>
          <w:ilvl w:val="0"/>
          <w:numId w:val="23"/>
        </w:numPr>
      </w:pPr>
      <w:r>
        <w:t>India</w:t>
      </w:r>
    </w:p>
    <w:p w:rsidR="0051554B" w:rsidRPr="002279D8" w:rsidRDefault="0051554B" w:rsidP="003748E6">
      <w:pPr>
        <w:pStyle w:val="Heading2"/>
        <w:widowControl w:val="0"/>
        <w:numPr>
          <w:ilvl w:val="0"/>
          <w:numId w:val="0"/>
        </w:numPr>
        <w:spacing w:before="120"/>
        <w:ind w:right="-56"/>
        <w:jc w:val="center"/>
        <w:rPr>
          <w:bCs/>
        </w:rPr>
      </w:pPr>
    </w:p>
    <w:p w:rsidR="0051554B" w:rsidRDefault="0051554B" w:rsidP="0051554B">
      <w:r>
        <w:br w:type="page"/>
      </w:r>
    </w:p>
    <w:p w:rsidR="003748E6" w:rsidRDefault="003748E6" w:rsidP="003748E6">
      <w:pPr>
        <w:pStyle w:val="Heading2"/>
        <w:widowControl w:val="0"/>
        <w:numPr>
          <w:ilvl w:val="0"/>
          <w:numId w:val="0"/>
        </w:numPr>
        <w:spacing w:before="120"/>
        <w:ind w:right="-56"/>
        <w:jc w:val="center"/>
        <w:rPr>
          <w:b/>
          <w:u w:val="single"/>
        </w:rPr>
      </w:pPr>
    </w:p>
    <w:p w:rsidR="008A4A9C" w:rsidRDefault="003748E6" w:rsidP="003748E6">
      <w:pPr>
        <w:pStyle w:val="Heading2"/>
        <w:widowControl w:val="0"/>
        <w:numPr>
          <w:ilvl w:val="0"/>
          <w:numId w:val="0"/>
        </w:numPr>
        <w:spacing w:before="120"/>
        <w:ind w:right="-56"/>
        <w:jc w:val="center"/>
        <w:rPr>
          <w:b/>
          <w:u w:val="single"/>
        </w:rPr>
      </w:pPr>
      <w:r>
        <w:rPr>
          <w:b/>
          <w:u w:val="single"/>
        </w:rPr>
        <w:t>Exhibit B</w:t>
      </w:r>
      <w:r w:rsidR="008A4A9C">
        <w:rPr>
          <w:b/>
          <w:u w:val="single"/>
        </w:rPr>
        <w:t>- Scope of Services</w:t>
      </w:r>
    </w:p>
    <w:p w:rsidR="008A4A9C" w:rsidRDefault="008A4A9C" w:rsidP="00E57140">
      <w:pPr>
        <w:pStyle w:val="Heading2"/>
        <w:widowControl w:val="0"/>
        <w:numPr>
          <w:ilvl w:val="0"/>
          <w:numId w:val="0"/>
        </w:numPr>
        <w:spacing w:before="120"/>
        <w:ind w:right="-56"/>
        <w:jc w:val="center"/>
        <w:rPr>
          <w:b/>
          <w:u w:val="single"/>
        </w:rPr>
      </w:pPr>
    </w:p>
    <w:p w:rsidR="008A4A9C" w:rsidRPr="00E17C60" w:rsidRDefault="008A4A9C" w:rsidP="00E17C60">
      <w:pPr>
        <w:ind w:firstLine="0"/>
        <w:rPr>
          <w:b/>
        </w:rPr>
      </w:pPr>
      <w:r w:rsidRPr="00E17C60">
        <w:rPr>
          <w:b/>
        </w:rPr>
        <w:t xml:space="preserve">Purpose </w:t>
      </w:r>
    </w:p>
    <w:p w:rsidR="005F1FAF" w:rsidRDefault="005F1FAF" w:rsidP="009A097D">
      <w:pPr>
        <w:spacing w:before="0"/>
        <w:ind w:right="-514" w:firstLine="0"/>
        <w:jc w:val="both"/>
      </w:pPr>
    </w:p>
    <w:p w:rsidR="009A097D" w:rsidRDefault="008D60AE" w:rsidP="0043382C">
      <w:pPr>
        <w:spacing w:before="0"/>
        <w:ind w:right="-514" w:firstLine="0"/>
        <w:jc w:val="both"/>
      </w:pPr>
      <w:r>
        <w:t>Service Provider will provide business development services and sales representati</w:t>
      </w:r>
      <w:r w:rsidR="0043382C">
        <w:t>on</w:t>
      </w:r>
      <w:r>
        <w:t xml:space="preserve">, </w:t>
      </w:r>
      <w:r w:rsidRPr="00C26698">
        <w:t xml:space="preserve">for the </w:t>
      </w:r>
      <w:r>
        <w:t xml:space="preserve">development of markets and clients for </w:t>
      </w:r>
      <w:r w:rsidR="001C05C8">
        <w:t xml:space="preserve">Company’s products, to </w:t>
      </w:r>
      <w:r w:rsidR="00826AA7">
        <w:t xml:space="preserve">initiate activities, penetrate the </w:t>
      </w:r>
      <w:r w:rsidR="001C05C8">
        <w:t xml:space="preserve">defined </w:t>
      </w:r>
      <w:r w:rsidR="00826AA7">
        <w:t xml:space="preserve">market and to sell </w:t>
      </w:r>
      <w:r w:rsidR="001C05C8">
        <w:t>products</w:t>
      </w:r>
      <w:r w:rsidR="009A097D">
        <w:t xml:space="preserve"> manufactured by the Company, by setting up and manage distribution channels in the Designated Countries. </w:t>
      </w:r>
    </w:p>
    <w:p w:rsidR="001C05C8" w:rsidRDefault="001C05C8" w:rsidP="001C05C8">
      <w:pPr>
        <w:spacing w:before="0"/>
        <w:ind w:right="-514" w:firstLine="0"/>
        <w:jc w:val="both"/>
      </w:pPr>
    </w:p>
    <w:p w:rsidR="009A097D" w:rsidRPr="009A097D" w:rsidRDefault="009A097D" w:rsidP="001C05C8">
      <w:pPr>
        <w:spacing w:before="0"/>
        <w:ind w:right="-514" w:firstLine="0"/>
        <w:jc w:val="both"/>
        <w:rPr>
          <w:b/>
          <w:bCs/>
        </w:rPr>
      </w:pPr>
      <w:r w:rsidRPr="009A097D">
        <w:rPr>
          <w:b/>
          <w:bCs/>
        </w:rPr>
        <w:t>Appearance</w:t>
      </w:r>
    </w:p>
    <w:p w:rsidR="005F1FAF" w:rsidRDefault="005F1FAF" w:rsidP="001C05C8">
      <w:pPr>
        <w:spacing w:before="0"/>
        <w:ind w:right="-514" w:firstLine="0"/>
        <w:jc w:val="both"/>
      </w:pPr>
    </w:p>
    <w:p w:rsidR="009A097D" w:rsidRDefault="00826AA7" w:rsidP="0043382C">
      <w:pPr>
        <w:spacing w:before="0"/>
        <w:ind w:right="-514" w:firstLine="0"/>
        <w:jc w:val="both"/>
      </w:pPr>
      <w:r>
        <w:t xml:space="preserve">Service </w:t>
      </w:r>
      <w:r w:rsidR="001C05C8">
        <w:t>P</w:t>
      </w:r>
      <w:r>
        <w:t>rovider</w:t>
      </w:r>
      <w:r w:rsidR="009A097D">
        <w:t xml:space="preserve"> </w:t>
      </w:r>
      <w:r w:rsidR="00332B2A">
        <w:t xml:space="preserve">will </w:t>
      </w:r>
      <w:r w:rsidR="009A097D">
        <w:t xml:space="preserve">appear and present </w:t>
      </w:r>
      <w:r w:rsidR="0043382C">
        <w:t>himself</w:t>
      </w:r>
      <w:r w:rsidR="009A097D">
        <w:t xml:space="preserve"> </w:t>
      </w:r>
      <w:r w:rsidR="009D7765">
        <w:t>as Company representative</w:t>
      </w:r>
      <w:r w:rsidR="009A097D">
        <w:t>.</w:t>
      </w:r>
      <w:r w:rsidR="005F1FAF">
        <w:t xml:space="preserve"> Company will ensure Service </w:t>
      </w:r>
      <w:r w:rsidR="0043382C">
        <w:t>Provider</w:t>
      </w:r>
      <w:r w:rsidR="005F1FAF">
        <w:t xml:space="preserve"> ha</w:t>
      </w:r>
      <w:r w:rsidR="0043382C">
        <w:t>s</w:t>
      </w:r>
      <w:r w:rsidR="005F1FAF">
        <w:t xml:space="preserve"> the requisite tools to present </w:t>
      </w:r>
      <w:r w:rsidR="0043382C">
        <w:t>himself</w:t>
      </w:r>
      <w:r w:rsidR="005F1FAF">
        <w:t xml:space="preserve"> as such, including providing corporate email address and business cards. </w:t>
      </w:r>
    </w:p>
    <w:p w:rsidR="009A097D" w:rsidRDefault="009A097D" w:rsidP="001C05C8">
      <w:pPr>
        <w:spacing w:before="0"/>
        <w:ind w:right="-514" w:firstLine="0"/>
        <w:jc w:val="both"/>
      </w:pPr>
    </w:p>
    <w:p w:rsidR="005F1FAF" w:rsidRDefault="00826AA7" w:rsidP="009D7765">
      <w:pPr>
        <w:pStyle w:val="Heading2"/>
        <w:numPr>
          <w:ilvl w:val="0"/>
          <w:numId w:val="0"/>
        </w:numPr>
        <w:ind w:right="-514"/>
        <w:rPr>
          <w:b/>
        </w:rPr>
      </w:pPr>
      <w:r w:rsidRPr="00E17C60">
        <w:rPr>
          <w:b/>
        </w:rPr>
        <w:t>Markets</w:t>
      </w:r>
    </w:p>
    <w:p w:rsidR="0065754D" w:rsidRPr="009D7765" w:rsidRDefault="00826AA7" w:rsidP="009D7765">
      <w:pPr>
        <w:pStyle w:val="Heading2"/>
        <w:numPr>
          <w:ilvl w:val="0"/>
          <w:numId w:val="0"/>
        </w:numPr>
        <w:ind w:right="-514"/>
        <w:rPr>
          <w:b/>
        </w:rPr>
      </w:pPr>
      <w:r>
        <w:t xml:space="preserve">The Engagement shall focus on the markets for manufacture of models and objects broadly known as </w:t>
      </w:r>
      <w:r w:rsidR="00B538A3">
        <w:t>Advertisement and Themed Environments within the Designated Countries</w:t>
      </w:r>
      <w:r>
        <w:t xml:space="preserve">, </w:t>
      </w:r>
      <w:r w:rsidR="00B9443F">
        <w:t xml:space="preserve">and shall include </w:t>
      </w:r>
      <w:r w:rsidR="00B9443F" w:rsidRPr="00E17C60">
        <w:rPr>
          <w:i/>
        </w:rPr>
        <w:t>inter alia</w:t>
      </w:r>
      <w:r w:rsidR="00B9443F">
        <w:t xml:space="preserve"> </w:t>
      </w:r>
      <w:r w:rsidR="00B538A3">
        <w:t xml:space="preserve">Print Service providers, </w:t>
      </w:r>
      <w:r w:rsidR="00B9443F">
        <w:t>3D</w:t>
      </w:r>
      <w:r>
        <w:t xml:space="preserve"> printing, rapid prototyping and additive manufacturing service bureaus</w:t>
      </w:r>
      <w:r w:rsidR="0065754D">
        <w:t>.</w:t>
      </w:r>
    </w:p>
    <w:p w:rsidR="0065754D" w:rsidRPr="00E17C60" w:rsidRDefault="0065754D" w:rsidP="00E17C60">
      <w:pPr>
        <w:ind w:firstLine="0"/>
        <w:rPr>
          <w:b/>
        </w:rPr>
      </w:pPr>
      <w:r w:rsidRPr="00E17C60">
        <w:rPr>
          <w:b/>
        </w:rPr>
        <w:t>Territory</w:t>
      </w:r>
    </w:p>
    <w:p w:rsidR="0065754D" w:rsidRDefault="0065754D" w:rsidP="007B585A">
      <w:pPr>
        <w:ind w:firstLine="0"/>
      </w:pPr>
      <w:r>
        <w:t xml:space="preserve">The Engagement shall encompass </w:t>
      </w:r>
      <w:r w:rsidR="00B538A3">
        <w:t>Designated Countries</w:t>
      </w:r>
      <w:r>
        <w:t>.</w:t>
      </w:r>
      <w:r w:rsidR="00B9443F">
        <w:t xml:space="preserve"> </w:t>
      </w:r>
      <w:r w:rsidR="007B585A">
        <w:t>Added or removed</w:t>
      </w:r>
      <w:r w:rsidR="00B9443F">
        <w:t xml:space="preserve"> Territories will be added</w:t>
      </w:r>
      <w:r w:rsidR="007B585A">
        <w:t xml:space="preserve"> / removed </w:t>
      </w:r>
      <w:r w:rsidR="00B9443F">
        <w:t xml:space="preserve">by agreement </w:t>
      </w:r>
      <w:r w:rsidR="00B8588D">
        <w:t>between the parties</w:t>
      </w:r>
      <w:r w:rsidR="00B9443F">
        <w:t xml:space="preserve"> on a case-by-case basis.</w:t>
      </w:r>
    </w:p>
    <w:p w:rsidR="0065754D" w:rsidRPr="00E17C60" w:rsidRDefault="0065754D" w:rsidP="00E17C60">
      <w:pPr>
        <w:ind w:firstLine="0"/>
        <w:rPr>
          <w:b/>
        </w:rPr>
      </w:pPr>
      <w:r w:rsidRPr="00E17C60">
        <w:rPr>
          <w:b/>
        </w:rPr>
        <w:t>Work Flow</w:t>
      </w:r>
      <w:r w:rsidR="0051554B">
        <w:rPr>
          <w:b/>
        </w:rPr>
        <w:tab/>
      </w:r>
    </w:p>
    <w:p w:rsidR="0065754D" w:rsidRDefault="0065754D" w:rsidP="00E17C60">
      <w:pPr>
        <w:ind w:firstLine="0"/>
      </w:pPr>
      <w:r>
        <w:t>The</w:t>
      </w:r>
      <w:r w:rsidR="00E7481E">
        <w:t xml:space="preserve"> modus operandi of the Service P</w:t>
      </w:r>
      <w:r>
        <w:t xml:space="preserve">rovider </w:t>
      </w:r>
      <w:r w:rsidR="00E7481E">
        <w:t xml:space="preserve">and the Company </w:t>
      </w:r>
      <w:r>
        <w:t xml:space="preserve">shall be </w:t>
      </w:r>
      <w:r w:rsidR="00483BA9">
        <w:t>as follows:</w:t>
      </w:r>
    </w:p>
    <w:p w:rsidR="00B538A3" w:rsidRDefault="00B538A3" w:rsidP="003C140F">
      <w:pPr>
        <w:pStyle w:val="ListParagraph"/>
        <w:numPr>
          <w:ilvl w:val="0"/>
          <w:numId w:val="18"/>
        </w:numPr>
        <w:ind w:left="450" w:hanging="450"/>
      </w:pPr>
      <w:r w:rsidRPr="00580821">
        <w:t xml:space="preserve">The </w:t>
      </w:r>
      <w:r w:rsidR="00044C18" w:rsidRPr="00580821">
        <w:t>Service</w:t>
      </w:r>
      <w:r w:rsidRPr="00580821">
        <w:t xml:space="preserve"> </w:t>
      </w:r>
      <w:r w:rsidR="003C140F" w:rsidRPr="00580821">
        <w:t xml:space="preserve">Provider </w:t>
      </w:r>
      <w:r w:rsidRPr="00580821">
        <w:t>will present the company with a detailed work plan in respect to a go-to-ma</w:t>
      </w:r>
      <w:r w:rsidR="005B18F4">
        <w:t>rket strategy for the territory.</w:t>
      </w:r>
    </w:p>
    <w:p w:rsidR="005B18F4" w:rsidRPr="00580821" w:rsidRDefault="005B18F4" w:rsidP="005B18F4">
      <w:pPr>
        <w:pStyle w:val="ListParagraph"/>
        <w:ind w:left="450" w:firstLine="0"/>
      </w:pPr>
    </w:p>
    <w:p w:rsidR="00B538A3" w:rsidRPr="00580821" w:rsidRDefault="00B538A3" w:rsidP="0043382C">
      <w:pPr>
        <w:pStyle w:val="ListParagraph"/>
        <w:numPr>
          <w:ilvl w:val="0"/>
          <w:numId w:val="18"/>
        </w:numPr>
        <w:ind w:left="450" w:hanging="450"/>
      </w:pPr>
      <w:r w:rsidRPr="00580821">
        <w:t xml:space="preserve">The service provider will provide the company with an annual business plan for each of the Designated Countries. Such a business plan will be provided no later than </w:t>
      </w:r>
      <w:r w:rsidR="00044C18" w:rsidRPr="00580821">
        <w:t>3</w:t>
      </w:r>
      <w:r w:rsidRPr="00580821">
        <w:t xml:space="preserve"> months prior to the end of each calendar year and will be approved by the Company.</w:t>
      </w:r>
      <w:r w:rsidR="003C140F" w:rsidRPr="00580821">
        <w:t xml:space="preserve"> The target the Service Provider commits for </w:t>
      </w:r>
      <w:r w:rsidR="0043382C">
        <w:t>2017</w:t>
      </w:r>
      <w:r w:rsidR="003C140F" w:rsidRPr="00580821">
        <w:t xml:space="preserve"> is of </w:t>
      </w:r>
      <w:r w:rsidR="003E1F77">
        <w:t xml:space="preserve">at least </w:t>
      </w:r>
      <w:r w:rsidR="0043382C">
        <w:t>10</w:t>
      </w:r>
      <w:r w:rsidR="003C140F" w:rsidRPr="00580821">
        <w:t xml:space="preserve"> sales to be done over all Designated Countries</w:t>
      </w:r>
    </w:p>
    <w:p w:rsidR="005B18F4" w:rsidRDefault="005B18F4" w:rsidP="005B18F4">
      <w:pPr>
        <w:pStyle w:val="ListParagraph"/>
        <w:ind w:left="450" w:firstLine="0"/>
      </w:pPr>
    </w:p>
    <w:p w:rsidR="00483BA9" w:rsidRDefault="00483BA9" w:rsidP="00E17C60">
      <w:pPr>
        <w:pStyle w:val="ListParagraph"/>
        <w:numPr>
          <w:ilvl w:val="0"/>
          <w:numId w:val="18"/>
        </w:numPr>
        <w:ind w:left="450" w:hanging="450"/>
      </w:pPr>
      <w:r>
        <w:t xml:space="preserve">The Company will generate leads through its marketing department, and provide those leads to the Service Provider. The Service Provider will also generate leads independently where possible, and as part of the general sales process. </w:t>
      </w:r>
    </w:p>
    <w:p w:rsidR="005B18F4" w:rsidRDefault="005B18F4" w:rsidP="005B18F4">
      <w:pPr>
        <w:pStyle w:val="ListParagraph"/>
        <w:ind w:left="450" w:firstLine="0"/>
      </w:pPr>
    </w:p>
    <w:p w:rsidR="00483BA9" w:rsidRDefault="00483BA9" w:rsidP="00A26FB2">
      <w:pPr>
        <w:pStyle w:val="ListParagraph"/>
        <w:numPr>
          <w:ilvl w:val="0"/>
          <w:numId w:val="18"/>
        </w:numPr>
        <w:ind w:left="450" w:hanging="450"/>
      </w:pPr>
      <w:r>
        <w:t>The Service Provider will address the leads, qualify them and advance them through t</w:t>
      </w:r>
      <w:r w:rsidR="00E17C60">
        <w:t>h</w:t>
      </w:r>
      <w:r>
        <w:t xml:space="preserve">e sales cycle, all according to the Company policy and following the guidance of the </w:t>
      </w:r>
      <w:r w:rsidR="00A26FB2">
        <w:t>VP Sales</w:t>
      </w:r>
      <w:r w:rsidR="00350BFB">
        <w:t xml:space="preserve"> as described in section </w:t>
      </w:r>
      <w:r w:rsidR="00B22594">
        <w:fldChar w:fldCharType="begin"/>
      </w:r>
      <w:r w:rsidR="00350BFB">
        <w:instrText xml:space="preserve"> REF _Ref316049583 \r \h </w:instrText>
      </w:r>
      <w:r w:rsidR="00B22594">
        <w:fldChar w:fldCharType="separate"/>
      </w:r>
      <w:r w:rsidR="00350BFB">
        <w:t>2.2</w:t>
      </w:r>
      <w:r w:rsidR="00B22594">
        <w:fldChar w:fldCharType="end"/>
      </w:r>
      <w:r w:rsidR="00350BFB">
        <w:t>.</w:t>
      </w:r>
    </w:p>
    <w:p w:rsidR="005B18F4" w:rsidRDefault="005B18F4" w:rsidP="005B18F4">
      <w:pPr>
        <w:pStyle w:val="ListParagraph"/>
        <w:ind w:left="450" w:firstLine="0"/>
      </w:pPr>
    </w:p>
    <w:p w:rsidR="00350BFB" w:rsidRDefault="00350BFB" w:rsidP="00EA3B20">
      <w:pPr>
        <w:pStyle w:val="ListParagraph"/>
        <w:numPr>
          <w:ilvl w:val="0"/>
          <w:numId w:val="18"/>
        </w:numPr>
        <w:ind w:left="450" w:hanging="450"/>
      </w:pPr>
      <w:r>
        <w:t xml:space="preserve">The Company will provide </w:t>
      </w:r>
      <w:r w:rsidR="00EA3B20">
        <w:t>the Service Provider</w:t>
      </w:r>
      <w:r w:rsidR="00B367A2">
        <w:t xml:space="preserve"> </w:t>
      </w:r>
      <w:r>
        <w:t>with high quality and professional sales tools, including but not limited to</w:t>
      </w:r>
      <w:r w:rsidR="00B9443F">
        <w:t>:</w:t>
      </w:r>
      <w:r>
        <w:t xml:space="preserve"> </w:t>
      </w:r>
      <w:r w:rsidR="00B9443F">
        <w:t xml:space="preserve">a quotation template; </w:t>
      </w:r>
      <w:r>
        <w:t>pr</w:t>
      </w:r>
      <w:r w:rsidR="00B9443F">
        <w:t xml:space="preserve">ofessionally designed brochure; </w:t>
      </w:r>
      <w:r>
        <w:t xml:space="preserve">case study materials and ROI models that can be used to make the sale. </w:t>
      </w:r>
      <w:r w:rsidR="00BD6A3C">
        <w:t>The Company will also provide detailed updates and training on all aspects of the Company’s products, including new developments, since such knowledge and training will be critical in closing transactions.</w:t>
      </w:r>
    </w:p>
    <w:p w:rsidR="005B18F4" w:rsidRDefault="005B18F4" w:rsidP="005B18F4">
      <w:pPr>
        <w:pStyle w:val="ListParagraph"/>
        <w:ind w:left="450" w:firstLine="0"/>
      </w:pPr>
    </w:p>
    <w:p w:rsidR="00350BFB" w:rsidRDefault="00B9443F" w:rsidP="00E17C60">
      <w:pPr>
        <w:pStyle w:val="ListParagraph"/>
        <w:numPr>
          <w:ilvl w:val="0"/>
          <w:numId w:val="18"/>
        </w:numPr>
        <w:ind w:left="450" w:hanging="450"/>
      </w:pPr>
      <w:r>
        <w:t xml:space="preserve">The Service Provider will request benchmark parts for all appropriate prospects according to the benchmark production policy. </w:t>
      </w:r>
      <w:r w:rsidR="00350BFB">
        <w:t xml:space="preserve">Benchmarks parts will be </w:t>
      </w:r>
      <w:r>
        <w:t>delivered</w:t>
      </w:r>
      <w:r w:rsidR="00350BFB">
        <w:t xml:space="preserve"> by the company on a </w:t>
      </w:r>
      <w:r>
        <w:t>“</w:t>
      </w:r>
      <w:r w:rsidR="00350BFB">
        <w:t>best efforts</w:t>
      </w:r>
      <w:r>
        <w:t>” basis, with the minimum</w:t>
      </w:r>
      <w:r w:rsidR="00350BFB">
        <w:t xml:space="preserve"> possible delay, recognizing that the sales </w:t>
      </w:r>
      <w:r>
        <w:t xml:space="preserve">cycle is long and that benchmarks will be an important part of that </w:t>
      </w:r>
      <w:r w:rsidR="00CB345D">
        <w:t>cycle</w:t>
      </w:r>
      <w:r>
        <w:t>.</w:t>
      </w:r>
    </w:p>
    <w:p w:rsidR="005B18F4" w:rsidRDefault="005B18F4" w:rsidP="005B18F4">
      <w:pPr>
        <w:pStyle w:val="ListParagraph"/>
        <w:ind w:left="450" w:firstLine="0"/>
      </w:pPr>
    </w:p>
    <w:p w:rsidR="00BD6A3C" w:rsidRDefault="00BD6A3C" w:rsidP="003E1F77">
      <w:pPr>
        <w:pStyle w:val="ListParagraph"/>
        <w:numPr>
          <w:ilvl w:val="0"/>
          <w:numId w:val="18"/>
        </w:numPr>
        <w:ind w:left="450" w:hanging="450"/>
      </w:pPr>
      <w:r>
        <w:t xml:space="preserve">The Company will provide support and resources to ensure timely travel to customers in cases where, by agreement between the Service Provider and the </w:t>
      </w:r>
      <w:r w:rsidR="003E1F77">
        <w:t>VP Sales</w:t>
      </w:r>
      <w:r w:rsidR="00CB345D">
        <w:t xml:space="preserve">, such personal presence is </w:t>
      </w:r>
      <w:r>
        <w:t>required to advance deals towards closing.</w:t>
      </w:r>
    </w:p>
    <w:p w:rsidR="005B18F4" w:rsidRDefault="005B18F4" w:rsidP="005B18F4">
      <w:pPr>
        <w:pStyle w:val="ListParagraph"/>
        <w:ind w:left="450" w:firstLine="0"/>
      </w:pPr>
    </w:p>
    <w:p w:rsidR="00B9443F" w:rsidRPr="00E17C60" w:rsidRDefault="00B9443F" w:rsidP="00E17C60">
      <w:pPr>
        <w:pStyle w:val="ListParagraph"/>
        <w:numPr>
          <w:ilvl w:val="0"/>
          <w:numId w:val="18"/>
        </w:numPr>
        <w:ind w:left="450" w:hanging="450"/>
      </w:pPr>
      <w:r>
        <w:t xml:space="preserve">Deals will be </w:t>
      </w:r>
      <w:r w:rsidR="00BD6A3C">
        <w:t>signed</w:t>
      </w:r>
      <w:r>
        <w:t xml:space="preserve"> by </w:t>
      </w:r>
      <w:r w:rsidR="00BD6A3C">
        <w:t xml:space="preserve">authorized </w:t>
      </w:r>
      <w:r>
        <w:t>internal employees of the Company with the active participation of the Service Provider.</w:t>
      </w:r>
    </w:p>
    <w:p w:rsidR="008A4A9C" w:rsidRDefault="008A4A9C" w:rsidP="00E57140">
      <w:pPr>
        <w:pStyle w:val="Heading2"/>
        <w:widowControl w:val="0"/>
        <w:numPr>
          <w:ilvl w:val="0"/>
          <w:numId w:val="0"/>
        </w:numPr>
        <w:spacing w:before="120"/>
        <w:ind w:right="-56"/>
        <w:jc w:val="center"/>
        <w:rPr>
          <w:b/>
          <w:u w:val="single"/>
        </w:rPr>
      </w:pPr>
    </w:p>
    <w:p w:rsidR="008A4A9C" w:rsidRDefault="008A4A9C">
      <w:pPr>
        <w:spacing w:before="0"/>
        <w:ind w:firstLine="0"/>
        <w:rPr>
          <w:b/>
          <w:u w:val="single"/>
        </w:rPr>
      </w:pPr>
    </w:p>
    <w:p w:rsidR="00B8588D" w:rsidRDefault="00B8588D">
      <w:pPr>
        <w:spacing w:before="0"/>
        <w:ind w:firstLine="0"/>
        <w:rPr>
          <w:b/>
          <w:u w:val="single"/>
        </w:rPr>
      </w:pPr>
      <w:r>
        <w:rPr>
          <w:b/>
          <w:u w:val="single"/>
        </w:rPr>
        <w:br w:type="page"/>
      </w:r>
    </w:p>
    <w:p w:rsidR="0098182D" w:rsidRDefault="0051554B" w:rsidP="00E57140">
      <w:pPr>
        <w:pStyle w:val="Heading2"/>
        <w:widowControl w:val="0"/>
        <w:numPr>
          <w:ilvl w:val="0"/>
          <w:numId w:val="0"/>
        </w:numPr>
        <w:spacing w:before="120"/>
        <w:ind w:right="-56"/>
        <w:jc w:val="center"/>
        <w:rPr>
          <w:b/>
          <w:bCs/>
          <w:u w:val="single"/>
        </w:rPr>
      </w:pPr>
      <w:r>
        <w:rPr>
          <w:b/>
          <w:u w:val="single"/>
        </w:rPr>
        <w:lastRenderedPageBreak/>
        <w:t>Exhibit</w:t>
      </w:r>
      <w:r w:rsidR="006455DD" w:rsidRPr="00132C9B">
        <w:rPr>
          <w:b/>
          <w:u w:val="single"/>
        </w:rPr>
        <w:t xml:space="preserve"> </w:t>
      </w:r>
      <w:r>
        <w:rPr>
          <w:b/>
          <w:bCs/>
          <w:u w:val="single"/>
        </w:rPr>
        <w:t>C</w:t>
      </w:r>
      <w:r w:rsidR="0098182D" w:rsidRPr="00132C9B">
        <w:rPr>
          <w:b/>
          <w:bCs/>
          <w:u w:val="single"/>
        </w:rPr>
        <w:t xml:space="preserve"> </w:t>
      </w:r>
      <w:r w:rsidR="00E57140">
        <w:rPr>
          <w:b/>
          <w:bCs/>
          <w:u w:val="single"/>
        </w:rPr>
        <w:t>–</w:t>
      </w:r>
      <w:r w:rsidR="0098182D" w:rsidRPr="00132C9B">
        <w:rPr>
          <w:b/>
          <w:bCs/>
          <w:u w:val="single"/>
        </w:rPr>
        <w:t xml:space="preserve"> Compensation</w:t>
      </w:r>
    </w:p>
    <w:p w:rsidR="00E57140" w:rsidRDefault="00E57140" w:rsidP="00E57140"/>
    <w:p w:rsidR="00945067" w:rsidRDefault="00132C9B" w:rsidP="005457D5">
      <w:pPr>
        <w:pStyle w:val="Heading2"/>
        <w:widowControl w:val="0"/>
        <w:numPr>
          <w:ilvl w:val="0"/>
          <w:numId w:val="10"/>
        </w:numPr>
        <w:spacing w:before="120"/>
        <w:ind w:right="-56"/>
        <w:jc w:val="both"/>
      </w:pPr>
      <w:r>
        <w:t>I</w:t>
      </w:r>
      <w:r w:rsidR="0015289A" w:rsidRPr="00132C9B">
        <w:t xml:space="preserve">n consideration of the Services performed by the </w:t>
      </w:r>
      <w:r w:rsidR="00223893" w:rsidRPr="00132C9B">
        <w:t>Service Provider</w:t>
      </w:r>
      <w:r w:rsidR="0015289A" w:rsidRPr="00132C9B">
        <w:t xml:space="preserve"> hereunder, the Company agrees to pay the </w:t>
      </w:r>
      <w:r w:rsidR="00223893" w:rsidRPr="00132C9B">
        <w:t>Service Provider</w:t>
      </w:r>
      <w:r w:rsidR="0015289A" w:rsidRPr="00132C9B">
        <w:t xml:space="preserve"> </w:t>
      </w:r>
      <w:r w:rsidR="00945067">
        <w:t xml:space="preserve">the following </w:t>
      </w:r>
      <w:r w:rsidR="00E57140">
        <w:t xml:space="preserve">monthly </w:t>
      </w:r>
      <w:r w:rsidR="0015289A" w:rsidRPr="00132C9B">
        <w:t xml:space="preserve">fee </w:t>
      </w:r>
      <w:r w:rsidR="00E57140">
        <w:t>and a</w:t>
      </w:r>
      <w:r w:rsidR="00945067">
        <w:t xml:space="preserve"> commission for each sale made directly as a result of the Services </w:t>
      </w:r>
      <w:r w:rsidR="00022E8A">
        <w:t xml:space="preserve">rendered by </w:t>
      </w:r>
      <w:r w:rsidR="00945067">
        <w:t>the Service Provider</w:t>
      </w:r>
      <w:r w:rsidR="00022E8A">
        <w:t xml:space="preserve"> (the "</w:t>
      </w:r>
      <w:r w:rsidR="00022E8A" w:rsidRPr="00132C9B">
        <w:rPr>
          <w:b/>
          <w:bCs/>
        </w:rPr>
        <w:t>Fee</w:t>
      </w:r>
      <w:r w:rsidR="00022E8A">
        <w:t>")</w:t>
      </w:r>
      <w:r w:rsidR="00945067">
        <w:t xml:space="preserve">: </w:t>
      </w:r>
    </w:p>
    <w:p w:rsidR="00E57140" w:rsidRDefault="0043382C" w:rsidP="0043382C">
      <w:pPr>
        <w:pStyle w:val="ListParagraph"/>
        <w:numPr>
          <w:ilvl w:val="1"/>
          <w:numId w:val="10"/>
        </w:numPr>
      </w:pPr>
      <w:r>
        <w:t>13 months a year, a</w:t>
      </w:r>
      <w:r w:rsidR="00E57140" w:rsidRPr="00E57140">
        <w:t xml:space="preserve"> monthly fee of </w:t>
      </w:r>
      <w:r w:rsidR="00E57140" w:rsidRPr="009D7765">
        <w:t>$</w:t>
      </w:r>
      <w:r>
        <w:t>7</w:t>
      </w:r>
      <w:r w:rsidR="00B538A3" w:rsidRPr="009D7765">
        <w:t>,000</w:t>
      </w:r>
      <w:r w:rsidR="00E57140" w:rsidRPr="009D7765">
        <w:t xml:space="preserve"> (</w:t>
      </w:r>
      <w:r>
        <w:t>Seven</w:t>
      </w:r>
      <w:r w:rsidR="009D7765" w:rsidRPr="009D7765">
        <w:t xml:space="preserve"> </w:t>
      </w:r>
      <w:r w:rsidR="00E57140" w:rsidRPr="009D7765">
        <w:t>Thousand</w:t>
      </w:r>
      <w:r w:rsidR="00E57140" w:rsidRPr="00E57140">
        <w:t xml:space="preserve"> </w:t>
      </w:r>
      <w:r w:rsidR="00E57140">
        <w:t>US Dollars</w:t>
      </w:r>
      <w:r w:rsidR="00E57140" w:rsidRPr="00E57140">
        <w:t xml:space="preserve">) (the "Services Fee"). The Services Fee shall be payable by the Company </w:t>
      </w:r>
      <w:r w:rsidR="008E089F">
        <w:t>no later than the 10</w:t>
      </w:r>
      <w:r w:rsidR="008E089F" w:rsidRPr="00E24082">
        <w:rPr>
          <w:vertAlign w:val="superscript"/>
        </w:rPr>
        <w:t>th</w:t>
      </w:r>
      <w:r w:rsidR="008E089F">
        <w:t xml:space="preserve"> day of each month in relation to the preceding month. The Service Provider shall</w:t>
      </w:r>
      <w:r w:rsidR="00E57140" w:rsidRPr="00E57140">
        <w:t xml:space="preserve"> submi</w:t>
      </w:r>
      <w:r w:rsidR="008E089F">
        <w:t>t</w:t>
      </w:r>
      <w:r w:rsidR="00E57140" w:rsidRPr="00E57140">
        <w:t xml:space="preserve"> </w:t>
      </w:r>
      <w:r w:rsidR="008E089F">
        <w:t>an</w:t>
      </w:r>
      <w:r w:rsidR="008E089F" w:rsidRPr="00E57140">
        <w:t xml:space="preserve"> </w:t>
      </w:r>
      <w:r w:rsidR="00E57140" w:rsidRPr="00E57140">
        <w:t xml:space="preserve">invoice </w:t>
      </w:r>
      <w:r w:rsidR="008E089F">
        <w:t>on the 1</w:t>
      </w:r>
      <w:r w:rsidR="008E089F" w:rsidRPr="00E24082">
        <w:rPr>
          <w:vertAlign w:val="superscript"/>
        </w:rPr>
        <w:t>st</w:t>
      </w:r>
      <w:r w:rsidR="008E089F">
        <w:t xml:space="preserve"> day of each month with respect to the immediately preceding </w:t>
      </w:r>
      <w:r w:rsidR="00BF4713">
        <w:t xml:space="preserve">month. </w:t>
      </w:r>
      <w:r w:rsidR="00631EB1">
        <w:t xml:space="preserve">Payment to Service provider will be made in Israel New Shekels according to the known Bank of Israel exchange rate on the date of the invoice </w:t>
      </w:r>
    </w:p>
    <w:p w:rsidR="00DE3C93" w:rsidRPr="00DE3C93" w:rsidRDefault="00DE3C93" w:rsidP="00DE3C93">
      <w:pPr>
        <w:pStyle w:val="ListParagraph"/>
        <w:numPr>
          <w:ilvl w:val="1"/>
          <w:numId w:val="10"/>
        </w:numPr>
      </w:pPr>
      <w:r w:rsidRPr="00DE3C93">
        <w:t xml:space="preserve">The </w:t>
      </w:r>
      <w:r>
        <w:t>Company</w:t>
      </w:r>
      <w:r w:rsidRPr="00DE3C93">
        <w:t xml:space="preserve"> shall be </w:t>
      </w:r>
      <w:r>
        <w:t xml:space="preserve">reimburse Service provider costs for </w:t>
      </w:r>
      <w:r w:rsidRPr="00DE3C93">
        <w:t xml:space="preserve">medical scheme. The </w:t>
      </w:r>
      <w:r>
        <w:t>Company’s</w:t>
      </w:r>
      <w:r w:rsidRPr="00DE3C93">
        <w:t xml:space="preserve"> </w:t>
      </w:r>
      <w:r>
        <w:t>reimbursement</w:t>
      </w:r>
      <w:r w:rsidRPr="00DE3C93">
        <w:t xml:space="preserve"> to the premium of the medical scheme shall not exceed HK$ 380 per month.</w:t>
      </w:r>
    </w:p>
    <w:p w:rsidR="00E57140" w:rsidRDefault="00E57140" w:rsidP="005005D1">
      <w:pPr>
        <w:pStyle w:val="ListParagraph"/>
        <w:numPr>
          <w:ilvl w:val="1"/>
          <w:numId w:val="10"/>
        </w:numPr>
      </w:pPr>
      <w:bookmarkStart w:id="7" w:name="_Ref316053313"/>
      <w:r w:rsidRPr="00580821">
        <w:t xml:space="preserve">A </w:t>
      </w:r>
      <w:r w:rsidR="00B62B6F">
        <w:t xml:space="preserve"> </w:t>
      </w:r>
      <w:r w:rsidRPr="00580821">
        <w:t>sales</w:t>
      </w:r>
      <w:r w:rsidRPr="00E57140">
        <w:t xml:space="preserve"> commission</w:t>
      </w:r>
      <w:r w:rsidR="005005D1">
        <w:t xml:space="preserve">, at rates specified herewith, </w:t>
      </w:r>
      <w:r w:rsidRPr="00E57140">
        <w:t xml:space="preserve">on the company’s net income (net income means the total amount of money actually received by </w:t>
      </w:r>
      <w:r w:rsidR="008E089F">
        <w:t>the Company</w:t>
      </w:r>
      <w:r w:rsidR="008E089F" w:rsidRPr="00E57140">
        <w:t xml:space="preserve"> </w:t>
      </w:r>
      <w:r w:rsidRPr="00E57140">
        <w:t xml:space="preserve">pursuant to a sale that was accepted by </w:t>
      </w:r>
      <w:r w:rsidR="008E089F">
        <w:t>the Company</w:t>
      </w:r>
      <w:r w:rsidR="008E089F" w:rsidRPr="00E57140">
        <w:t xml:space="preserve"> </w:t>
      </w:r>
      <w:r w:rsidRPr="00E57140">
        <w:t>during the term of the Services Agreement less any value added or other taxes, or costs related to shipping and handling) related to sales of the Company’s machines only, to customers, all in accordance with the Company’s sales commission policy, as may be amended from time to time by the Company</w:t>
      </w:r>
      <w:r w:rsidRPr="00580821">
        <w:t>.</w:t>
      </w:r>
      <w:bookmarkEnd w:id="7"/>
      <w:r w:rsidR="00EE718A" w:rsidRPr="00580821">
        <w:t xml:space="preserve"> </w:t>
      </w:r>
      <w:r w:rsidR="006A7AE6">
        <w:t>Excluding any unique circumstances, n</w:t>
      </w:r>
      <w:r w:rsidR="00EE718A" w:rsidRPr="00580821">
        <w:t>o sales commission will be paid, unless the relevant deal has been registered on the company CRM system and accordingly cleared by the company and assigned to Service Provider</w:t>
      </w:r>
    </w:p>
    <w:p w:rsidR="005005D1" w:rsidRDefault="005005D1" w:rsidP="005005D1">
      <w:pPr>
        <w:ind w:left="720" w:firstLine="0"/>
      </w:pPr>
      <w:r>
        <w:t xml:space="preserve">   </w:t>
      </w:r>
      <w:r>
        <w:tab/>
        <w:t xml:space="preserve">Sales commission </w:t>
      </w:r>
      <w:proofErr w:type="spellStart"/>
      <w:r>
        <w:t>reates</w:t>
      </w:r>
      <w:proofErr w:type="spellEnd"/>
      <w:r>
        <w:t>:</w:t>
      </w:r>
    </w:p>
    <w:p w:rsidR="005005D1" w:rsidRDefault="005005D1" w:rsidP="005005D1">
      <w:pPr>
        <w:pStyle w:val="ListParagraph"/>
        <w:numPr>
          <w:ilvl w:val="2"/>
          <w:numId w:val="22"/>
        </w:numPr>
      </w:pPr>
      <w:r>
        <w:t>For machines 1-3: 1%</w:t>
      </w:r>
    </w:p>
    <w:p w:rsidR="005005D1" w:rsidRDefault="005005D1" w:rsidP="005005D1">
      <w:pPr>
        <w:pStyle w:val="ListParagraph"/>
        <w:numPr>
          <w:ilvl w:val="2"/>
          <w:numId w:val="22"/>
        </w:numPr>
      </w:pPr>
      <w:r>
        <w:t>For Machines 3-6: 1.5%</w:t>
      </w:r>
    </w:p>
    <w:p w:rsidR="005005D1" w:rsidRPr="00580821" w:rsidRDefault="005005D1" w:rsidP="005005D1">
      <w:pPr>
        <w:pStyle w:val="ListParagraph"/>
        <w:numPr>
          <w:ilvl w:val="2"/>
          <w:numId w:val="22"/>
        </w:numPr>
      </w:pPr>
      <w:r>
        <w:t>For machine 7 and above: 2.5%</w:t>
      </w:r>
    </w:p>
    <w:p w:rsidR="0015289A" w:rsidRDefault="0072317F" w:rsidP="008D2B6C">
      <w:pPr>
        <w:pStyle w:val="Heading2"/>
        <w:widowControl w:val="0"/>
        <w:numPr>
          <w:ilvl w:val="0"/>
          <w:numId w:val="10"/>
        </w:numPr>
        <w:spacing w:before="120"/>
        <w:ind w:right="-56"/>
        <w:jc w:val="both"/>
      </w:pPr>
      <w:r>
        <w:t xml:space="preserve">The Company shall pay the </w:t>
      </w:r>
      <w:r w:rsidR="002916E5">
        <w:t xml:space="preserve">Commission </w:t>
      </w:r>
      <w:r w:rsidR="00580DD8">
        <w:t xml:space="preserve">to the Service Provider </w:t>
      </w:r>
      <w:r>
        <w:t xml:space="preserve">pro-rata </w:t>
      </w:r>
      <w:r w:rsidR="00580DD8">
        <w:t xml:space="preserve">to </w:t>
      </w:r>
      <w:r>
        <w:t xml:space="preserve">and in parallel to actual payments received from the purchaser of a </w:t>
      </w:r>
      <w:r w:rsidR="003236EA">
        <w:t>m</w:t>
      </w:r>
      <w:r>
        <w:t>achine</w:t>
      </w:r>
      <w:r w:rsidR="00580DD8">
        <w:t xml:space="preserve">, </w:t>
      </w:r>
      <w:r w:rsidR="0015289A" w:rsidRPr="00132C9B">
        <w:t xml:space="preserve">against </w:t>
      </w:r>
      <w:r w:rsidR="00580DD8">
        <w:t xml:space="preserve">the </w:t>
      </w:r>
      <w:r w:rsidR="00223893" w:rsidRPr="00132C9B">
        <w:t>Service Provider</w:t>
      </w:r>
      <w:r w:rsidR="0015289A" w:rsidRPr="00132C9B">
        <w:t xml:space="preserve">’s </w:t>
      </w:r>
      <w:r w:rsidR="0091370F">
        <w:t xml:space="preserve">valid </w:t>
      </w:r>
      <w:r w:rsidR="0015289A" w:rsidRPr="00132C9B">
        <w:t>tax invoice.</w:t>
      </w:r>
      <w:r w:rsidR="00C474C1">
        <w:t xml:space="preserve"> </w:t>
      </w:r>
    </w:p>
    <w:p w:rsidR="00750961" w:rsidRDefault="00A0654D" w:rsidP="00502A87">
      <w:pPr>
        <w:pStyle w:val="Heading2"/>
        <w:widowControl w:val="0"/>
        <w:numPr>
          <w:ilvl w:val="0"/>
          <w:numId w:val="10"/>
        </w:numPr>
        <w:spacing w:before="120"/>
        <w:ind w:right="-56"/>
        <w:jc w:val="both"/>
      </w:pPr>
      <w:bookmarkStart w:id="8" w:name="_Ref316053542"/>
      <w:r>
        <w:t>Notwithstanding the provision</w:t>
      </w:r>
      <w:r w:rsidR="008E089F">
        <w:t>s</w:t>
      </w:r>
      <w:r>
        <w:t xml:space="preserve"> of Section </w:t>
      </w:r>
      <w:r w:rsidR="00B22594">
        <w:fldChar w:fldCharType="begin"/>
      </w:r>
      <w:r>
        <w:instrText xml:space="preserve"> REF _Ref316053313 \r \h </w:instrText>
      </w:r>
      <w:r w:rsidR="00B22594">
        <w:fldChar w:fldCharType="separate"/>
      </w:r>
      <w:r>
        <w:t>1.2</w:t>
      </w:r>
      <w:r w:rsidR="00B22594">
        <w:fldChar w:fldCharType="end"/>
      </w:r>
      <w:r w:rsidR="008E089F">
        <w:t xml:space="preserve"> of this </w:t>
      </w:r>
      <w:r w:rsidR="00EA3B20">
        <w:t>Exhibit C</w:t>
      </w:r>
      <w:r w:rsidR="008E089F">
        <w:t xml:space="preserve">, the Service Provider shall be entitled to the </w:t>
      </w:r>
      <w:r w:rsidR="00576714">
        <w:t>Fee</w:t>
      </w:r>
      <w:r w:rsidR="008E089F">
        <w:t xml:space="preserve"> on </w:t>
      </w:r>
      <w:r w:rsidR="00354991">
        <w:t xml:space="preserve">purchase orders </w:t>
      </w:r>
      <w:r w:rsidR="008E089F">
        <w:t xml:space="preserve">accepted </w:t>
      </w:r>
      <w:r w:rsidR="00502A87">
        <w:t xml:space="preserve">from Designated Countries </w:t>
      </w:r>
      <w:r w:rsidR="008E089F">
        <w:t xml:space="preserve">by the Company during </w:t>
      </w:r>
      <w:r w:rsidR="002916E5">
        <w:t xml:space="preserve">the term of the agreement and </w:t>
      </w:r>
      <w:r w:rsidR="008E089F">
        <w:t>a</w:t>
      </w:r>
      <w:r w:rsidR="002916E5">
        <w:t>n additional</w:t>
      </w:r>
      <w:r w:rsidR="008E089F">
        <w:t xml:space="preserve"> period of </w:t>
      </w:r>
      <w:r w:rsidR="002916E5">
        <w:t>6</w:t>
      </w:r>
      <w:r w:rsidR="008E089F">
        <w:t xml:space="preserve"> months after the termination of the Engagement. The provisions of this Section</w:t>
      </w:r>
      <w:bookmarkEnd w:id="8"/>
      <w:r w:rsidR="008E089F">
        <w:t xml:space="preserve"> </w:t>
      </w:r>
      <w:r w:rsidR="00B22594">
        <w:fldChar w:fldCharType="begin"/>
      </w:r>
      <w:r w:rsidR="008E089F">
        <w:instrText xml:space="preserve"> REF _Ref316053542 \r \h </w:instrText>
      </w:r>
      <w:r w:rsidR="00B22594">
        <w:fldChar w:fldCharType="separate"/>
      </w:r>
      <w:r w:rsidR="008E089F">
        <w:t>3</w:t>
      </w:r>
      <w:r w:rsidR="00B22594">
        <w:fldChar w:fldCharType="end"/>
      </w:r>
      <w:r w:rsidR="008E089F">
        <w:t xml:space="preserve"> shall survive the termination of the Agreement.</w:t>
      </w:r>
    </w:p>
    <w:p w:rsidR="00576ED9" w:rsidRDefault="00582EE6" w:rsidP="00B0229D">
      <w:pPr>
        <w:pStyle w:val="ListParagraph"/>
        <w:numPr>
          <w:ilvl w:val="0"/>
          <w:numId w:val="10"/>
        </w:numPr>
      </w:pPr>
      <w:r>
        <w:t xml:space="preserve">Subject to an approval of the Company Board of Directors, the </w:t>
      </w:r>
      <w:r w:rsidR="001F266D" w:rsidRPr="001F266D">
        <w:t xml:space="preserve">Service Provider </w:t>
      </w:r>
      <w:r>
        <w:t>will be granted</w:t>
      </w:r>
      <w:r w:rsidR="001F266D" w:rsidRPr="001F266D">
        <w:t xml:space="preserve"> </w:t>
      </w:r>
      <w:r w:rsidRPr="001F266D">
        <w:t xml:space="preserve">with 20,000 </w:t>
      </w:r>
      <w:r>
        <w:t xml:space="preserve">Company stock </w:t>
      </w:r>
      <w:r w:rsidRPr="001F266D">
        <w:t xml:space="preserve">options </w:t>
      </w:r>
      <w:r>
        <w:t>according to the Company</w:t>
      </w:r>
      <w:r w:rsidR="001F266D">
        <w:t xml:space="preserve"> </w:t>
      </w:r>
      <w:r w:rsidR="001F266D" w:rsidRPr="001F266D">
        <w:t>E</w:t>
      </w:r>
      <w:r w:rsidR="001F266D">
        <w:t>S</w:t>
      </w:r>
      <w:r w:rsidR="001F266D" w:rsidRPr="001F266D">
        <w:t>OP</w:t>
      </w:r>
      <w:r>
        <w:t xml:space="preserve"> plan.</w:t>
      </w:r>
      <w:r w:rsidR="001F266D" w:rsidRPr="001F266D">
        <w:t xml:space="preserve"> </w:t>
      </w:r>
    </w:p>
    <w:p w:rsidR="00576ED9" w:rsidRDefault="00576ED9" w:rsidP="00576ED9"/>
    <w:p w:rsidR="00576ED9" w:rsidRDefault="00576ED9" w:rsidP="00576ED9"/>
    <w:p w:rsidR="00576ED9" w:rsidRDefault="00576ED9" w:rsidP="00576ED9"/>
    <w:p w:rsidR="00576ED9" w:rsidRDefault="00576ED9" w:rsidP="00576ED9"/>
    <w:p w:rsidR="00576ED9" w:rsidRDefault="00576ED9" w:rsidP="00576ED9"/>
    <w:p w:rsidR="00576ED9" w:rsidRDefault="00576ED9" w:rsidP="00576ED9"/>
    <w:p w:rsidR="00576ED9" w:rsidRDefault="00576ED9" w:rsidP="00576ED9"/>
    <w:p w:rsidR="00576ED9" w:rsidRDefault="00576ED9" w:rsidP="00576ED9"/>
    <w:p w:rsidR="00576ED9" w:rsidRDefault="00576ED9" w:rsidP="00576ED9"/>
    <w:p w:rsidR="00576ED9" w:rsidRDefault="00576ED9" w:rsidP="00576ED9">
      <w:pPr>
        <w:jc w:val="center"/>
      </w:pPr>
      <w:r>
        <w:t>EXHIBIT D – Sales Target</w:t>
      </w:r>
    </w:p>
    <w:p w:rsidR="00576ED9" w:rsidRDefault="00576ED9" w:rsidP="00576ED9">
      <w:r>
        <w:t>INITIAL PURCHASE OBJECTIVES</w:t>
      </w:r>
      <w:r w:rsidR="007D32BB">
        <w:t xml:space="preserve"> – 10 units for 2017</w:t>
      </w:r>
      <w:bookmarkStart w:id="9" w:name="_GoBack"/>
      <w:bookmarkEnd w:id="9"/>
    </w:p>
    <w:p w:rsidR="00576ED9" w:rsidRDefault="00576ED9" w:rsidP="007D32BB">
      <w:r>
        <w:t>•</w:t>
      </w:r>
      <w:r>
        <w:tab/>
        <w:t>Q1 – 2017:___</w:t>
      </w:r>
      <w:r w:rsidR="007D32BB">
        <w:t>1</w:t>
      </w:r>
      <w:r>
        <w:t>___</w:t>
      </w:r>
    </w:p>
    <w:p w:rsidR="00576ED9" w:rsidRDefault="00576ED9" w:rsidP="007D32BB">
      <w:r>
        <w:t>•</w:t>
      </w:r>
      <w:r>
        <w:tab/>
        <w:t>Q2 – 2017:___</w:t>
      </w:r>
      <w:r w:rsidR="007D32BB">
        <w:t>2</w:t>
      </w:r>
      <w:r>
        <w:t>____</w:t>
      </w:r>
    </w:p>
    <w:p w:rsidR="00576ED9" w:rsidRDefault="00576ED9" w:rsidP="007D32BB">
      <w:r>
        <w:t>•</w:t>
      </w:r>
      <w:r>
        <w:tab/>
        <w:t>Q3 – 2017:___</w:t>
      </w:r>
      <w:r w:rsidR="007D32BB">
        <w:t>3</w:t>
      </w:r>
      <w:r>
        <w:t>____</w:t>
      </w:r>
    </w:p>
    <w:p w:rsidR="00576ED9" w:rsidRPr="00576ED9" w:rsidRDefault="00576ED9" w:rsidP="007D32BB">
      <w:r>
        <w:t>•</w:t>
      </w:r>
      <w:r>
        <w:tab/>
        <w:t>Q4 - 2017:___</w:t>
      </w:r>
      <w:r w:rsidR="007D32BB">
        <w:t>4</w:t>
      </w:r>
      <w:r>
        <w:t>____</w:t>
      </w:r>
    </w:p>
    <w:sectPr w:rsidR="00576ED9" w:rsidRPr="00576ED9" w:rsidSect="00E6236B">
      <w:headerReference w:type="default" r:id="rId9"/>
      <w:footerReference w:type="even" r:id="rId10"/>
      <w:footerReference w:type="default" r:id="rId11"/>
      <w:pgSz w:w="12240" w:h="15840"/>
      <w:pgMar w:top="1134" w:right="1134" w:bottom="1134" w:left="1134" w:header="720" w:footer="936"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7A2" w:rsidRDefault="003457A2">
      <w:r>
        <w:separator/>
      </w:r>
    </w:p>
  </w:endnote>
  <w:endnote w:type="continuationSeparator" w:id="0">
    <w:p w:rsidR="003457A2" w:rsidRDefault="003457A2">
      <w:r>
        <w:continuationSeparator/>
      </w:r>
    </w:p>
  </w:endnote>
  <w:endnote w:type="continuationNotice" w:id="1">
    <w:p w:rsidR="003457A2" w:rsidRDefault="003457A2" w:rsidP="005E0076">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25F" w:rsidRDefault="009022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0225F" w:rsidRDefault="009022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25F" w:rsidRDefault="0090225F">
    <w:pPr>
      <w:pStyle w:val="Footer"/>
      <w:framePr w:wrap="around" w:vAnchor="text" w:hAnchor="margin" w:xAlign="center" w:y="1"/>
      <w:rPr>
        <w:rStyle w:val="PageNumber"/>
        <w:sz w:val="22"/>
        <w:szCs w:val="22"/>
      </w:rPr>
    </w:pPr>
    <w:r>
      <w:rPr>
        <w:rStyle w:val="PageNumber"/>
        <w:sz w:val="22"/>
        <w:szCs w:val="22"/>
      </w:rPr>
      <w:fldChar w:fldCharType="begin"/>
    </w:r>
    <w:r>
      <w:rPr>
        <w:rStyle w:val="PageNumber"/>
        <w:sz w:val="22"/>
        <w:szCs w:val="22"/>
      </w:rPr>
      <w:instrText xml:space="preserve">PAGE  </w:instrText>
    </w:r>
    <w:r>
      <w:rPr>
        <w:rStyle w:val="PageNumber"/>
        <w:sz w:val="22"/>
        <w:szCs w:val="22"/>
      </w:rPr>
      <w:fldChar w:fldCharType="separate"/>
    </w:r>
    <w:r w:rsidR="007D32BB">
      <w:rPr>
        <w:rStyle w:val="PageNumber"/>
        <w:noProof/>
        <w:sz w:val="22"/>
        <w:szCs w:val="22"/>
      </w:rPr>
      <w:t>9</w:t>
    </w:r>
    <w:r>
      <w:rPr>
        <w:rStyle w:val="PageNumber"/>
        <w:sz w:val="22"/>
        <w:szCs w:val="22"/>
      </w:rPr>
      <w:fldChar w:fldCharType="end"/>
    </w:r>
  </w:p>
  <w:p w:rsidR="0090225F" w:rsidRDefault="0090225F">
    <w:pPr>
      <w:pStyle w:val="Footer"/>
      <w:jc w:val="center"/>
      <w:rPr>
        <w:sz w:val="22"/>
        <w:szCs w:val="22"/>
      </w:rPr>
    </w:pPr>
  </w:p>
  <w:p w:rsidR="0090225F" w:rsidRPr="00132C9B" w:rsidRDefault="0090225F" w:rsidP="00932533">
    <w:pPr>
      <w:pStyle w:val="Footer"/>
      <w:jc w:val="center"/>
      <w:rPr>
        <w:sz w:val="16"/>
      </w:rPr>
    </w:pPr>
    <w:r w:rsidRPr="00932533">
      <w:rPr>
        <w:sz w:val="16"/>
        <w:szCs w:val="16"/>
      </w:rPr>
      <w:t>10511\4\129273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7A2" w:rsidRDefault="003457A2">
      <w:r>
        <w:separator/>
      </w:r>
    </w:p>
  </w:footnote>
  <w:footnote w:type="continuationSeparator" w:id="0">
    <w:p w:rsidR="003457A2" w:rsidRDefault="003457A2">
      <w:r>
        <w:continuationSeparator/>
      </w:r>
    </w:p>
  </w:footnote>
  <w:footnote w:type="continuationNotice" w:id="1">
    <w:p w:rsidR="003457A2" w:rsidRDefault="003457A2" w:rsidP="005E0076">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683" w:rsidRDefault="00A546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D340F03E"/>
    <w:lvl w:ilvl="0">
      <w:start w:val="1"/>
      <w:numFmt w:val="upperLetter"/>
      <w:pStyle w:val="ListNumber"/>
      <w:lvlText w:val="(%1)"/>
      <w:lvlJc w:val="left"/>
      <w:pPr>
        <w:tabs>
          <w:tab w:val="num" w:pos="3600"/>
        </w:tabs>
        <w:ind w:left="3600" w:hanging="720"/>
      </w:pPr>
      <w:rPr>
        <w:rFonts w:hint="default"/>
      </w:rPr>
    </w:lvl>
  </w:abstractNum>
  <w:abstractNum w:abstractNumId="1" w15:restartNumberingAfterBreak="0">
    <w:nsid w:val="FFFFFF89"/>
    <w:multiLevelType w:val="singleLevel"/>
    <w:tmpl w:val="33CC7C7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C09C90BC"/>
    <w:lvl w:ilvl="0">
      <w:start w:val="1"/>
      <w:numFmt w:val="decimal"/>
      <w:lvlText w:val="%1."/>
      <w:lvlJc w:val="right"/>
      <w:pPr>
        <w:tabs>
          <w:tab w:val="num" w:pos="708"/>
        </w:tabs>
        <w:ind w:left="708" w:hanging="538"/>
      </w:pPr>
      <w:rPr>
        <w:rFonts w:hint="default"/>
        <w:b w:val="0"/>
        <w:bCs w:val="0"/>
        <w:lang w:val="en-GB"/>
      </w:rPr>
    </w:lvl>
    <w:lvl w:ilvl="1">
      <w:start w:val="1"/>
      <w:numFmt w:val="decimal"/>
      <w:lvlText w:val="%1.%2."/>
      <w:lvlJc w:val="left"/>
      <w:pPr>
        <w:tabs>
          <w:tab w:val="num" w:pos="1295"/>
        </w:tabs>
        <w:ind w:left="1295" w:hanging="395"/>
      </w:pPr>
      <w:rPr>
        <w:rFonts w:hint="default"/>
        <w:b w:val="0"/>
        <w:bCs w:val="0"/>
        <w:color w:val="auto"/>
        <w:sz w:val="24"/>
        <w:szCs w:val="24"/>
      </w:rPr>
    </w:lvl>
    <w:lvl w:ilvl="2">
      <w:start w:val="1"/>
      <w:numFmt w:val="decimal"/>
      <w:lvlText w:val="%1.%2.%3."/>
      <w:lvlJc w:val="left"/>
      <w:pPr>
        <w:tabs>
          <w:tab w:val="num" w:pos="2124"/>
        </w:tabs>
        <w:ind w:left="2124" w:hanging="196"/>
      </w:pPr>
      <w:rPr>
        <w:rFonts w:hint="default"/>
      </w:rPr>
    </w:lvl>
    <w:lvl w:ilvl="3">
      <w:start w:val="1"/>
      <w:numFmt w:val="upperRoman"/>
      <w:lvlText w:val="(%4)"/>
      <w:lvlJc w:val="right"/>
      <w:pPr>
        <w:tabs>
          <w:tab w:val="num" w:pos="2832"/>
        </w:tabs>
        <w:ind w:left="2832" w:hanging="451"/>
      </w:pPr>
      <w:rPr>
        <w:rFonts w:hint="default"/>
      </w:rPr>
    </w:lvl>
    <w:lvl w:ilvl="4">
      <w:start w:val="1"/>
      <w:numFmt w:val="decimal"/>
      <w:lvlText w:val="(%4)%5."/>
      <w:lvlJc w:val="right"/>
      <w:pPr>
        <w:tabs>
          <w:tab w:val="num" w:pos="0"/>
        </w:tabs>
        <w:ind w:left="3540" w:hanging="708"/>
      </w:pPr>
      <w:rPr>
        <w:rFonts w:hint="default"/>
      </w:rPr>
    </w:lvl>
    <w:lvl w:ilvl="5">
      <w:start w:val="1"/>
      <w:numFmt w:val="decimal"/>
      <w:lvlText w:val="(%4)%5.%6."/>
      <w:lvlJc w:val="center"/>
      <w:pPr>
        <w:tabs>
          <w:tab w:val="num" w:pos="0"/>
        </w:tabs>
        <w:ind w:left="4248" w:hanging="708"/>
      </w:pPr>
      <w:rPr>
        <w:rFonts w:hint="default"/>
      </w:rPr>
    </w:lvl>
    <w:lvl w:ilvl="6">
      <w:start w:val="1"/>
      <w:numFmt w:val="decimal"/>
      <w:lvlText w:val="(%4)%5.%6.%7."/>
      <w:lvlJc w:val="center"/>
      <w:pPr>
        <w:tabs>
          <w:tab w:val="num" w:pos="0"/>
        </w:tabs>
        <w:ind w:left="4956" w:hanging="708"/>
      </w:pPr>
      <w:rPr>
        <w:rFonts w:hint="default"/>
      </w:rPr>
    </w:lvl>
    <w:lvl w:ilvl="7">
      <w:start w:val="1"/>
      <w:numFmt w:val="decimal"/>
      <w:lvlText w:val="(%4)%5.%6.%7.%8."/>
      <w:lvlJc w:val="center"/>
      <w:pPr>
        <w:tabs>
          <w:tab w:val="num" w:pos="0"/>
        </w:tabs>
        <w:ind w:left="5664" w:hanging="708"/>
      </w:pPr>
      <w:rPr>
        <w:rFonts w:hint="default"/>
      </w:rPr>
    </w:lvl>
    <w:lvl w:ilvl="8">
      <w:start w:val="1"/>
      <w:numFmt w:val="decimal"/>
      <w:lvlText w:val="(%4)%5.%6.%7.%8.%9."/>
      <w:lvlJc w:val="center"/>
      <w:pPr>
        <w:tabs>
          <w:tab w:val="num" w:pos="0"/>
        </w:tabs>
        <w:ind w:left="6372" w:hanging="708"/>
      </w:pPr>
      <w:rPr>
        <w:rFonts w:hint="default"/>
      </w:rPr>
    </w:lvl>
  </w:abstractNum>
  <w:abstractNum w:abstractNumId="3" w15:restartNumberingAfterBreak="0">
    <w:nsid w:val="0DF24109"/>
    <w:multiLevelType w:val="multilevel"/>
    <w:tmpl w:val="60D06028"/>
    <w:lvl w:ilvl="0">
      <w:start w:val="1"/>
      <w:numFmt w:val="decimal"/>
      <w:pStyle w:val="Level2"/>
      <w:lvlText w:val="%1."/>
      <w:lvlJc w:val="left"/>
      <w:pPr>
        <w:tabs>
          <w:tab w:val="num" w:pos="720"/>
        </w:tabs>
        <w:ind w:left="720" w:right="720" w:hanging="720"/>
      </w:pPr>
      <w:rPr>
        <w:rFonts w:hint="default"/>
      </w:rPr>
    </w:lvl>
    <w:lvl w:ilvl="1">
      <w:start w:val="1"/>
      <w:numFmt w:val="decimal"/>
      <w:lvlText w:val="%1.%2."/>
      <w:lvlJc w:val="left"/>
      <w:pPr>
        <w:tabs>
          <w:tab w:val="num" w:pos="1440"/>
        </w:tabs>
        <w:ind w:left="1440" w:right="1440" w:hanging="720"/>
      </w:pPr>
      <w:rPr>
        <w:rFonts w:hint="default"/>
      </w:rPr>
    </w:lvl>
    <w:lvl w:ilvl="2">
      <w:start w:val="1"/>
      <w:numFmt w:val="decimal"/>
      <w:lvlText w:val="%1.%2.%3."/>
      <w:lvlJc w:val="left"/>
      <w:pPr>
        <w:tabs>
          <w:tab w:val="num" w:pos="2160"/>
        </w:tabs>
        <w:ind w:left="2160" w:right="2160" w:hanging="720"/>
      </w:pPr>
      <w:rPr>
        <w:rFonts w:hint="default"/>
      </w:rPr>
    </w:lvl>
    <w:lvl w:ilvl="3">
      <w:start w:val="1"/>
      <w:numFmt w:val="decimal"/>
      <w:lvlText w:val="%1.%2.%3.%4."/>
      <w:lvlJc w:val="left"/>
      <w:pPr>
        <w:tabs>
          <w:tab w:val="num" w:pos="3240"/>
        </w:tabs>
        <w:ind w:left="3240" w:right="3240" w:hanging="1080"/>
      </w:pPr>
      <w:rPr>
        <w:rFonts w:hint="default"/>
      </w:rPr>
    </w:lvl>
    <w:lvl w:ilvl="4">
      <w:start w:val="1"/>
      <w:numFmt w:val="decimal"/>
      <w:lvlText w:val="%1.%2.%3.%4.%5."/>
      <w:lvlJc w:val="left"/>
      <w:pPr>
        <w:tabs>
          <w:tab w:val="num" w:pos="3960"/>
        </w:tabs>
        <w:ind w:left="3960" w:right="3960" w:hanging="1080"/>
      </w:pPr>
      <w:rPr>
        <w:rFonts w:hint="default"/>
      </w:rPr>
    </w:lvl>
    <w:lvl w:ilvl="5">
      <w:start w:val="1"/>
      <w:numFmt w:val="decimal"/>
      <w:lvlText w:val="%1.%2.%3.%4.%5.%6."/>
      <w:lvlJc w:val="left"/>
      <w:pPr>
        <w:tabs>
          <w:tab w:val="num" w:pos="5040"/>
        </w:tabs>
        <w:ind w:left="5040" w:right="5040" w:hanging="1440"/>
      </w:pPr>
      <w:rPr>
        <w:rFonts w:hint="default"/>
      </w:rPr>
    </w:lvl>
    <w:lvl w:ilvl="6">
      <w:start w:val="1"/>
      <w:numFmt w:val="decimal"/>
      <w:lvlText w:val="%1.%2.%3.%4.%5.%6.%7."/>
      <w:lvlJc w:val="left"/>
      <w:pPr>
        <w:tabs>
          <w:tab w:val="num" w:pos="5760"/>
        </w:tabs>
        <w:ind w:left="5760" w:right="5760" w:hanging="1440"/>
      </w:pPr>
      <w:rPr>
        <w:rFonts w:hint="default"/>
      </w:rPr>
    </w:lvl>
    <w:lvl w:ilvl="7">
      <w:start w:val="1"/>
      <w:numFmt w:val="decimal"/>
      <w:lvlText w:val="%1.%2.%3.%4.%5.%6.%7.%8."/>
      <w:lvlJc w:val="left"/>
      <w:pPr>
        <w:tabs>
          <w:tab w:val="num" w:pos="6840"/>
        </w:tabs>
        <w:ind w:left="6840" w:right="6840" w:hanging="1800"/>
      </w:pPr>
      <w:rPr>
        <w:rFonts w:hint="default"/>
      </w:rPr>
    </w:lvl>
    <w:lvl w:ilvl="8">
      <w:start w:val="1"/>
      <w:numFmt w:val="decimal"/>
      <w:lvlText w:val="%1.%2.%3.%4.%5.%6.%7.%8.%9."/>
      <w:lvlJc w:val="left"/>
      <w:pPr>
        <w:tabs>
          <w:tab w:val="num" w:pos="7560"/>
        </w:tabs>
        <w:ind w:left="7560" w:right="7560" w:hanging="1800"/>
      </w:pPr>
      <w:rPr>
        <w:rFonts w:hint="default"/>
      </w:rPr>
    </w:lvl>
  </w:abstractNum>
  <w:abstractNum w:abstractNumId="4" w15:restartNumberingAfterBreak="0">
    <w:nsid w:val="1040097F"/>
    <w:multiLevelType w:val="multilevel"/>
    <w:tmpl w:val="1688DC48"/>
    <w:lvl w:ilvl="0">
      <w:start w:val="1"/>
      <w:numFmt w:val="decimal"/>
      <w:lvlText w:val="%1."/>
      <w:lvlJc w:val="right"/>
      <w:pPr>
        <w:tabs>
          <w:tab w:val="num" w:pos="708"/>
        </w:tabs>
        <w:ind w:left="708" w:hanging="538"/>
      </w:pPr>
      <w:rPr>
        <w:rFonts w:hint="default"/>
        <w:b w:val="0"/>
        <w:bCs w:val="0"/>
        <w:lang w:val="en-GB"/>
      </w:rPr>
    </w:lvl>
    <w:lvl w:ilvl="1">
      <w:start w:val="1"/>
      <w:numFmt w:val="decimal"/>
      <w:lvlText w:val="%1.%2."/>
      <w:lvlJc w:val="left"/>
      <w:pPr>
        <w:tabs>
          <w:tab w:val="num" w:pos="1115"/>
        </w:tabs>
        <w:ind w:left="1115" w:hanging="395"/>
      </w:pPr>
      <w:rPr>
        <w:rFonts w:hint="default"/>
      </w:rPr>
    </w:lvl>
    <w:lvl w:ilvl="2">
      <w:start w:val="1"/>
      <w:numFmt w:val="decimal"/>
      <w:lvlText w:val="%3."/>
      <w:lvlJc w:val="left"/>
      <w:pPr>
        <w:tabs>
          <w:tab w:val="num" w:pos="2124"/>
        </w:tabs>
        <w:ind w:left="2124" w:hanging="196"/>
      </w:pPr>
      <w:rPr>
        <w:rFonts w:hint="default"/>
      </w:rPr>
    </w:lvl>
    <w:lvl w:ilvl="3">
      <w:start w:val="1"/>
      <w:numFmt w:val="upperRoman"/>
      <w:lvlText w:val="(%4)"/>
      <w:lvlJc w:val="right"/>
      <w:pPr>
        <w:tabs>
          <w:tab w:val="num" w:pos="2832"/>
        </w:tabs>
        <w:ind w:left="2832" w:hanging="451"/>
      </w:pPr>
      <w:rPr>
        <w:rFonts w:hint="default"/>
      </w:rPr>
    </w:lvl>
    <w:lvl w:ilvl="4">
      <w:start w:val="1"/>
      <w:numFmt w:val="decimal"/>
      <w:lvlText w:val="(%4)%5."/>
      <w:lvlJc w:val="right"/>
      <w:pPr>
        <w:tabs>
          <w:tab w:val="num" w:pos="0"/>
        </w:tabs>
        <w:ind w:left="3540" w:hanging="708"/>
      </w:pPr>
      <w:rPr>
        <w:rFonts w:hint="default"/>
      </w:rPr>
    </w:lvl>
    <w:lvl w:ilvl="5">
      <w:start w:val="1"/>
      <w:numFmt w:val="decimal"/>
      <w:lvlText w:val="(%4)%5.%6."/>
      <w:lvlJc w:val="center"/>
      <w:pPr>
        <w:tabs>
          <w:tab w:val="num" w:pos="0"/>
        </w:tabs>
        <w:ind w:left="4248" w:hanging="708"/>
      </w:pPr>
      <w:rPr>
        <w:rFonts w:hint="default"/>
      </w:rPr>
    </w:lvl>
    <w:lvl w:ilvl="6">
      <w:start w:val="1"/>
      <w:numFmt w:val="decimal"/>
      <w:lvlText w:val="(%4)%5.%6.%7."/>
      <w:lvlJc w:val="center"/>
      <w:pPr>
        <w:tabs>
          <w:tab w:val="num" w:pos="0"/>
        </w:tabs>
        <w:ind w:left="4956" w:hanging="708"/>
      </w:pPr>
      <w:rPr>
        <w:rFonts w:hint="default"/>
      </w:rPr>
    </w:lvl>
    <w:lvl w:ilvl="7">
      <w:start w:val="1"/>
      <w:numFmt w:val="decimal"/>
      <w:lvlText w:val="(%4)%5.%6.%7.%8."/>
      <w:lvlJc w:val="center"/>
      <w:pPr>
        <w:tabs>
          <w:tab w:val="num" w:pos="0"/>
        </w:tabs>
        <w:ind w:left="5664" w:hanging="708"/>
      </w:pPr>
      <w:rPr>
        <w:rFonts w:hint="default"/>
      </w:rPr>
    </w:lvl>
    <w:lvl w:ilvl="8">
      <w:start w:val="1"/>
      <w:numFmt w:val="decimal"/>
      <w:lvlText w:val="(%4)%5.%6.%7.%8.%9."/>
      <w:lvlJc w:val="center"/>
      <w:pPr>
        <w:tabs>
          <w:tab w:val="num" w:pos="0"/>
        </w:tabs>
        <w:ind w:left="6372" w:hanging="708"/>
      </w:pPr>
      <w:rPr>
        <w:rFonts w:hint="default"/>
      </w:rPr>
    </w:lvl>
  </w:abstractNum>
  <w:abstractNum w:abstractNumId="5" w15:restartNumberingAfterBreak="0">
    <w:nsid w:val="132C3341"/>
    <w:multiLevelType w:val="multilevel"/>
    <w:tmpl w:val="AA6A3CD8"/>
    <w:lvl w:ilvl="0">
      <w:start w:val="1"/>
      <w:numFmt w:val="decimal"/>
      <w:pStyle w:val="Def2Heading1"/>
      <w:lvlText w:val="%1."/>
      <w:lvlJc w:val="left"/>
      <w:pPr>
        <w:tabs>
          <w:tab w:val="num" w:pos="1080"/>
        </w:tabs>
        <w:ind w:firstLine="720"/>
      </w:pPr>
      <w:rPr>
        <w:rFonts w:ascii="Times New Roman" w:hAnsi="Times New Roman" w:cs="Times New Roman"/>
        <w:u w:val="none"/>
      </w:rPr>
    </w:lvl>
    <w:lvl w:ilvl="1">
      <w:start w:val="1"/>
      <w:numFmt w:val="lowerLetter"/>
      <w:pStyle w:val="Def2Heading2"/>
      <w:lvlText w:val="(%2)"/>
      <w:lvlJc w:val="left"/>
      <w:pPr>
        <w:tabs>
          <w:tab w:val="num" w:pos="1800"/>
        </w:tabs>
        <w:ind w:firstLine="1440"/>
      </w:pPr>
      <w:rPr>
        <w:rFonts w:ascii="Times New Roman" w:hAnsi="Times New Roman" w:cs="Times New Roman"/>
        <w:u w:val="none"/>
      </w:rPr>
    </w:lvl>
    <w:lvl w:ilvl="2">
      <w:start w:val="1"/>
      <w:numFmt w:val="lowerRoman"/>
      <w:pStyle w:val="Def2Heading3"/>
      <w:lvlText w:val="(%3)"/>
      <w:lvlJc w:val="right"/>
      <w:pPr>
        <w:tabs>
          <w:tab w:val="num" w:pos="2880"/>
        </w:tabs>
        <w:ind w:firstLine="2520"/>
      </w:pPr>
      <w:rPr>
        <w:rFonts w:ascii="Times New Roman" w:hAnsi="Times New Roman" w:cs="Times New Roman"/>
        <w:u w:val="none"/>
      </w:rPr>
    </w:lvl>
    <w:lvl w:ilvl="3">
      <w:start w:val="1"/>
      <w:numFmt w:val="decimal"/>
      <w:pStyle w:val="Def2Heading4"/>
      <w:lvlText w:val="(%4)"/>
      <w:lvlJc w:val="left"/>
      <w:pPr>
        <w:tabs>
          <w:tab w:val="num" w:pos="3240"/>
        </w:tabs>
        <w:ind w:firstLine="2880"/>
      </w:pPr>
      <w:rPr>
        <w:rFonts w:ascii="Times New Roman" w:hAnsi="Times New Roman" w:cs="Times New Roman"/>
        <w:u w:val="none"/>
      </w:rPr>
    </w:lvl>
    <w:lvl w:ilvl="4">
      <w:start w:val="1"/>
      <w:numFmt w:val="lowerLetter"/>
      <w:pStyle w:val="Def2Heading5"/>
      <w:lvlText w:val="%5)"/>
      <w:lvlJc w:val="left"/>
      <w:pPr>
        <w:tabs>
          <w:tab w:val="num" w:pos="3960"/>
        </w:tabs>
        <w:ind w:firstLine="3600"/>
      </w:pPr>
      <w:rPr>
        <w:rFonts w:ascii="Times New Roman" w:hAnsi="Times New Roman" w:cs="Times New Roman"/>
        <w:u w:val="none"/>
      </w:rPr>
    </w:lvl>
    <w:lvl w:ilvl="5">
      <w:start w:val="1"/>
      <w:numFmt w:val="lowerRoman"/>
      <w:lvlText w:val="%6)"/>
      <w:lvlJc w:val="right"/>
      <w:pPr>
        <w:tabs>
          <w:tab w:val="num" w:pos="5040"/>
        </w:tabs>
        <w:ind w:firstLine="4680"/>
      </w:pPr>
      <w:rPr>
        <w:rFonts w:ascii="Times New Roman" w:hAnsi="Times New Roman" w:cs="Times New Roman"/>
        <w:u w:val="none"/>
      </w:rPr>
    </w:lvl>
    <w:lvl w:ilvl="6">
      <w:start w:val="1"/>
      <w:numFmt w:val="decimal"/>
      <w:lvlText w:val="%7)"/>
      <w:lvlJc w:val="left"/>
      <w:pPr>
        <w:tabs>
          <w:tab w:val="num" w:pos="5400"/>
        </w:tabs>
        <w:ind w:firstLine="5040"/>
      </w:pPr>
      <w:rPr>
        <w:rFonts w:ascii="Times New Roman" w:hAnsi="Times New Roman" w:cs="Times New Roman"/>
        <w:u w:val="none"/>
      </w:rPr>
    </w:lvl>
    <w:lvl w:ilvl="7">
      <w:start w:val="1"/>
      <w:numFmt w:val="lowerLetter"/>
      <w:lvlText w:val="%8."/>
      <w:lvlJc w:val="left"/>
      <w:pPr>
        <w:tabs>
          <w:tab w:val="num" w:pos="6120"/>
        </w:tabs>
        <w:ind w:firstLine="5760"/>
      </w:pPr>
      <w:rPr>
        <w:rFonts w:ascii="Times New Roman" w:hAnsi="Times New Roman" w:cs="Times New Roman"/>
      </w:rPr>
    </w:lvl>
    <w:lvl w:ilvl="8">
      <w:start w:val="1"/>
      <w:numFmt w:val="lowerRoman"/>
      <w:lvlText w:val="%9."/>
      <w:lvlJc w:val="left"/>
      <w:pPr>
        <w:tabs>
          <w:tab w:val="num" w:pos="3240"/>
        </w:tabs>
        <w:ind w:left="3240" w:right="3240" w:hanging="360"/>
      </w:pPr>
      <w:rPr>
        <w:rFonts w:ascii="Times New Roman" w:hAnsi="Times New Roman" w:cs="Times New Roman"/>
      </w:rPr>
    </w:lvl>
  </w:abstractNum>
  <w:abstractNum w:abstractNumId="6" w15:restartNumberingAfterBreak="0">
    <w:nsid w:val="1EE162AF"/>
    <w:multiLevelType w:val="hybridMultilevel"/>
    <w:tmpl w:val="62DC1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F6933"/>
    <w:multiLevelType w:val="hybridMultilevel"/>
    <w:tmpl w:val="01543F60"/>
    <w:lvl w:ilvl="0" w:tplc="1C5093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45641"/>
    <w:multiLevelType w:val="multilevel"/>
    <w:tmpl w:val="80E8D26E"/>
    <w:lvl w:ilvl="0">
      <w:start w:val="1"/>
      <w:numFmt w:val="decimal"/>
      <w:lvlText w:val="%1."/>
      <w:lvlJc w:val="left"/>
      <w:pPr>
        <w:tabs>
          <w:tab w:val="num" w:pos="1080"/>
        </w:tabs>
        <w:ind w:firstLine="720"/>
      </w:pPr>
      <w:rPr>
        <w:rFonts w:ascii="Times New Roman" w:hAnsi="Times New Roman" w:cs="Times New Roman"/>
        <w:u w:val="none"/>
      </w:rPr>
    </w:lvl>
    <w:lvl w:ilvl="1">
      <w:start w:val="1"/>
      <w:numFmt w:val="lowerLetter"/>
      <w:lvlText w:val="(%2)"/>
      <w:lvlJc w:val="left"/>
      <w:pPr>
        <w:tabs>
          <w:tab w:val="num" w:pos="1800"/>
        </w:tabs>
        <w:ind w:firstLine="1440"/>
      </w:pPr>
      <w:rPr>
        <w:rFonts w:ascii="Times New Roman" w:hAnsi="Times New Roman" w:cs="Times New Roman"/>
        <w:u w:val="none"/>
      </w:rPr>
    </w:lvl>
    <w:lvl w:ilvl="2">
      <w:start w:val="1"/>
      <w:numFmt w:val="lowerRoman"/>
      <w:lvlText w:val="(%3)"/>
      <w:lvlJc w:val="right"/>
      <w:pPr>
        <w:tabs>
          <w:tab w:val="num" w:pos="2880"/>
        </w:tabs>
        <w:ind w:firstLine="2520"/>
      </w:pPr>
      <w:rPr>
        <w:rFonts w:ascii="Times New Roman" w:hAnsi="Times New Roman" w:cs="Times New Roman"/>
        <w:u w:val="none"/>
      </w:rPr>
    </w:lvl>
    <w:lvl w:ilvl="3">
      <w:start w:val="1"/>
      <w:numFmt w:val="decimal"/>
      <w:lvlText w:val="(%4)"/>
      <w:lvlJc w:val="left"/>
      <w:pPr>
        <w:tabs>
          <w:tab w:val="num" w:pos="3240"/>
        </w:tabs>
        <w:ind w:firstLine="2880"/>
      </w:pPr>
      <w:rPr>
        <w:rFonts w:ascii="Times New Roman" w:hAnsi="Times New Roman" w:cs="Times New Roman"/>
        <w:u w:val="none"/>
      </w:rPr>
    </w:lvl>
    <w:lvl w:ilvl="4">
      <w:start w:val="1"/>
      <w:numFmt w:val="lowerLetter"/>
      <w:pStyle w:val="Heading5"/>
      <w:lvlText w:val="%5)"/>
      <w:lvlJc w:val="left"/>
      <w:pPr>
        <w:tabs>
          <w:tab w:val="num" w:pos="3960"/>
        </w:tabs>
        <w:ind w:firstLine="3600"/>
      </w:pPr>
      <w:rPr>
        <w:rFonts w:ascii="Times New Roman" w:hAnsi="Times New Roman" w:cs="Times New Roman"/>
        <w:u w:val="none"/>
      </w:rPr>
    </w:lvl>
    <w:lvl w:ilvl="5">
      <w:start w:val="1"/>
      <w:numFmt w:val="lowerRoman"/>
      <w:pStyle w:val="Heading6"/>
      <w:lvlText w:val="%6)"/>
      <w:lvlJc w:val="right"/>
      <w:pPr>
        <w:tabs>
          <w:tab w:val="num" w:pos="5040"/>
        </w:tabs>
        <w:ind w:firstLine="4680"/>
      </w:pPr>
      <w:rPr>
        <w:rFonts w:ascii="Times New Roman" w:hAnsi="Times New Roman" w:cs="Times New Roman"/>
        <w:u w:val="none"/>
      </w:rPr>
    </w:lvl>
    <w:lvl w:ilvl="6">
      <w:start w:val="1"/>
      <w:numFmt w:val="decimal"/>
      <w:pStyle w:val="Heading7"/>
      <w:lvlText w:val="%7)"/>
      <w:lvlJc w:val="left"/>
      <w:pPr>
        <w:tabs>
          <w:tab w:val="num" w:pos="5400"/>
        </w:tabs>
        <w:ind w:firstLine="5040"/>
      </w:pPr>
      <w:rPr>
        <w:rFonts w:ascii="Times New Roman" w:hAnsi="Times New Roman" w:cs="Times New Roman"/>
        <w:u w:val="none"/>
      </w:rPr>
    </w:lvl>
    <w:lvl w:ilvl="7">
      <w:start w:val="1"/>
      <w:numFmt w:val="lowerLetter"/>
      <w:lvlText w:val="%8."/>
      <w:lvlJc w:val="left"/>
      <w:pPr>
        <w:tabs>
          <w:tab w:val="num" w:pos="6120"/>
        </w:tabs>
        <w:ind w:firstLine="5760"/>
      </w:pPr>
      <w:rPr>
        <w:rFonts w:ascii="Times New Roman" w:hAnsi="Times New Roman" w:cs="Times New Roman"/>
        <w:u w:val="none"/>
      </w:rPr>
    </w:lvl>
    <w:lvl w:ilvl="8">
      <w:start w:val="1"/>
      <w:numFmt w:val="lowerRoman"/>
      <w:lvlText w:val="%9."/>
      <w:lvlJc w:val="left"/>
      <w:pPr>
        <w:tabs>
          <w:tab w:val="num" w:pos="3600"/>
        </w:tabs>
        <w:ind w:left="3240" w:right="3240" w:hanging="360"/>
      </w:pPr>
      <w:rPr>
        <w:rFonts w:ascii="Times New Roman" w:hAnsi="Times New Roman" w:cs="Times New Roman"/>
        <w:u w:val="none"/>
      </w:rPr>
    </w:lvl>
  </w:abstractNum>
  <w:abstractNum w:abstractNumId="9" w15:restartNumberingAfterBreak="0">
    <w:nsid w:val="359C4D38"/>
    <w:multiLevelType w:val="multilevel"/>
    <w:tmpl w:val="F94678BC"/>
    <w:lvl w:ilvl="0">
      <w:start w:val="1"/>
      <w:numFmt w:val="decimal"/>
      <w:pStyle w:val="ExAHeading1"/>
      <w:lvlText w:val="%1."/>
      <w:lvlJc w:val="left"/>
      <w:pPr>
        <w:tabs>
          <w:tab w:val="num" w:pos="1080"/>
        </w:tabs>
        <w:ind w:firstLine="720"/>
      </w:pPr>
      <w:rPr>
        <w:rFonts w:ascii="Times New Roman" w:hAnsi="Times New Roman" w:cs="Times New Roman"/>
        <w:u w:val="none"/>
      </w:rPr>
    </w:lvl>
    <w:lvl w:ilvl="1">
      <w:start w:val="1"/>
      <w:numFmt w:val="lowerLetter"/>
      <w:pStyle w:val="ExAHeading2"/>
      <w:lvlText w:val="(%2)"/>
      <w:lvlJc w:val="left"/>
      <w:pPr>
        <w:tabs>
          <w:tab w:val="num" w:pos="1800"/>
        </w:tabs>
        <w:ind w:firstLine="1440"/>
      </w:pPr>
      <w:rPr>
        <w:rFonts w:ascii="Times New Roman" w:hAnsi="Times New Roman" w:cs="Times New Roman"/>
        <w:u w:val="none"/>
      </w:rPr>
    </w:lvl>
    <w:lvl w:ilvl="2">
      <w:start w:val="1"/>
      <w:numFmt w:val="lowerRoman"/>
      <w:pStyle w:val="ExAHeading3"/>
      <w:lvlText w:val="(%3)"/>
      <w:lvlJc w:val="right"/>
      <w:pPr>
        <w:tabs>
          <w:tab w:val="num" w:pos="2880"/>
        </w:tabs>
        <w:ind w:firstLine="2520"/>
      </w:pPr>
      <w:rPr>
        <w:rFonts w:ascii="Times New Roman" w:hAnsi="Times New Roman" w:cs="Times New Roman"/>
        <w:u w:val="none"/>
      </w:rPr>
    </w:lvl>
    <w:lvl w:ilvl="3">
      <w:start w:val="1"/>
      <w:numFmt w:val="decimal"/>
      <w:pStyle w:val="ExAHeading4"/>
      <w:lvlText w:val="(%4)"/>
      <w:lvlJc w:val="left"/>
      <w:pPr>
        <w:tabs>
          <w:tab w:val="num" w:pos="3240"/>
        </w:tabs>
        <w:ind w:firstLine="2880"/>
      </w:pPr>
      <w:rPr>
        <w:rFonts w:ascii="Times New Roman" w:hAnsi="Times New Roman" w:cs="Times New Roman"/>
        <w:u w:val="none"/>
      </w:rPr>
    </w:lvl>
    <w:lvl w:ilvl="4">
      <w:start w:val="1"/>
      <w:numFmt w:val="none"/>
      <w:pStyle w:val="ExAHeading5"/>
      <w:lvlText w:val="a)"/>
      <w:lvlJc w:val="left"/>
      <w:pPr>
        <w:tabs>
          <w:tab w:val="num" w:pos="3960"/>
        </w:tabs>
        <w:ind w:firstLine="3600"/>
      </w:pPr>
      <w:rPr>
        <w:rFonts w:ascii="Times New Roman" w:hAnsi="Times New Roman" w:cs="Times New Roman"/>
        <w:u w:val="none"/>
      </w:rPr>
    </w:lvl>
    <w:lvl w:ilvl="5">
      <w:start w:val="1"/>
      <w:numFmt w:val="lowerRoman"/>
      <w:lvlText w:val="(%6)"/>
      <w:lvlJc w:val="right"/>
      <w:pPr>
        <w:tabs>
          <w:tab w:val="num" w:pos="4320"/>
        </w:tabs>
        <w:ind w:firstLine="3960"/>
      </w:pPr>
      <w:rPr>
        <w:rFonts w:ascii="Times New Roman" w:hAnsi="Times New Roman" w:cs="Times New Roman"/>
      </w:rPr>
    </w:lvl>
    <w:lvl w:ilvl="6">
      <w:start w:val="1"/>
      <w:numFmt w:val="lowerRoman"/>
      <w:lvlText w:val="%7)"/>
      <w:lvlJc w:val="right"/>
      <w:pPr>
        <w:tabs>
          <w:tab w:val="num" w:pos="5040"/>
        </w:tabs>
        <w:ind w:firstLine="4680"/>
      </w:pPr>
      <w:rPr>
        <w:rFonts w:ascii="Times New Roman" w:hAnsi="Times New Roman" w:cs="Times New Roman"/>
      </w:rPr>
    </w:lvl>
    <w:lvl w:ilvl="7">
      <w:start w:val="1"/>
      <w:numFmt w:val="decimal"/>
      <w:lvlText w:val="%8)"/>
      <w:lvlJc w:val="left"/>
      <w:pPr>
        <w:tabs>
          <w:tab w:val="num" w:pos="5400"/>
        </w:tabs>
        <w:ind w:firstLine="5040"/>
      </w:pPr>
      <w:rPr>
        <w:rFonts w:ascii="Times New Roman" w:hAnsi="Times New Roman" w:cs="Times New Roman"/>
      </w:rPr>
    </w:lvl>
    <w:lvl w:ilvl="8">
      <w:start w:val="1"/>
      <w:numFmt w:val="lowerRoman"/>
      <w:lvlText w:val="%9."/>
      <w:lvlJc w:val="right"/>
      <w:pPr>
        <w:tabs>
          <w:tab w:val="num" w:pos="1584"/>
        </w:tabs>
        <w:ind w:left="1584" w:right="1584" w:hanging="144"/>
      </w:pPr>
      <w:rPr>
        <w:rFonts w:ascii="Times New Roman" w:hAnsi="Times New Roman" w:cs="Times New Roman"/>
      </w:rPr>
    </w:lvl>
  </w:abstractNum>
  <w:abstractNum w:abstractNumId="10" w15:restartNumberingAfterBreak="0">
    <w:nsid w:val="4B1C42C7"/>
    <w:multiLevelType w:val="multilevel"/>
    <w:tmpl w:val="95DED094"/>
    <w:lvl w:ilvl="0">
      <w:start w:val="1"/>
      <w:numFmt w:val="decimal"/>
      <w:pStyle w:val="Heading1"/>
      <w:lvlText w:val="%1."/>
      <w:lvlJc w:val="left"/>
      <w:pPr>
        <w:tabs>
          <w:tab w:val="num" w:pos="567"/>
        </w:tabs>
        <w:ind w:left="567" w:hanging="567"/>
      </w:pPr>
      <w:rPr>
        <w:rFonts w:ascii="Times New Roman" w:hAnsi="Times New Roman" w:cs="David" w:hint="default"/>
        <w:b w:val="0"/>
        <w:bCs w:val="0"/>
        <w:i w:val="0"/>
        <w:iCs w:val="0"/>
        <w:caps w:val="0"/>
        <w:strike w:val="0"/>
        <w:dstrike w:val="0"/>
        <w:vanish w:val="0"/>
        <w:color w:val="000000"/>
        <w:kern w:val="0"/>
        <w:sz w:val="22"/>
        <w:szCs w:val="22"/>
        <w:u w:val="none"/>
        <w:vertAlign w:val="baseline"/>
      </w:rPr>
    </w:lvl>
    <w:lvl w:ilvl="1">
      <w:start w:val="1"/>
      <w:numFmt w:val="decimal"/>
      <w:pStyle w:val="Heading2"/>
      <w:lvlText w:val="%1.%2."/>
      <w:lvlJc w:val="left"/>
      <w:pPr>
        <w:tabs>
          <w:tab w:val="num" w:pos="1247"/>
        </w:tabs>
        <w:ind w:left="1247" w:hanging="680"/>
      </w:pPr>
      <w:rPr>
        <w:rFonts w:ascii="Times New Roman" w:hAnsi="Times New Roman" w:cs="David" w:hint="default"/>
        <w:b w:val="0"/>
        <w:bCs w:val="0"/>
        <w:i w:val="0"/>
        <w:iCs w:val="0"/>
        <w:caps w:val="0"/>
        <w:strike w:val="0"/>
        <w:dstrike w:val="0"/>
        <w:vanish w:val="0"/>
        <w:color w:val="000000"/>
        <w:kern w:val="0"/>
        <w:sz w:val="22"/>
        <w:szCs w:val="22"/>
        <w:u w:val="none"/>
        <w:vertAlign w:val="baseline"/>
      </w:rPr>
    </w:lvl>
    <w:lvl w:ilvl="2">
      <w:start w:val="1"/>
      <w:numFmt w:val="decimal"/>
      <w:pStyle w:val="Heading3"/>
      <w:lvlText w:val="%1.%2.%3."/>
      <w:lvlJc w:val="left"/>
      <w:pPr>
        <w:tabs>
          <w:tab w:val="num" w:pos="851"/>
        </w:tabs>
        <w:ind w:left="851" w:hanging="851"/>
      </w:pPr>
      <w:rPr>
        <w:rFonts w:ascii="Times New Roman" w:hAnsi="Times New Roman" w:cs="David" w:hint="default"/>
        <w:b w:val="0"/>
        <w:bCs w:val="0"/>
        <w:i w:val="0"/>
        <w:iCs w:val="0"/>
        <w:caps w:val="0"/>
        <w:strike w:val="0"/>
        <w:dstrike w:val="0"/>
        <w:vanish w:val="0"/>
        <w:color w:val="000000"/>
        <w:kern w:val="0"/>
        <w:sz w:val="22"/>
        <w:szCs w:val="24"/>
        <w:u w:val="none"/>
        <w:vertAlign w:val="baseline"/>
      </w:rPr>
    </w:lvl>
    <w:lvl w:ilvl="3">
      <w:start w:val="1"/>
      <w:numFmt w:val="decimal"/>
      <w:pStyle w:val="Heading4"/>
      <w:lvlText w:val="%1.%2.%3.%4."/>
      <w:lvlJc w:val="left"/>
      <w:pPr>
        <w:tabs>
          <w:tab w:val="num" w:pos="3232"/>
        </w:tabs>
        <w:ind w:left="3232" w:hanging="1134"/>
      </w:pPr>
      <w:rPr>
        <w:rFonts w:ascii="Times New Roman" w:hAnsi="Times New Roman" w:cs="David" w:hint="default"/>
        <w:b w:val="0"/>
        <w:bCs w:val="0"/>
        <w:i w:val="0"/>
        <w:iCs w:val="0"/>
        <w:caps w:val="0"/>
        <w:strike w:val="0"/>
        <w:dstrike w:val="0"/>
        <w:vanish w:val="0"/>
        <w:color w:val="000000"/>
        <w:sz w:val="22"/>
        <w:szCs w:val="24"/>
        <w:u w:val="none"/>
        <w:vertAlign w:val="baseline"/>
      </w:rPr>
    </w:lvl>
    <w:lvl w:ilvl="4">
      <w:start w:val="1"/>
      <w:numFmt w:val="decimal"/>
      <w:lvlText w:val="%1.%2.%3.%4.%5."/>
      <w:lvlJc w:val="left"/>
      <w:pPr>
        <w:tabs>
          <w:tab w:val="num" w:pos="5670"/>
        </w:tabs>
        <w:ind w:left="5670" w:hanging="1531"/>
      </w:pPr>
      <w:rPr>
        <w:rFonts w:cs="Courier New" w:hint="default"/>
        <w:bCs/>
        <w:iCs w:val="0"/>
        <w:sz w:val="24"/>
        <w:szCs w:val="20"/>
      </w:rPr>
    </w:lvl>
    <w:lvl w:ilvl="5">
      <w:start w:val="1"/>
      <w:numFmt w:val="decimal"/>
      <w:lvlText w:val="%1.%2.%3.%4.%5.%6."/>
      <w:lvlJc w:val="center"/>
      <w:pPr>
        <w:tabs>
          <w:tab w:val="num" w:pos="4963"/>
        </w:tabs>
        <w:ind w:left="4963" w:hanging="709"/>
      </w:pPr>
      <w:rPr>
        <w:rFonts w:hint="default"/>
        <w:sz w:val="24"/>
      </w:rPr>
    </w:lvl>
    <w:lvl w:ilvl="6">
      <w:start w:val="1"/>
      <w:numFmt w:val="decimal"/>
      <w:lvlText w:val="%1.%2.%3.%4.%5.%6.%7."/>
      <w:lvlJc w:val="center"/>
      <w:pPr>
        <w:tabs>
          <w:tab w:val="num" w:pos="0"/>
        </w:tabs>
        <w:ind w:left="5672" w:hanging="709"/>
      </w:pPr>
      <w:rPr>
        <w:rFonts w:hint="default"/>
        <w:sz w:val="24"/>
      </w:rPr>
    </w:lvl>
    <w:lvl w:ilvl="7">
      <w:start w:val="1"/>
      <w:numFmt w:val="decimal"/>
      <w:lvlText w:val="%1.%2.%3.%4.%5.%6.%7.%8."/>
      <w:lvlJc w:val="center"/>
      <w:pPr>
        <w:tabs>
          <w:tab w:val="num" w:pos="0"/>
        </w:tabs>
        <w:ind w:left="6381" w:hanging="709"/>
      </w:pPr>
      <w:rPr>
        <w:rFonts w:hint="default"/>
        <w:sz w:val="24"/>
      </w:rPr>
    </w:lvl>
    <w:lvl w:ilvl="8">
      <w:start w:val="1"/>
      <w:numFmt w:val="decimal"/>
      <w:lvlText w:val="%1.%2.%3.%4.%5.%6.%7.%8.%9."/>
      <w:lvlJc w:val="center"/>
      <w:pPr>
        <w:tabs>
          <w:tab w:val="num" w:pos="0"/>
        </w:tabs>
        <w:ind w:left="7090" w:hanging="709"/>
      </w:pPr>
      <w:rPr>
        <w:rFonts w:hint="default"/>
        <w:sz w:val="24"/>
      </w:rPr>
    </w:lvl>
  </w:abstractNum>
  <w:abstractNum w:abstractNumId="11" w15:restartNumberingAfterBreak="0">
    <w:nsid w:val="65FE008A"/>
    <w:multiLevelType w:val="multilevel"/>
    <w:tmpl w:val="FAD8BE98"/>
    <w:lvl w:ilvl="0">
      <w:start w:val="1"/>
      <w:numFmt w:val="decimal"/>
      <w:lvlText w:val="%1."/>
      <w:lvlJc w:val="right"/>
      <w:pPr>
        <w:tabs>
          <w:tab w:val="num" w:pos="392"/>
        </w:tabs>
        <w:ind w:left="392" w:right="680" w:hanging="392"/>
      </w:pPr>
      <w:rPr>
        <w:rFonts w:cs="Courier New" w:hint="default"/>
        <w:szCs w:val="22"/>
        <w:u w:val="none"/>
      </w:rPr>
    </w:lvl>
    <w:lvl w:ilvl="1">
      <w:start w:val="1"/>
      <w:numFmt w:val="decimal"/>
      <w:lvlText w:val="%1.%2."/>
      <w:lvlJc w:val="left"/>
      <w:pPr>
        <w:tabs>
          <w:tab w:val="num" w:pos="1413"/>
        </w:tabs>
        <w:ind w:left="1413" w:right="1701" w:hanging="1191"/>
      </w:pPr>
      <w:rPr>
        <w:rFonts w:ascii="Times New Roman" w:hAnsi="Times New Roman" w:cs="Courier New" w:hint="default"/>
        <w:b w:val="0"/>
        <w:bCs w:val="0"/>
        <w:i w:val="0"/>
        <w:iCs w:val="0"/>
        <w:color w:val="000000"/>
        <w:w w:val="100"/>
        <w:szCs w:val="22"/>
      </w:rPr>
    </w:lvl>
    <w:lvl w:ilvl="2">
      <w:start w:val="1"/>
      <w:numFmt w:val="decimal"/>
      <w:lvlText w:val="%1.%2.%3."/>
      <w:lvlJc w:val="left"/>
      <w:pPr>
        <w:tabs>
          <w:tab w:val="num" w:pos="2774"/>
        </w:tabs>
        <w:ind w:left="2774" w:right="3062" w:hanging="1531"/>
      </w:pPr>
      <w:rPr>
        <w:rFonts w:cs="Courier New" w:hint="default"/>
        <w:bCs w:val="0"/>
        <w:iCs w:val="0"/>
        <w:caps w:val="0"/>
        <w:strike w:val="0"/>
        <w:dstrike w:val="0"/>
        <w:vanish w:val="0"/>
        <w:spacing w:val="0"/>
        <w:w w:val="100"/>
        <w:szCs w:val="22"/>
        <w:u w:val="none"/>
        <w:vertAlign w:val="baseline"/>
      </w:rPr>
    </w:lvl>
    <w:lvl w:ilvl="3">
      <w:start w:val="1"/>
      <w:numFmt w:val="decimal"/>
      <w:pStyle w:val="a"/>
      <w:lvlText w:val="%1.%2.%3.%4."/>
      <w:lvlJc w:val="left"/>
      <w:pPr>
        <w:tabs>
          <w:tab w:val="num" w:pos="4475"/>
        </w:tabs>
        <w:ind w:left="4475" w:right="4763" w:hanging="1871"/>
      </w:pPr>
      <w:rPr>
        <w:rFonts w:cs="Courier New" w:hint="default"/>
        <w:bCs w:val="0"/>
        <w:iCs w:val="0"/>
        <w:szCs w:val="22"/>
      </w:rPr>
    </w:lvl>
    <w:lvl w:ilvl="4">
      <w:start w:val="1"/>
      <w:numFmt w:val="decimal"/>
      <w:lvlText w:val="%1.%2.%3.%4.%5."/>
      <w:lvlJc w:val="center"/>
      <w:pPr>
        <w:tabs>
          <w:tab w:val="num" w:pos="6233"/>
        </w:tabs>
        <w:ind w:left="6233" w:right="6521" w:hanging="1191"/>
      </w:pPr>
      <w:rPr>
        <w:rFonts w:cs="Courier New" w:hint="default"/>
        <w:bCs w:val="0"/>
        <w:iCs w:val="0"/>
        <w:szCs w:val="22"/>
      </w:rPr>
    </w:lvl>
    <w:lvl w:ilvl="5">
      <w:start w:val="1"/>
      <w:numFmt w:val="decimal"/>
      <w:lvlText w:val="%1.%2.%3.%4.%5.%6."/>
      <w:lvlJc w:val="center"/>
      <w:pPr>
        <w:tabs>
          <w:tab w:val="num" w:pos="2448"/>
        </w:tabs>
        <w:ind w:left="2448" w:right="2736" w:hanging="936"/>
      </w:pPr>
    </w:lvl>
    <w:lvl w:ilvl="6">
      <w:start w:val="1"/>
      <w:numFmt w:val="decimal"/>
      <w:lvlText w:val="%1.%2.%3.%4.%5.%6.%7."/>
      <w:lvlJc w:val="center"/>
      <w:pPr>
        <w:tabs>
          <w:tab w:val="num" w:pos="2952"/>
        </w:tabs>
        <w:ind w:left="2952" w:right="3240" w:hanging="1080"/>
      </w:pPr>
    </w:lvl>
    <w:lvl w:ilvl="7">
      <w:start w:val="1"/>
      <w:numFmt w:val="decimal"/>
      <w:lvlText w:val="%1.%2.%3.%4.%5.%6.%7.%8."/>
      <w:lvlJc w:val="center"/>
      <w:pPr>
        <w:tabs>
          <w:tab w:val="num" w:pos="3456"/>
        </w:tabs>
        <w:ind w:left="3456" w:right="3744" w:hanging="1224"/>
      </w:pPr>
    </w:lvl>
    <w:lvl w:ilvl="8">
      <w:start w:val="1"/>
      <w:numFmt w:val="decimal"/>
      <w:lvlText w:val="%1.%2.%3.%4.%5.%6.%7.%8.%9."/>
      <w:lvlJc w:val="center"/>
      <w:pPr>
        <w:tabs>
          <w:tab w:val="num" w:pos="4032"/>
        </w:tabs>
        <w:ind w:left="4032" w:right="4320" w:hanging="1440"/>
      </w:pPr>
    </w:lvl>
  </w:abstractNum>
  <w:abstractNum w:abstractNumId="12" w15:restartNumberingAfterBreak="0">
    <w:nsid w:val="6FD87103"/>
    <w:multiLevelType w:val="multilevel"/>
    <w:tmpl w:val="C30AD57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75435BC6"/>
    <w:multiLevelType w:val="multilevel"/>
    <w:tmpl w:val="00FAF376"/>
    <w:lvl w:ilvl="0">
      <w:start w:val="1"/>
      <w:numFmt w:val="decimal"/>
      <w:lvlText w:val="%1."/>
      <w:lvlJc w:val="right"/>
      <w:pPr>
        <w:tabs>
          <w:tab w:val="num" w:pos="708"/>
        </w:tabs>
        <w:ind w:left="708" w:hanging="538"/>
      </w:pPr>
      <w:rPr>
        <w:rFonts w:hint="default"/>
        <w:b w:val="0"/>
        <w:bCs w:val="0"/>
        <w:lang w:val="en-GB"/>
      </w:rPr>
    </w:lvl>
    <w:lvl w:ilvl="1">
      <w:start w:val="1"/>
      <w:numFmt w:val="decimal"/>
      <w:lvlText w:val="%1.%2."/>
      <w:lvlJc w:val="left"/>
      <w:pPr>
        <w:tabs>
          <w:tab w:val="num" w:pos="1115"/>
        </w:tabs>
        <w:ind w:left="1115" w:hanging="395"/>
      </w:pPr>
      <w:rPr>
        <w:rFonts w:hint="default"/>
      </w:rPr>
    </w:lvl>
    <w:lvl w:ilvl="2">
      <w:start w:val="1"/>
      <w:numFmt w:val="decimal"/>
      <w:lvlText w:val="%1.%2.%3."/>
      <w:lvlJc w:val="left"/>
      <w:pPr>
        <w:tabs>
          <w:tab w:val="num" w:pos="2124"/>
        </w:tabs>
        <w:ind w:left="2124" w:hanging="196"/>
      </w:pPr>
      <w:rPr>
        <w:rFonts w:hint="default"/>
      </w:rPr>
    </w:lvl>
    <w:lvl w:ilvl="3">
      <w:start w:val="1"/>
      <w:numFmt w:val="upperRoman"/>
      <w:lvlText w:val="(%4)"/>
      <w:lvlJc w:val="right"/>
      <w:pPr>
        <w:tabs>
          <w:tab w:val="num" w:pos="2832"/>
        </w:tabs>
        <w:ind w:left="2832" w:hanging="451"/>
      </w:pPr>
      <w:rPr>
        <w:rFonts w:hint="default"/>
      </w:rPr>
    </w:lvl>
    <w:lvl w:ilvl="4">
      <w:start w:val="1"/>
      <w:numFmt w:val="decimal"/>
      <w:lvlText w:val="(%4)%5."/>
      <w:lvlJc w:val="right"/>
      <w:pPr>
        <w:tabs>
          <w:tab w:val="num" w:pos="0"/>
        </w:tabs>
        <w:ind w:left="3540" w:hanging="708"/>
      </w:pPr>
      <w:rPr>
        <w:rFonts w:hint="default"/>
      </w:rPr>
    </w:lvl>
    <w:lvl w:ilvl="5">
      <w:start w:val="1"/>
      <w:numFmt w:val="decimal"/>
      <w:lvlText w:val="(%4)%5.%6."/>
      <w:lvlJc w:val="center"/>
      <w:pPr>
        <w:tabs>
          <w:tab w:val="num" w:pos="0"/>
        </w:tabs>
        <w:ind w:left="4248" w:hanging="708"/>
      </w:pPr>
      <w:rPr>
        <w:rFonts w:hint="default"/>
      </w:rPr>
    </w:lvl>
    <w:lvl w:ilvl="6">
      <w:start w:val="1"/>
      <w:numFmt w:val="decimal"/>
      <w:lvlText w:val="(%4)%5.%6.%7."/>
      <w:lvlJc w:val="center"/>
      <w:pPr>
        <w:tabs>
          <w:tab w:val="num" w:pos="0"/>
        </w:tabs>
        <w:ind w:left="4956" w:hanging="708"/>
      </w:pPr>
      <w:rPr>
        <w:rFonts w:hint="default"/>
      </w:rPr>
    </w:lvl>
    <w:lvl w:ilvl="7">
      <w:start w:val="1"/>
      <w:numFmt w:val="decimal"/>
      <w:lvlText w:val="(%4)%5.%6.%7.%8."/>
      <w:lvlJc w:val="center"/>
      <w:pPr>
        <w:tabs>
          <w:tab w:val="num" w:pos="0"/>
        </w:tabs>
        <w:ind w:left="5664" w:hanging="708"/>
      </w:pPr>
      <w:rPr>
        <w:rFonts w:hint="default"/>
      </w:rPr>
    </w:lvl>
    <w:lvl w:ilvl="8">
      <w:start w:val="1"/>
      <w:numFmt w:val="decimal"/>
      <w:lvlText w:val="(%4)%5.%6.%7.%8.%9."/>
      <w:lvlJc w:val="center"/>
      <w:pPr>
        <w:tabs>
          <w:tab w:val="num" w:pos="0"/>
        </w:tabs>
        <w:ind w:left="6372" w:hanging="708"/>
      </w:pPr>
      <w:rPr>
        <w:rFonts w:hint="default"/>
      </w:rPr>
    </w:lvl>
  </w:abstractNum>
  <w:num w:numId="1">
    <w:abstractNumId w:val="8"/>
  </w:num>
  <w:num w:numId="2">
    <w:abstractNumId w:val="9"/>
  </w:num>
  <w:num w:numId="3">
    <w:abstractNumId w:val="5"/>
  </w:num>
  <w:num w:numId="4">
    <w:abstractNumId w:val="10"/>
  </w:num>
  <w:num w:numId="5">
    <w:abstractNumId w:val="3"/>
  </w:num>
  <w:num w:numId="6">
    <w:abstractNumId w:val="1"/>
  </w:num>
  <w:num w:numId="7">
    <w:abstractNumId w:val="11"/>
  </w:num>
  <w:num w:numId="8">
    <w:abstractNumId w:val="2"/>
  </w:num>
  <w:num w:numId="9">
    <w:abstractNumId w:val="0"/>
  </w:num>
  <w:num w:numId="10">
    <w:abstractNumId w:val="13"/>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7"/>
  </w:num>
  <w:num w:numId="19">
    <w:abstractNumId w:val="10"/>
  </w:num>
  <w:num w:numId="20">
    <w:abstractNumId w:val="12"/>
  </w:num>
  <w:num w:numId="21">
    <w:abstractNumId w:val="10"/>
  </w:num>
  <w:num w:numId="22">
    <w:abstractNumId w:val="4"/>
  </w:num>
  <w:num w:numId="23">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C4A"/>
    <w:rsid w:val="0000743B"/>
    <w:rsid w:val="00013DBA"/>
    <w:rsid w:val="000141C0"/>
    <w:rsid w:val="00015167"/>
    <w:rsid w:val="00015CBE"/>
    <w:rsid w:val="000163C9"/>
    <w:rsid w:val="00022E8A"/>
    <w:rsid w:val="00024B4F"/>
    <w:rsid w:val="00025D70"/>
    <w:rsid w:val="0002606B"/>
    <w:rsid w:val="00027A8A"/>
    <w:rsid w:val="000302C2"/>
    <w:rsid w:val="000306F1"/>
    <w:rsid w:val="00031525"/>
    <w:rsid w:val="00033AFD"/>
    <w:rsid w:val="00033B7E"/>
    <w:rsid w:val="00041968"/>
    <w:rsid w:val="00044A41"/>
    <w:rsid w:val="00044C18"/>
    <w:rsid w:val="00055FFE"/>
    <w:rsid w:val="0005698A"/>
    <w:rsid w:val="00056C39"/>
    <w:rsid w:val="000577F6"/>
    <w:rsid w:val="000625BB"/>
    <w:rsid w:val="00064119"/>
    <w:rsid w:val="000642AF"/>
    <w:rsid w:val="00065666"/>
    <w:rsid w:val="00065977"/>
    <w:rsid w:val="000713C8"/>
    <w:rsid w:val="000765EE"/>
    <w:rsid w:val="00077244"/>
    <w:rsid w:val="00081490"/>
    <w:rsid w:val="00082907"/>
    <w:rsid w:val="00082CFD"/>
    <w:rsid w:val="000833D1"/>
    <w:rsid w:val="00085657"/>
    <w:rsid w:val="0008565A"/>
    <w:rsid w:val="00087C72"/>
    <w:rsid w:val="0009531D"/>
    <w:rsid w:val="000954E4"/>
    <w:rsid w:val="000962A7"/>
    <w:rsid w:val="00097BF7"/>
    <w:rsid w:val="000A153B"/>
    <w:rsid w:val="000A2B64"/>
    <w:rsid w:val="000A2FE4"/>
    <w:rsid w:val="000A3059"/>
    <w:rsid w:val="000A76E5"/>
    <w:rsid w:val="000B1E41"/>
    <w:rsid w:val="000B4BF4"/>
    <w:rsid w:val="000B6B57"/>
    <w:rsid w:val="000C238D"/>
    <w:rsid w:val="000C2508"/>
    <w:rsid w:val="000C2541"/>
    <w:rsid w:val="000C359E"/>
    <w:rsid w:val="000C36A8"/>
    <w:rsid w:val="000C5E66"/>
    <w:rsid w:val="000C6017"/>
    <w:rsid w:val="000C6713"/>
    <w:rsid w:val="000C6964"/>
    <w:rsid w:val="000C6E21"/>
    <w:rsid w:val="000D0DBA"/>
    <w:rsid w:val="000D610D"/>
    <w:rsid w:val="000D7CFB"/>
    <w:rsid w:val="000E1C1A"/>
    <w:rsid w:val="000E3BCF"/>
    <w:rsid w:val="000E5258"/>
    <w:rsid w:val="000F06CF"/>
    <w:rsid w:val="000F1396"/>
    <w:rsid w:val="000F264C"/>
    <w:rsid w:val="000F3F51"/>
    <w:rsid w:val="000F429F"/>
    <w:rsid w:val="000F5CE8"/>
    <w:rsid w:val="00100179"/>
    <w:rsid w:val="0010126E"/>
    <w:rsid w:val="0010258E"/>
    <w:rsid w:val="0010410C"/>
    <w:rsid w:val="0010415A"/>
    <w:rsid w:val="00105984"/>
    <w:rsid w:val="00111C54"/>
    <w:rsid w:val="00114218"/>
    <w:rsid w:val="0011712B"/>
    <w:rsid w:val="00120989"/>
    <w:rsid w:val="00120C26"/>
    <w:rsid w:val="00121CCA"/>
    <w:rsid w:val="001267CD"/>
    <w:rsid w:val="00132C9B"/>
    <w:rsid w:val="00132D2A"/>
    <w:rsid w:val="00133CBA"/>
    <w:rsid w:val="00140E91"/>
    <w:rsid w:val="00142E0E"/>
    <w:rsid w:val="00144A1A"/>
    <w:rsid w:val="001462E0"/>
    <w:rsid w:val="0014686D"/>
    <w:rsid w:val="001471B1"/>
    <w:rsid w:val="00147467"/>
    <w:rsid w:val="00147DF0"/>
    <w:rsid w:val="00150BB5"/>
    <w:rsid w:val="0015289A"/>
    <w:rsid w:val="00152ED4"/>
    <w:rsid w:val="001548F4"/>
    <w:rsid w:val="00155776"/>
    <w:rsid w:val="00156D4C"/>
    <w:rsid w:val="00157B81"/>
    <w:rsid w:val="00161A62"/>
    <w:rsid w:val="00162D5B"/>
    <w:rsid w:val="00163017"/>
    <w:rsid w:val="00163C7C"/>
    <w:rsid w:val="00163C96"/>
    <w:rsid w:val="00170C1F"/>
    <w:rsid w:val="00171372"/>
    <w:rsid w:val="00171D5B"/>
    <w:rsid w:val="00173436"/>
    <w:rsid w:val="00174075"/>
    <w:rsid w:val="001748B7"/>
    <w:rsid w:val="00174AAF"/>
    <w:rsid w:val="0017615B"/>
    <w:rsid w:val="001804D1"/>
    <w:rsid w:val="00181FEA"/>
    <w:rsid w:val="00183B1D"/>
    <w:rsid w:val="00185E36"/>
    <w:rsid w:val="001860EB"/>
    <w:rsid w:val="00196CCA"/>
    <w:rsid w:val="001B08C5"/>
    <w:rsid w:val="001B0EF8"/>
    <w:rsid w:val="001B1663"/>
    <w:rsid w:val="001B2400"/>
    <w:rsid w:val="001B24EF"/>
    <w:rsid w:val="001B6366"/>
    <w:rsid w:val="001B7592"/>
    <w:rsid w:val="001C05C8"/>
    <w:rsid w:val="001C20FE"/>
    <w:rsid w:val="001C227F"/>
    <w:rsid w:val="001C448C"/>
    <w:rsid w:val="001C7295"/>
    <w:rsid w:val="001C73EA"/>
    <w:rsid w:val="001D3DC9"/>
    <w:rsid w:val="001D4100"/>
    <w:rsid w:val="001E1959"/>
    <w:rsid w:val="001E3700"/>
    <w:rsid w:val="001E3816"/>
    <w:rsid w:val="001E4D9C"/>
    <w:rsid w:val="001E7F93"/>
    <w:rsid w:val="001F1CA8"/>
    <w:rsid w:val="001F266D"/>
    <w:rsid w:val="001F3BFD"/>
    <w:rsid w:val="001F765B"/>
    <w:rsid w:val="00200D8C"/>
    <w:rsid w:val="00201788"/>
    <w:rsid w:val="00203372"/>
    <w:rsid w:val="00203B85"/>
    <w:rsid w:val="002041EA"/>
    <w:rsid w:val="00204955"/>
    <w:rsid w:val="00205591"/>
    <w:rsid w:val="00211882"/>
    <w:rsid w:val="002140E0"/>
    <w:rsid w:val="0021485D"/>
    <w:rsid w:val="00214EF5"/>
    <w:rsid w:val="002159B3"/>
    <w:rsid w:val="002160FC"/>
    <w:rsid w:val="0021711C"/>
    <w:rsid w:val="00217A71"/>
    <w:rsid w:val="0022359D"/>
    <w:rsid w:val="00223893"/>
    <w:rsid w:val="00223932"/>
    <w:rsid w:val="00223A24"/>
    <w:rsid w:val="00224115"/>
    <w:rsid w:val="0022487C"/>
    <w:rsid w:val="00225B53"/>
    <w:rsid w:val="002271AD"/>
    <w:rsid w:val="002279D8"/>
    <w:rsid w:val="00227D07"/>
    <w:rsid w:val="00230DE5"/>
    <w:rsid w:val="0023139B"/>
    <w:rsid w:val="00231E9C"/>
    <w:rsid w:val="00233287"/>
    <w:rsid w:val="00233B5A"/>
    <w:rsid w:val="00235438"/>
    <w:rsid w:val="0024136F"/>
    <w:rsid w:val="002454A9"/>
    <w:rsid w:val="00245576"/>
    <w:rsid w:val="00247FBD"/>
    <w:rsid w:val="00250F82"/>
    <w:rsid w:val="00251EF6"/>
    <w:rsid w:val="002540DC"/>
    <w:rsid w:val="00256D60"/>
    <w:rsid w:val="002572E9"/>
    <w:rsid w:val="00262FF3"/>
    <w:rsid w:val="002637E9"/>
    <w:rsid w:val="002709D1"/>
    <w:rsid w:val="00271208"/>
    <w:rsid w:val="0027133C"/>
    <w:rsid w:val="00274910"/>
    <w:rsid w:val="0027556E"/>
    <w:rsid w:val="002765EA"/>
    <w:rsid w:val="00277450"/>
    <w:rsid w:val="00277664"/>
    <w:rsid w:val="00282113"/>
    <w:rsid w:val="00283214"/>
    <w:rsid w:val="00284B98"/>
    <w:rsid w:val="002916E5"/>
    <w:rsid w:val="00291A05"/>
    <w:rsid w:val="00294F1B"/>
    <w:rsid w:val="00295AE0"/>
    <w:rsid w:val="00296281"/>
    <w:rsid w:val="00296B3B"/>
    <w:rsid w:val="002A4DDD"/>
    <w:rsid w:val="002A62ED"/>
    <w:rsid w:val="002A7079"/>
    <w:rsid w:val="002B0797"/>
    <w:rsid w:val="002B267C"/>
    <w:rsid w:val="002B4A41"/>
    <w:rsid w:val="002B71D7"/>
    <w:rsid w:val="002C2929"/>
    <w:rsid w:val="002C33AB"/>
    <w:rsid w:val="002C35DC"/>
    <w:rsid w:val="002C4CCB"/>
    <w:rsid w:val="002C5AD6"/>
    <w:rsid w:val="002C7563"/>
    <w:rsid w:val="002D0C5A"/>
    <w:rsid w:val="002D2F36"/>
    <w:rsid w:val="002D539E"/>
    <w:rsid w:val="002E019A"/>
    <w:rsid w:val="002E05C5"/>
    <w:rsid w:val="002E52A9"/>
    <w:rsid w:val="002E5DBD"/>
    <w:rsid w:val="002E5FD8"/>
    <w:rsid w:val="002F0D9B"/>
    <w:rsid w:val="002F0FF3"/>
    <w:rsid w:val="002F1077"/>
    <w:rsid w:val="002F1337"/>
    <w:rsid w:val="002F1587"/>
    <w:rsid w:val="002F294B"/>
    <w:rsid w:val="002F79C4"/>
    <w:rsid w:val="003005A6"/>
    <w:rsid w:val="00301514"/>
    <w:rsid w:val="00302925"/>
    <w:rsid w:val="00305391"/>
    <w:rsid w:val="003053A2"/>
    <w:rsid w:val="0030630C"/>
    <w:rsid w:val="00310374"/>
    <w:rsid w:val="00310DD3"/>
    <w:rsid w:val="0031507B"/>
    <w:rsid w:val="00321D0F"/>
    <w:rsid w:val="003220F5"/>
    <w:rsid w:val="00322422"/>
    <w:rsid w:val="003236EA"/>
    <w:rsid w:val="00323719"/>
    <w:rsid w:val="0032415C"/>
    <w:rsid w:val="00330B91"/>
    <w:rsid w:val="00332137"/>
    <w:rsid w:val="003323E9"/>
    <w:rsid w:val="00332B2A"/>
    <w:rsid w:val="003346F3"/>
    <w:rsid w:val="00334DFB"/>
    <w:rsid w:val="00335825"/>
    <w:rsid w:val="00335D93"/>
    <w:rsid w:val="00336526"/>
    <w:rsid w:val="00337CDE"/>
    <w:rsid w:val="003407FD"/>
    <w:rsid w:val="003432DE"/>
    <w:rsid w:val="003447FC"/>
    <w:rsid w:val="003457A2"/>
    <w:rsid w:val="00350420"/>
    <w:rsid w:val="00350BFB"/>
    <w:rsid w:val="00352276"/>
    <w:rsid w:val="00352BBA"/>
    <w:rsid w:val="00353D4E"/>
    <w:rsid w:val="00354991"/>
    <w:rsid w:val="00355665"/>
    <w:rsid w:val="00355E74"/>
    <w:rsid w:val="00356AD8"/>
    <w:rsid w:val="00361291"/>
    <w:rsid w:val="00361A98"/>
    <w:rsid w:val="00361B73"/>
    <w:rsid w:val="00363BF3"/>
    <w:rsid w:val="00364683"/>
    <w:rsid w:val="00365D1B"/>
    <w:rsid w:val="00367B70"/>
    <w:rsid w:val="0037176B"/>
    <w:rsid w:val="00371E61"/>
    <w:rsid w:val="003735C6"/>
    <w:rsid w:val="003742B2"/>
    <w:rsid w:val="003748E6"/>
    <w:rsid w:val="0037569C"/>
    <w:rsid w:val="0037624B"/>
    <w:rsid w:val="00380B94"/>
    <w:rsid w:val="00381F59"/>
    <w:rsid w:val="00382C96"/>
    <w:rsid w:val="00383C43"/>
    <w:rsid w:val="00391A67"/>
    <w:rsid w:val="003920DC"/>
    <w:rsid w:val="00392395"/>
    <w:rsid w:val="00392418"/>
    <w:rsid w:val="00393CDA"/>
    <w:rsid w:val="00394505"/>
    <w:rsid w:val="003A0815"/>
    <w:rsid w:val="003A0CE5"/>
    <w:rsid w:val="003A0D2E"/>
    <w:rsid w:val="003A1537"/>
    <w:rsid w:val="003A1B98"/>
    <w:rsid w:val="003A3163"/>
    <w:rsid w:val="003A6792"/>
    <w:rsid w:val="003A7CF8"/>
    <w:rsid w:val="003B2FB9"/>
    <w:rsid w:val="003B3D1F"/>
    <w:rsid w:val="003B476A"/>
    <w:rsid w:val="003C0A37"/>
    <w:rsid w:val="003C140F"/>
    <w:rsid w:val="003C54F5"/>
    <w:rsid w:val="003C59D4"/>
    <w:rsid w:val="003C796E"/>
    <w:rsid w:val="003D04CF"/>
    <w:rsid w:val="003D1AC4"/>
    <w:rsid w:val="003D333B"/>
    <w:rsid w:val="003E17C4"/>
    <w:rsid w:val="003E1C62"/>
    <w:rsid w:val="003E1F77"/>
    <w:rsid w:val="003E2C3C"/>
    <w:rsid w:val="003E3436"/>
    <w:rsid w:val="003E52B5"/>
    <w:rsid w:val="003E5A59"/>
    <w:rsid w:val="003E72DB"/>
    <w:rsid w:val="003F09C6"/>
    <w:rsid w:val="003F0D07"/>
    <w:rsid w:val="003F55EA"/>
    <w:rsid w:val="003F759C"/>
    <w:rsid w:val="004002F6"/>
    <w:rsid w:val="00401146"/>
    <w:rsid w:val="00402A1D"/>
    <w:rsid w:val="004034D0"/>
    <w:rsid w:val="004045B2"/>
    <w:rsid w:val="00404695"/>
    <w:rsid w:val="0040666C"/>
    <w:rsid w:val="00410C39"/>
    <w:rsid w:val="00412EB0"/>
    <w:rsid w:val="0041567E"/>
    <w:rsid w:val="00415D89"/>
    <w:rsid w:val="0041749B"/>
    <w:rsid w:val="0042396B"/>
    <w:rsid w:val="00423ED3"/>
    <w:rsid w:val="00424201"/>
    <w:rsid w:val="00424DFC"/>
    <w:rsid w:val="00425406"/>
    <w:rsid w:val="004268B2"/>
    <w:rsid w:val="004276B4"/>
    <w:rsid w:val="00432957"/>
    <w:rsid w:val="00432BC8"/>
    <w:rsid w:val="00432FF8"/>
    <w:rsid w:val="0043382C"/>
    <w:rsid w:val="004372A7"/>
    <w:rsid w:val="004417CA"/>
    <w:rsid w:val="00443338"/>
    <w:rsid w:val="00443B6C"/>
    <w:rsid w:val="00445473"/>
    <w:rsid w:val="00451643"/>
    <w:rsid w:val="0045511F"/>
    <w:rsid w:val="00456000"/>
    <w:rsid w:val="0046046E"/>
    <w:rsid w:val="004618BF"/>
    <w:rsid w:val="00461A8C"/>
    <w:rsid w:val="00463062"/>
    <w:rsid w:val="004630E6"/>
    <w:rsid w:val="00463A39"/>
    <w:rsid w:val="00473FD5"/>
    <w:rsid w:val="004814FB"/>
    <w:rsid w:val="00483BA9"/>
    <w:rsid w:val="00484615"/>
    <w:rsid w:val="00484775"/>
    <w:rsid w:val="00484972"/>
    <w:rsid w:val="0049121A"/>
    <w:rsid w:val="00492D49"/>
    <w:rsid w:val="004939D1"/>
    <w:rsid w:val="00497499"/>
    <w:rsid w:val="00497F97"/>
    <w:rsid w:val="004A2967"/>
    <w:rsid w:val="004B1DDB"/>
    <w:rsid w:val="004B27E2"/>
    <w:rsid w:val="004B2AB0"/>
    <w:rsid w:val="004B2C87"/>
    <w:rsid w:val="004B4746"/>
    <w:rsid w:val="004B4E16"/>
    <w:rsid w:val="004B5EB7"/>
    <w:rsid w:val="004B6808"/>
    <w:rsid w:val="004B7242"/>
    <w:rsid w:val="004B7974"/>
    <w:rsid w:val="004B7EFC"/>
    <w:rsid w:val="004C1E30"/>
    <w:rsid w:val="004C1F1C"/>
    <w:rsid w:val="004C2760"/>
    <w:rsid w:val="004C4115"/>
    <w:rsid w:val="004C5AF3"/>
    <w:rsid w:val="004C75C9"/>
    <w:rsid w:val="004D4AD8"/>
    <w:rsid w:val="004D4C46"/>
    <w:rsid w:val="004E166E"/>
    <w:rsid w:val="004E28B6"/>
    <w:rsid w:val="004E3216"/>
    <w:rsid w:val="004E47B5"/>
    <w:rsid w:val="004E6036"/>
    <w:rsid w:val="004F2D8E"/>
    <w:rsid w:val="004F46FC"/>
    <w:rsid w:val="005005D1"/>
    <w:rsid w:val="00502A87"/>
    <w:rsid w:val="00503728"/>
    <w:rsid w:val="00505B13"/>
    <w:rsid w:val="00506D0C"/>
    <w:rsid w:val="005070BC"/>
    <w:rsid w:val="00512FF1"/>
    <w:rsid w:val="00513E73"/>
    <w:rsid w:val="005153C8"/>
    <w:rsid w:val="0051554B"/>
    <w:rsid w:val="00515751"/>
    <w:rsid w:val="00515E7B"/>
    <w:rsid w:val="00515FAD"/>
    <w:rsid w:val="00521AE5"/>
    <w:rsid w:val="00522364"/>
    <w:rsid w:val="0052405F"/>
    <w:rsid w:val="00524472"/>
    <w:rsid w:val="00525048"/>
    <w:rsid w:val="00527272"/>
    <w:rsid w:val="005302E5"/>
    <w:rsid w:val="00531BD4"/>
    <w:rsid w:val="00537398"/>
    <w:rsid w:val="00540FE0"/>
    <w:rsid w:val="00541BA5"/>
    <w:rsid w:val="005427BE"/>
    <w:rsid w:val="00543363"/>
    <w:rsid w:val="00543C8A"/>
    <w:rsid w:val="005457D5"/>
    <w:rsid w:val="00547D3C"/>
    <w:rsid w:val="0055252B"/>
    <w:rsid w:val="00553D0E"/>
    <w:rsid w:val="0055709C"/>
    <w:rsid w:val="00557B91"/>
    <w:rsid w:val="00560C54"/>
    <w:rsid w:val="0056746A"/>
    <w:rsid w:val="00571248"/>
    <w:rsid w:val="00572F67"/>
    <w:rsid w:val="0057335B"/>
    <w:rsid w:val="00575868"/>
    <w:rsid w:val="00576714"/>
    <w:rsid w:val="00576ED9"/>
    <w:rsid w:val="00577846"/>
    <w:rsid w:val="00577FD2"/>
    <w:rsid w:val="005805F2"/>
    <w:rsid w:val="00580821"/>
    <w:rsid w:val="00580DD8"/>
    <w:rsid w:val="00580FC6"/>
    <w:rsid w:val="005813CE"/>
    <w:rsid w:val="00582EE6"/>
    <w:rsid w:val="00586216"/>
    <w:rsid w:val="00586DFC"/>
    <w:rsid w:val="00591BD3"/>
    <w:rsid w:val="00592F54"/>
    <w:rsid w:val="0059663C"/>
    <w:rsid w:val="005A1227"/>
    <w:rsid w:val="005A1B36"/>
    <w:rsid w:val="005A42C7"/>
    <w:rsid w:val="005B1752"/>
    <w:rsid w:val="005B18F4"/>
    <w:rsid w:val="005B3B86"/>
    <w:rsid w:val="005B48B2"/>
    <w:rsid w:val="005C0CED"/>
    <w:rsid w:val="005C147B"/>
    <w:rsid w:val="005D5DA9"/>
    <w:rsid w:val="005E0076"/>
    <w:rsid w:val="005E1091"/>
    <w:rsid w:val="005E16FE"/>
    <w:rsid w:val="005E2DD0"/>
    <w:rsid w:val="005E56D6"/>
    <w:rsid w:val="005E7BCC"/>
    <w:rsid w:val="005F1FAF"/>
    <w:rsid w:val="005F2E7D"/>
    <w:rsid w:val="005F3FBD"/>
    <w:rsid w:val="005F5758"/>
    <w:rsid w:val="005F5A6B"/>
    <w:rsid w:val="005F6F36"/>
    <w:rsid w:val="005F71D1"/>
    <w:rsid w:val="00600172"/>
    <w:rsid w:val="00602621"/>
    <w:rsid w:val="00603122"/>
    <w:rsid w:val="006056A9"/>
    <w:rsid w:val="00607305"/>
    <w:rsid w:val="0061119C"/>
    <w:rsid w:val="006175E7"/>
    <w:rsid w:val="00622B99"/>
    <w:rsid w:val="00623D1A"/>
    <w:rsid w:val="00625F07"/>
    <w:rsid w:val="00625FEF"/>
    <w:rsid w:val="00631057"/>
    <w:rsid w:val="00631999"/>
    <w:rsid w:val="00631EB1"/>
    <w:rsid w:val="00633F7F"/>
    <w:rsid w:val="00636304"/>
    <w:rsid w:val="006376BC"/>
    <w:rsid w:val="00637FA9"/>
    <w:rsid w:val="0064322B"/>
    <w:rsid w:val="006436F6"/>
    <w:rsid w:val="00644871"/>
    <w:rsid w:val="00645128"/>
    <w:rsid w:val="006455DD"/>
    <w:rsid w:val="00647D28"/>
    <w:rsid w:val="006535D3"/>
    <w:rsid w:val="00653811"/>
    <w:rsid w:val="006549AB"/>
    <w:rsid w:val="00654E5A"/>
    <w:rsid w:val="00655C7A"/>
    <w:rsid w:val="0065608F"/>
    <w:rsid w:val="0065754D"/>
    <w:rsid w:val="00664BBF"/>
    <w:rsid w:val="00664CE5"/>
    <w:rsid w:val="006675B8"/>
    <w:rsid w:val="006708A2"/>
    <w:rsid w:val="006710F1"/>
    <w:rsid w:val="0067291A"/>
    <w:rsid w:val="00673362"/>
    <w:rsid w:val="00676277"/>
    <w:rsid w:val="00690591"/>
    <w:rsid w:val="006929BA"/>
    <w:rsid w:val="00694D1A"/>
    <w:rsid w:val="006A07DF"/>
    <w:rsid w:val="006A097B"/>
    <w:rsid w:val="006A18F8"/>
    <w:rsid w:val="006A1A9C"/>
    <w:rsid w:val="006A3F53"/>
    <w:rsid w:val="006A5474"/>
    <w:rsid w:val="006A55FC"/>
    <w:rsid w:val="006A7AE6"/>
    <w:rsid w:val="006B3E90"/>
    <w:rsid w:val="006B619A"/>
    <w:rsid w:val="006B72A5"/>
    <w:rsid w:val="006C07D8"/>
    <w:rsid w:val="006C3FF8"/>
    <w:rsid w:val="006C49E1"/>
    <w:rsid w:val="006D25FE"/>
    <w:rsid w:val="006D2C2B"/>
    <w:rsid w:val="006D48C0"/>
    <w:rsid w:val="006D5755"/>
    <w:rsid w:val="006D6B0C"/>
    <w:rsid w:val="006E01CE"/>
    <w:rsid w:val="006E03C1"/>
    <w:rsid w:val="006E4337"/>
    <w:rsid w:val="006E518D"/>
    <w:rsid w:val="006E6232"/>
    <w:rsid w:val="006F5F1F"/>
    <w:rsid w:val="006F6209"/>
    <w:rsid w:val="006F7FC2"/>
    <w:rsid w:val="00701BDB"/>
    <w:rsid w:val="00702A9F"/>
    <w:rsid w:val="00706C57"/>
    <w:rsid w:val="00707696"/>
    <w:rsid w:val="007101BE"/>
    <w:rsid w:val="007139D3"/>
    <w:rsid w:val="00715453"/>
    <w:rsid w:val="00716BD1"/>
    <w:rsid w:val="00717C88"/>
    <w:rsid w:val="00717D4F"/>
    <w:rsid w:val="007204E4"/>
    <w:rsid w:val="00723131"/>
    <w:rsid w:val="0072317F"/>
    <w:rsid w:val="00724325"/>
    <w:rsid w:val="00726BCB"/>
    <w:rsid w:val="00730B06"/>
    <w:rsid w:val="00730E11"/>
    <w:rsid w:val="00730F94"/>
    <w:rsid w:val="00732DEA"/>
    <w:rsid w:val="00733BD8"/>
    <w:rsid w:val="00737144"/>
    <w:rsid w:val="00740A79"/>
    <w:rsid w:val="00741905"/>
    <w:rsid w:val="007449E7"/>
    <w:rsid w:val="0074782B"/>
    <w:rsid w:val="0075088A"/>
    <w:rsid w:val="00750961"/>
    <w:rsid w:val="00751798"/>
    <w:rsid w:val="00753F21"/>
    <w:rsid w:val="00757F1C"/>
    <w:rsid w:val="00761C1B"/>
    <w:rsid w:val="00761FFF"/>
    <w:rsid w:val="0076203F"/>
    <w:rsid w:val="00763978"/>
    <w:rsid w:val="00763D9E"/>
    <w:rsid w:val="0076485E"/>
    <w:rsid w:val="007651CE"/>
    <w:rsid w:val="0076671B"/>
    <w:rsid w:val="00767B1E"/>
    <w:rsid w:val="007708D4"/>
    <w:rsid w:val="007732A1"/>
    <w:rsid w:val="00780907"/>
    <w:rsid w:val="0078163E"/>
    <w:rsid w:val="00781FDB"/>
    <w:rsid w:val="00782747"/>
    <w:rsid w:val="00782848"/>
    <w:rsid w:val="00783BCF"/>
    <w:rsid w:val="0078539B"/>
    <w:rsid w:val="00787CC5"/>
    <w:rsid w:val="0079002D"/>
    <w:rsid w:val="007901D6"/>
    <w:rsid w:val="00793FA5"/>
    <w:rsid w:val="00794195"/>
    <w:rsid w:val="00795CDE"/>
    <w:rsid w:val="007A41E0"/>
    <w:rsid w:val="007A51DB"/>
    <w:rsid w:val="007A5EBC"/>
    <w:rsid w:val="007A6739"/>
    <w:rsid w:val="007B01E2"/>
    <w:rsid w:val="007B08B6"/>
    <w:rsid w:val="007B14D1"/>
    <w:rsid w:val="007B15BD"/>
    <w:rsid w:val="007B1795"/>
    <w:rsid w:val="007B267B"/>
    <w:rsid w:val="007B4D24"/>
    <w:rsid w:val="007B585A"/>
    <w:rsid w:val="007B6876"/>
    <w:rsid w:val="007C0F48"/>
    <w:rsid w:val="007C154D"/>
    <w:rsid w:val="007C52D6"/>
    <w:rsid w:val="007C5ABD"/>
    <w:rsid w:val="007D0365"/>
    <w:rsid w:val="007D120B"/>
    <w:rsid w:val="007D32BB"/>
    <w:rsid w:val="007D42AA"/>
    <w:rsid w:val="007D531C"/>
    <w:rsid w:val="007D61AB"/>
    <w:rsid w:val="007E1168"/>
    <w:rsid w:val="007E23F3"/>
    <w:rsid w:val="007E3390"/>
    <w:rsid w:val="007E4D76"/>
    <w:rsid w:val="007E67B3"/>
    <w:rsid w:val="007F1C28"/>
    <w:rsid w:val="007F3AC2"/>
    <w:rsid w:val="007F406F"/>
    <w:rsid w:val="007F42B8"/>
    <w:rsid w:val="007F493C"/>
    <w:rsid w:val="007F64D7"/>
    <w:rsid w:val="008008B4"/>
    <w:rsid w:val="00803730"/>
    <w:rsid w:val="00805081"/>
    <w:rsid w:val="00806639"/>
    <w:rsid w:val="008118D1"/>
    <w:rsid w:val="00815A22"/>
    <w:rsid w:val="00815DAF"/>
    <w:rsid w:val="0082103F"/>
    <w:rsid w:val="0082106B"/>
    <w:rsid w:val="008237E5"/>
    <w:rsid w:val="00826341"/>
    <w:rsid w:val="00826AA7"/>
    <w:rsid w:val="00827590"/>
    <w:rsid w:val="00827DF9"/>
    <w:rsid w:val="008302D8"/>
    <w:rsid w:val="00832204"/>
    <w:rsid w:val="008336A6"/>
    <w:rsid w:val="00833955"/>
    <w:rsid w:val="00834E05"/>
    <w:rsid w:val="0083592C"/>
    <w:rsid w:val="008406AD"/>
    <w:rsid w:val="0084105E"/>
    <w:rsid w:val="008414AB"/>
    <w:rsid w:val="008437B7"/>
    <w:rsid w:val="00843EAA"/>
    <w:rsid w:val="008453AB"/>
    <w:rsid w:val="00845CFE"/>
    <w:rsid w:val="00847CB5"/>
    <w:rsid w:val="008540E4"/>
    <w:rsid w:val="00854C1E"/>
    <w:rsid w:val="008574D0"/>
    <w:rsid w:val="00863914"/>
    <w:rsid w:val="00867704"/>
    <w:rsid w:val="00867BF5"/>
    <w:rsid w:val="0087107E"/>
    <w:rsid w:val="00874D00"/>
    <w:rsid w:val="008758C5"/>
    <w:rsid w:val="00875D7A"/>
    <w:rsid w:val="008766BE"/>
    <w:rsid w:val="00877259"/>
    <w:rsid w:val="00877272"/>
    <w:rsid w:val="00891791"/>
    <w:rsid w:val="00891932"/>
    <w:rsid w:val="00891C0E"/>
    <w:rsid w:val="0089245A"/>
    <w:rsid w:val="00893058"/>
    <w:rsid w:val="00895472"/>
    <w:rsid w:val="008967A5"/>
    <w:rsid w:val="0089715F"/>
    <w:rsid w:val="008A01A0"/>
    <w:rsid w:val="008A1BB9"/>
    <w:rsid w:val="008A2137"/>
    <w:rsid w:val="008A2797"/>
    <w:rsid w:val="008A2D30"/>
    <w:rsid w:val="008A370A"/>
    <w:rsid w:val="008A4A9C"/>
    <w:rsid w:val="008B0D8A"/>
    <w:rsid w:val="008B2DB3"/>
    <w:rsid w:val="008B3AF3"/>
    <w:rsid w:val="008B59B5"/>
    <w:rsid w:val="008B60A6"/>
    <w:rsid w:val="008B6536"/>
    <w:rsid w:val="008B7FB1"/>
    <w:rsid w:val="008C217B"/>
    <w:rsid w:val="008C2363"/>
    <w:rsid w:val="008C24DB"/>
    <w:rsid w:val="008C2FAA"/>
    <w:rsid w:val="008C38AB"/>
    <w:rsid w:val="008C692B"/>
    <w:rsid w:val="008D2B6C"/>
    <w:rsid w:val="008D46E2"/>
    <w:rsid w:val="008D48D1"/>
    <w:rsid w:val="008D48E3"/>
    <w:rsid w:val="008D60AE"/>
    <w:rsid w:val="008E089F"/>
    <w:rsid w:val="008E0D66"/>
    <w:rsid w:val="008E1837"/>
    <w:rsid w:val="008E1D1D"/>
    <w:rsid w:val="008E380F"/>
    <w:rsid w:val="008F35B4"/>
    <w:rsid w:val="008F3676"/>
    <w:rsid w:val="008F55A7"/>
    <w:rsid w:val="008F5C21"/>
    <w:rsid w:val="00900CC8"/>
    <w:rsid w:val="00900E6D"/>
    <w:rsid w:val="0090225F"/>
    <w:rsid w:val="009026A0"/>
    <w:rsid w:val="00902B61"/>
    <w:rsid w:val="00903B29"/>
    <w:rsid w:val="00904E40"/>
    <w:rsid w:val="00911AF1"/>
    <w:rsid w:val="00912462"/>
    <w:rsid w:val="0091370F"/>
    <w:rsid w:val="00916746"/>
    <w:rsid w:val="00916895"/>
    <w:rsid w:val="00917618"/>
    <w:rsid w:val="00917B9A"/>
    <w:rsid w:val="00922C13"/>
    <w:rsid w:val="009232A6"/>
    <w:rsid w:val="009256B5"/>
    <w:rsid w:val="00925DAE"/>
    <w:rsid w:val="00927A0A"/>
    <w:rsid w:val="00927E4C"/>
    <w:rsid w:val="00932533"/>
    <w:rsid w:val="00934462"/>
    <w:rsid w:val="00935DEA"/>
    <w:rsid w:val="0093691C"/>
    <w:rsid w:val="0093705C"/>
    <w:rsid w:val="00945067"/>
    <w:rsid w:val="009455ED"/>
    <w:rsid w:val="00955E03"/>
    <w:rsid w:val="009578E3"/>
    <w:rsid w:val="0096172C"/>
    <w:rsid w:val="009672D2"/>
    <w:rsid w:val="00973A81"/>
    <w:rsid w:val="009776F0"/>
    <w:rsid w:val="00977DB9"/>
    <w:rsid w:val="00981141"/>
    <w:rsid w:val="0098182D"/>
    <w:rsid w:val="00982881"/>
    <w:rsid w:val="00983450"/>
    <w:rsid w:val="009870AF"/>
    <w:rsid w:val="00991088"/>
    <w:rsid w:val="00991D8F"/>
    <w:rsid w:val="00992E91"/>
    <w:rsid w:val="009A0755"/>
    <w:rsid w:val="009A097D"/>
    <w:rsid w:val="009A1F10"/>
    <w:rsid w:val="009A3E77"/>
    <w:rsid w:val="009A6FF3"/>
    <w:rsid w:val="009B25DE"/>
    <w:rsid w:val="009B4A22"/>
    <w:rsid w:val="009B53F3"/>
    <w:rsid w:val="009B5FCC"/>
    <w:rsid w:val="009C21B2"/>
    <w:rsid w:val="009C293A"/>
    <w:rsid w:val="009C354F"/>
    <w:rsid w:val="009C74AE"/>
    <w:rsid w:val="009D09D1"/>
    <w:rsid w:val="009D23C1"/>
    <w:rsid w:val="009D2B4A"/>
    <w:rsid w:val="009D7765"/>
    <w:rsid w:val="009E1390"/>
    <w:rsid w:val="009E67F8"/>
    <w:rsid w:val="009E6E71"/>
    <w:rsid w:val="009E7174"/>
    <w:rsid w:val="009F431B"/>
    <w:rsid w:val="00A004E6"/>
    <w:rsid w:val="00A00724"/>
    <w:rsid w:val="00A04FEF"/>
    <w:rsid w:val="00A0654D"/>
    <w:rsid w:val="00A06691"/>
    <w:rsid w:val="00A1018B"/>
    <w:rsid w:val="00A10241"/>
    <w:rsid w:val="00A11051"/>
    <w:rsid w:val="00A15811"/>
    <w:rsid w:val="00A15862"/>
    <w:rsid w:val="00A168DD"/>
    <w:rsid w:val="00A22F1C"/>
    <w:rsid w:val="00A2456F"/>
    <w:rsid w:val="00A26D5D"/>
    <w:rsid w:val="00A26FB2"/>
    <w:rsid w:val="00A27022"/>
    <w:rsid w:val="00A30EF0"/>
    <w:rsid w:val="00A3244E"/>
    <w:rsid w:val="00A330B9"/>
    <w:rsid w:val="00A3390B"/>
    <w:rsid w:val="00A34624"/>
    <w:rsid w:val="00A3521E"/>
    <w:rsid w:val="00A36DB7"/>
    <w:rsid w:val="00A40F15"/>
    <w:rsid w:val="00A41856"/>
    <w:rsid w:val="00A45E9A"/>
    <w:rsid w:val="00A47A79"/>
    <w:rsid w:val="00A5081A"/>
    <w:rsid w:val="00A50855"/>
    <w:rsid w:val="00A50FE0"/>
    <w:rsid w:val="00A51725"/>
    <w:rsid w:val="00A54683"/>
    <w:rsid w:val="00A6514D"/>
    <w:rsid w:val="00A66176"/>
    <w:rsid w:val="00A6746F"/>
    <w:rsid w:val="00A675D6"/>
    <w:rsid w:val="00A71F52"/>
    <w:rsid w:val="00A74795"/>
    <w:rsid w:val="00A7504B"/>
    <w:rsid w:val="00A77235"/>
    <w:rsid w:val="00A77748"/>
    <w:rsid w:val="00A77971"/>
    <w:rsid w:val="00A801FC"/>
    <w:rsid w:val="00A8266F"/>
    <w:rsid w:val="00A82A5C"/>
    <w:rsid w:val="00A836E0"/>
    <w:rsid w:val="00A8394C"/>
    <w:rsid w:val="00A83A14"/>
    <w:rsid w:val="00A84CF4"/>
    <w:rsid w:val="00A85396"/>
    <w:rsid w:val="00A87BC7"/>
    <w:rsid w:val="00A95885"/>
    <w:rsid w:val="00A97A51"/>
    <w:rsid w:val="00A97F1B"/>
    <w:rsid w:val="00AA01F1"/>
    <w:rsid w:val="00AA2243"/>
    <w:rsid w:val="00AA5764"/>
    <w:rsid w:val="00AB10B9"/>
    <w:rsid w:val="00AB41AF"/>
    <w:rsid w:val="00AB50CD"/>
    <w:rsid w:val="00AB5468"/>
    <w:rsid w:val="00AC0947"/>
    <w:rsid w:val="00AC4749"/>
    <w:rsid w:val="00AC4881"/>
    <w:rsid w:val="00AC547A"/>
    <w:rsid w:val="00AC5F98"/>
    <w:rsid w:val="00AC7193"/>
    <w:rsid w:val="00AD2BA2"/>
    <w:rsid w:val="00AD3080"/>
    <w:rsid w:val="00AD4BFE"/>
    <w:rsid w:val="00AE3407"/>
    <w:rsid w:val="00AE65F3"/>
    <w:rsid w:val="00AE7082"/>
    <w:rsid w:val="00AF0852"/>
    <w:rsid w:val="00AF0D0C"/>
    <w:rsid w:val="00AF3D87"/>
    <w:rsid w:val="00AF49E9"/>
    <w:rsid w:val="00AF535E"/>
    <w:rsid w:val="00AF576F"/>
    <w:rsid w:val="00AF5B80"/>
    <w:rsid w:val="00AF5DAA"/>
    <w:rsid w:val="00B01143"/>
    <w:rsid w:val="00B0390A"/>
    <w:rsid w:val="00B061F3"/>
    <w:rsid w:val="00B0683E"/>
    <w:rsid w:val="00B110B4"/>
    <w:rsid w:val="00B1522C"/>
    <w:rsid w:val="00B20401"/>
    <w:rsid w:val="00B20C26"/>
    <w:rsid w:val="00B22594"/>
    <w:rsid w:val="00B24D14"/>
    <w:rsid w:val="00B2511A"/>
    <w:rsid w:val="00B255DA"/>
    <w:rsid w:val="00B25EEB"/>
    <w:rsid w:val="00B26456"/>
    <w:rsid w:val="00B271E0"/>
    <w:rsid w:val="00B3044E"/>
    <w:rsid w:val="00B306D5"/>
    <w:rsid w:val="00B33133"/>
    <w:rsid w:val="00B3469A"/>
    <w:rsid w:val="00B3530E"/>
    <w:rsid w:val="00B355FF"/>
    <w:rsid w:val="00B367A2"/>
    <w:rsid w:val="00B3761B"/>
    <w:rsid w:val="00B37F66"/>
    <w:rsid w:val="00B405DF"/>
    <w:rsid w:val="00B4072D"/>
    <w:rsid w:val="00B41493"/>
    <w:rsid w:val="00B422EB"/>
    <w:rsid w:val="00B44739"/>
    <w:rsid w:val="00B47ECB"/>
    <w:rsid w:val="00B50846"/>
    <w:rsid w:val="00B5086B"/>
    <w:rsid w:val="00B50A5A"/>
    <w:rsid w:val="00B538A3"/>
    <w:rsid w:val="00B53C77"/>
    <w:rsid w:val="00B5499E"/>
    <w:rsid w:val="00B55A9D"/>
    <w:rsid w:val="00B57FD6"/>
    <w:rsid w:val="00B62B6F"/>
    <w:rsid w:val="00B63623"/>
    <w:rsid w:val="00B656AE"/>
    <w:rsid w:val="00B65848"/>
    <w:rsid w:val="00B66A07"/>
    <w:rsid w:val="00B66BBB"/>
    <w:rsid w:val="00B74F87"/>
    <w:rsid w:val="00B75F06"/>
    <w:rsid w:val="00B823CD"/>
    <w:rsid w:val="00B83065"/>
    <w:rsid w:val="00B85450"/>
    <w:rsid w:val="00B8588D"/>
    <w:rsid w:val="00B87F21"/>
    <w:rsid w:val="00B931FA"/>
    <w:rsid w:val="00B93AFD"/>
    <w:rsid w:val="00B9443F"/>
    <w:rsid w:val="00B94BBF"/>
    <w:rsid w:val="00B94D29"/>
    <w:rsid w:val="00B95F14"/>
    <w:rsid w:val="00BA08CD"/>
    <w:rsid w:val="00BA0D43"/>
    <w:rsid w:val="00BA2766"/>
    <w:rsid w:val="00BA43F1"/>
    <w:rsid w:val="00BA6B91"/>
    <w:rsid w:val="00BA6DB2"/>
    <w:rsid w:val="00BB00FC"/>
    <w:rsid w:val="00BB066F"/>
    <w:rsid w:val="00BB0764"/>
    <w:rsid w:val="00BB2BEB"/>
    <w:rsid w:val="00BB5104"/>
    <w:rsid w:val="00BC025F"/>
    <w:rsid w:val="00BC12B9"/>
    <w:rsid w:val="00BC23F9"/>
    <w:rsid w:val="00BC2A71"/>
    <w:rsid w:val="00BC2EFE"/>
    <w:rsid w:val="00BC587B"/>
    <w:rsid w:val="00BD0614"/>
    <w:rsid w:val="00BD1208"/>
    <w:rsid w:val="00BD167D"/>
    <w:rsid w:val="00BD1EA0"/>
    <w:rsid w:val="00BD6A3C"/>
    <w:rsid w:val="00BD7628"/>
    <w:rsid w:val="00BE0770"/>
    <w:rsid w:val="00BE08EF"/>
    <w:rsid w:val="00BE0912"/>
    <w:rsid w:val="00BE1981"/>
    <w:rsid w:val="00BE2102"/>
    <w:rsid w:val="00BE22D7"/>
    <w:rsid w:val="00BE275B"/>
    <w:rsid w:val="00BE487D"/>
    <w:rsid w:val="00BE4DA5"/>
    <w:rsid w:val="00BE7A78"/>
    <w:rsid w:val="00BF4713"/>
    <w:rsid w:val="00BF73B3"/>
    <w:rsid w:val="00C03BED"/>
    <w:rsid w:val="00C04BC4"/>
    <w:rsid w:val="00C04F02"/>
    <w:rsid w:val="00C05E0F"/>
    <w:rsid w:val="00C1140D"/>
    <w:rsid w:val="00C12F01"/>
    <w:rsid w:val="00C1551B"/>
    <w:rsid w:val="00C163B4"/>
    <w:rsid w:val="00C17A54"/>
    <w:rsid w:val="00C17DCA"/>
    <w:rsid w:val="00C20061"/>
    <w:rsid w:val="00C207D6"/>
    <w:rsid w:val="00C21E21"/>
    <w:rsid w:val="00C2476A"/>
    <w:rsid w:val="00C27CD4"/>
    <w:rsid w:val="00C30293"/>
    <w:rsid w:val="00C306A1"/>
    <w:rsid w:val="00C31296"/>
    <w:rsid w:val="00C31471"/>
    <w:rsid w:val="00C3413E"/>
    <w:rsid w:val="00C36438"/>
    <w:rsid w:val="00C36788"/>
    <w:rsid w:val="00C36D98"/>
    <w:rsid w:val="00C3787D"/>
    <w:rsid w:val="00C42633"/>
    <w:rsid w:val="00C43517"/>
    <w:rsid w:val="00C439C7"/>
    <w:rsid w:val="00C44707"/>
    <w:rsid w:val="00C44E62"/>
    <w:rsid w:val="00C465C4"/>
    <w:rsid w:val="00C4689F"/>
    <w:rsid w:val="00C474C1"/>
    <w:rsid w:val="00C51808"/>
    <w:rsid w:val="00C525DD"/>
    <w:rsid w:val="00C533EB"/>
    <w:rsid w:val="00C53ED3"/>
    <w:rsid w:val="00C55355"/>
    <w:rsid w:val="00C55B9C"/>
    <w:rsid w:val="00C55EE5"/>
    <w:rsid w:val="00C62EFE"/>
    <w:rsid w:val="00C645CB"/>
    <w:rsid w:val="00C64748"/>
    <w:rsid w:val="00C65BA3"/>
    <w:rsid w:val="00C74243"/>
    <w:rsid w:val="00C74978"/>
    <w:rsid w:val="00C74F4E"/>
    <w:rsid w:val="00C76D79"/>
    <w:rsid w:val="00C76E19"/>
    <w:rsid w:val="00C77902"/>
    <w:rsid w:val="00C80C85"/>
    <w:rsid w:val="00C81134"/>
    <w:rsid w:val="00C8191E"/>
    <w:rsid w:val="00C81A35"/>
    <w:rsid w:val="00C8228C"/>
    <w:rsid w:val="00C852CB"/>
    <w:rsid w:val="00C85FA1"/>
    <w:rsid w:val="00C86A9F"/>
    <w:rsid w:val="00C871C5"/>
    <w:rsid w:val="00C87DBD"/>
    <w:rsid w:val="00C910D0"/>
    <w:rsid w:val="00C927DE"/>
    <w:rsid w:val="00C93CB1"/>
    <w:rsid w:val="00C96CAA"/>
    <w:rsid w:val="00CA03A6"/>
    <w:rsid w:val="00CA1023"/>
    <w:rsid w:val="00CA132A"/>
    <w:rsid w:val="00CA3DF2"/>
    <w:rsid w:val="00CA4B1D"/>
    <w:rsid w:val="00CA74F6"/>
    <w:rsid w:val="00CB1D3B"/>
    <w:rsid w:val="00CB345D"/>
    <w:rsid w:val="00CB382A"/>
    <w:rsid w:val="00CB42B3"/>
    <w:rsid w:val="00CB4B9C"/>
    <w:rsid w:val="00CB7179"/>
    <w:rsid w:val="00CB73B6"/>
    <w:rsid w:val="00CC2D5D"/>
    <w:rsid w:val="00CC3828"/>
    <w:rsid w:val="00CC3B3B"/>
    <w:rsid w:val="00CC69CD"/>
    <w:rsid w:val="00CE227A"/>
    <w:rsid w:val="00CE2DB2"/>
    <w:rsid w:val="00CE5A6E"/>
    <w:rsid w:val="00CE7449"/>
    <w:rsid w:val="00CE792D"/>
    <w:rsid w:val="00CF0E2E"/>
    <w:rsid w:val="00CF5FA5"/>
    <w:rsid w:val="00D003F5"/>
    <w:rsid w:val="00D011EC"/>
    <w:rsid w:val="00D033BF"/>
    <w:rsid w:val="00D0382F"/>
    <w:rsid w:val="00D06BD8"/>
    <w:rsid w:val="00D07F12"/>
    <w:rsid w:val="00D10EB0"/>
    <w:rsid w:val="00D11F75"/>
    <w:rsid w:val="00D12CB1"/>
    <w:rsid w:val="00D130B6"/>
    <w:rsid w:val="00D13434"/>
    <w:rsid w:val="00D13FA8"/>
    <w:rsid w:val="00D14EEB"/>
    <w:rsid w:val="00D15010"/>
    <w:rsid w:val="00D16BBE"/>
    <w:rsid w:val="00D2150D"/>
    <w:rsid w:val="00D257FA"/>
    <w:rsid w:val="00D27BBD"/>
    <w:rsid w:val="00D27E71"/>
    <w:rsid w:val="00D3086B"/>
    <w:rsid w:val="00D30F44"/>
    <w:rsid w:val="00D35458"/>
    <w:rsid w:val="00D36A5F"/>
    <w:rsid w:val="00D37ECF"/>
    <w:rsid w:val="00D401B8"/>
    <w:rsid w:val="00D43E7F"/>
    <w:rsid w:val="00D45474"/>
    <w:rsid w:val="00D472CC"/>
    <w:rsid w:val="00D5049E"/>
    <w:rsid w:val="00D53B03"/>
    <w:rsid w:val="00D53E22"/>
    <w:rsid w:val="00D55461"/>
    <w:rsid w:val="00D61934"/>
    <w:rsid w:val="00D62B5D"/>
    <w:rsid w:val="00D63901"/>
    <w:rsid w:val="00D66960"/>
    <w:rsid w:val="00D7303B"/>
    <w:rsid w:val="00D73235"/>
    <w:rsid w:val="00D762B8"/>
    <w:rsid w:val="00D774B2"/>
    <w:rsid w:val="00D807E2"/>
    <w:rsid w:val="00D859BB"/>
    <w:rsid w:val="00D90099"/>
    <w:rsid w:val="00D90381"/>
    <w:rsid w:val="00D927DE"/>
    <w:rsid w:val="00D930AC"/>
    <w:rsid w:val="00D96F4B"/>
    <w:rsid w:val="00DA45D8"/>
    <w:rsid w:val="00DA5705"/>
    <w:rsid w:val="00DA66F6"/>
    <w:rsid w:val="00DA6890"/>
    <w:rsid w:val="00DB01C7"/>
    <w:rsid w:val="00DB3F24"/>
    <w:rsid w:val="00DB59AD"/>
    <w:rsid w:val="00DB64F2"/>
    <w:rsid w:val="00DB7EB4"/>
    <w:rsid w:val="00DC193B"/>
    <w:rsid w:val="00DC2422"/>
    <w:rsid w:val="00DC36E1"/>
    <w:rsid w:val="00DC4947"/>
    <w:rsid w:val="00DC5FCC"/>
    <w:rsid w:val="00DC682D"/>
    <w:rsid w:val="00DD068A"/>
    <w:rsid w:val="00DD0A3E"/>
    <w:rsid w:val="00DD0A41"/>
    <w:rsid w:val="00DD0B28"/>
    <w:rsid w:val="00DD21D3"/>
    <w:rsid w:val="00DD28BB"/>
    <w:rsid w:val="00DD2D32"/>
    <w:rsid w:val="00DD72DA"/>
    <w:rsid w:val="00DE2E14"/>
    <w:rsid w:val="00DE37C2"/>
    <w:rsid w:val="00DE3C93"/>
    <w:rsid w:val="00DF01E3"/>
    <w:rsid w:val="00DF0CB7"/>
    <w:rsid w:val="00DF1A20"/>
    <w:rsid w:val="00DF1B2E"/>
    <w:rsid w:val="00DF4B1C"/>
    <w:rsid w:val="00DF6094"/>
    <w:rsid w:val="00DF654C"/>
    <w:rsid w:val="00E00370"/>
    <w:rsid w:val="00E02F46"/>
    <w:rsid w:val="00E03228"/>
    <w:rsid w:val="00E0595D"/>
    <w:rsid w:val="00E119A8"/>
    <w:rsid w:val="00E1651F"/>
    <w:rsid w:val="00E17C60"/>
    <w:rsid w:val="00E21842"/>
    <w:rsid w:val="00E22570"/>
    <w:rsid w:val="00E23010"/>
    <w:rsid w:val="00E24082"/>
    <w:rsid w:val="00E24489"/>
    <w:rsid w:val="00E261BE"/>
    <w:rsid w:val="00E30133"/>
    <w:rsid w:val="00E3139A"/>
    <w:rsid w:val="00E36E7C"/>
    <w:rsid w:val="00E377A6"/>
    <w:rsid w:val="00E42A94"/>
    <w:rsid w:val="00E42C59"/>
    <w:rsid w:val="00E42FEC"/>
    <w:rsid w:val="00E447B2"/>
    <w:rsid w:val="00E45984"/>
    <w:rsid w:val="00E50DCC"/>
    <w:rsid w:val="00E53090"/>
    <w:rsid w:val="00E54E51"/>
    <w:rsid w:val="00E55815"/>
    <w:rsid w:val="00E55F82"/>
    <w:rsid w:val="00E57140"/>
    <w:rsid w:val="00E60FEF"/>
    <w:rsid w:val="00E6236B"/>
    <w:rsid w:val="00E63405"/>
    <w:rsid w:val="00E64A3E"/>
    <w:rsid w:val="00E7481E"/>
    <w:rsid w:val="00E769B0"/>
    <w:rsid w:val="00E7782D"/>
    <w:rsid w:val="00E804B5"/>
    <w:rsid w:val="00E84713"/>
    <w:rsid w:val="00E84C03"/>
    <w:rsid w:val="00E853C0"/>
    <w:rsid w:val="00E86C06"/>
    <w:rsid w:val="00E86E36"/>
    <w:rsid w:val="00E87B9E"/>
    <w:rsid w:val="00E901EF"/>
    <w:rsid w:val="00E922A9"/>
    <w:rsid w:val="00E939AC"/>
    <w:rsid w:val="00EA3B20"/>
    <w:rsid w:val="00EA47F5"/>
    <w:rsid w:val="00EA6C7A"/>
    <w:rsid w:val="00EB4026"/>
    <w:rsid w:val="00EB4D01"/>
    <w:rsid w:val="00EB4E19"/>
    <w:rsid w:val="00EB6263"/>
    <w:rsid w:val="00EC2E88"/>
    <w:rsid w:val="00EC458A"/>
    <w:rsid w:val="00EC6EDE"/>
    <w:rsid w:val="00ED0CB5"/>
    <w:rsid w:val="00ED15B1"/>
    <w:rsid w:val="00ED186F"/>
    <w:rsid w:val="00ED1DF4"/>
    <w:rsid w:val="00ED324B"/>
    <w:rsid w:val="00ED4159"/>
    <w:rsid w:val="00ED68F5"/>
    <w:rsid w:val="00EE0259"/>
    <w:rsid w:val="00EE04E8"/>
    <w:rsid w:val="00EE1A37"/>
    <w:rsid w:val="00EE33E5"/>
    <w:rsid w:val="00EE718A"/>
    <w:rsid w:val="00EF03DA"/>
    <w:rsid w:val="00EF27C7"/>
    <w:rsid w:val="00EF2A6C"/>
    <w:rsid w:val="00EF4BC2"/>
    <w:rsid w:val="00EF58A6"/>
    <w:rsid w:val="00EF7529"/>
    <w:rsid w:val="00F02153"/>
    <w:rsid w:val="00F02F60"/>
    <w:rsid w:val="00F0621F"/>
    <w:rsid w:val="00F10E82"/>
    <w:rsid w:val="00F12E75"/>
    <w:rsid w:val="00F14474"/>
    <w:rsid w:val="00F15847"/>
    <w:rsid w:val="00F15B0E"/>
    <w:rsid w:val="00F15CAA"/>
    <w:rsid w:val="00F21411"/>
    <w:rsid w:val="00F239E1"/>
    <w:rsid w:val="00F257EA"/>
    <w:rsid w:val="00F27DDE"/>
    <w:rsid w:val="00F27F09"/>
    <w:rsid w:val="00F304DD"/>
    <w:rsid w:val="00F32FB5"/>
    <w:rsid w:val="00F338A7"/>
    <w:rsid w:val="00F33BB5"/>
    <w:rsid w:val="00F34BC2"/>
    <w:rsid w:val="00F354FA"/>
    <w:rsid w:val="00F40BE9"/>
    <w:rsid w:val="00F41984"/>
    <w:rsid w:val="00F42034"/>
    <w:rsid w:val="00F42BA1"/>
    <w:rsid w:val="00F43BFC"/>
    <w:rsid w:val="00F43CD5"/>
    <w:rsid w:val="00F465D3"/>
    <w:rsid w:val="00F5134E"/>
    <w:rsid w:val="00F53148"/>
    <w:rsid w:val="00F53B44"/>
    <w:rsid w:val="00F56227"/>
    <w:rsid w:val="00F563D2"/>
    <w:rsid w:val="00F57D26"/>
    <w:rsid w:val="00F60550"/>
    <w:rsid w:val="00F60DEC"/>
    <w:rsid w:val="00F61982"/>
    <w:rsid w:val="00F627B5"/>
    <w:rsid w:val="00F63105"/>
    <w:rsid w:val="00F65E6D"/>
    <w:rsid w:val="00F66F80"/>
    <w:rsid w:val="00F712EB"/>
    <w:rsid w:val="00F75196"/>
    <w:rsid w:val="00F75710"/>
    <w:rsid w:val="00F75C25"/>
    <w:rsid w:val="00F77452"/>
    <w:rsid w:val="00F775C5"/>
    <w:rsid w:val="00F77DE4"/>
    <w:rsid w:val="00F80DD6"/>
    <w:rsid w:val="00F81816"/>
    <w:rsid w:val="00F8422E"/>
    <w:rsid w:val="00F845FD"/>
    <w:rsid w:val="00F8489B"/>
    <w:rsid w:val="00F858A7"/>
    <w:rsid w:val="00F86BFD"/>
    <w:rsid w:val="00F93E66"/>
    <w:rsid w:val="00F95D2F"/>
    <w:rsid w:val="00FA0B57"/>
    <w:rsid w:val="00FA1ED0"/>
    <w:rsid w:val="00FA3553"/>
    <w:rsid w:val="00FA396E"/>
    <w:rsid w:val="00FA3D11"/>
    <w:rsid w:val="00FA4660"/>
    <w:rsid w:val="00FA7489"/>
    <w:rsid w:val="00FB0030"/>
    <w:rsid w:val="00FB0C76"/>
    <w:rsid w:val="00FB1B45"/>
    <w:rsid w:val="00FB20FA"/>
    <w:rsid w:val="00FB5AA6"/>
    <w:rsid w:val="00FB71FD"/>
    <w:rsid w:val="00FC09D1"/>
    <w:rsid w:val="00FC2195"/>
    <w:rsid w:val="00FC3ACD"/>
    <w:rsid w:val="00FC5880"/>
    <w:rsid w:val="00FC6C4A"/>
    <w:rsid w:val="00FC7307"/>
    <w:rsid w:val="00FD054F"/>
    <w:rsid w:val="00FD13B6"/>
    <w:rsid w:val="00FD13F5"/>
    <w:rsid w:val="00FD3B31"/>
    <w:rsid w:val="00FD514D"/>
    <w:rsid w:val="00FD5322"/>
    <w:rsid w:val="00FE2666"/>
    <w:rsid w:val="00FE2CC2"/>
    <w:rsid w:val="00FE2DA4"/>
    <w:rsid w:val="00FE681D"/>
    <w:rsid w:val="00FE73CC"/>
    <w:rsid w:val="00FF1D44"/>
    <w:rsid w:val="00FF2566"/>
    <w:rsid w:val="00FF70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032147D-7F4F-48FD-B80A-6A30279B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he-IL"/>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076"/>
    <w:pPr>
      <w:spacing w:before="240"/>
      <w:ind w:firstLine="720"/>
    </w:pPr>
  </w:style>
  <w:style w:type="paragraph" w:styleId="Heading1">
    <w:name w:val="heading 1"/>
    <w:aliases w:val="Art One,Part,1,H2"/>
    <w:basedOn w:val="Normal"/>
    <w:next w:val="Normal"/>
    <w:link w:val="Heading1Char"/>
    <w:qFormat/>
    <w:rsid w:val="005E0076"/>
    <w:pPr>
      <w:numPr>
        <w:numId w:val="4"/>
      </w:numPr>
      <w:outlineLvl w:val="0"/>
    </w:pPr>
    <w:rPr>
      <w:kern w:val="28"/>
    </w:rPr>
  </w:style>
  <w:style w:type="paragraph" w:styleId="Heading2">
    <w:name w:val="heading 2"/>
    <w:aliases w:val="Chapter Title,2"/>
    <w:basedOn w:val="Normal"/>
    <w:next w:val="Normal"/>
    <w:qFormat/>
    <w:rsid w:val="005E0076"/>
    <w:pPr>
      <w:numPr>
        <w:ilvl w:val="1"/>
        <w:numId w:val="4"/>
      </w:numPr>
      <w:outlineLvl w:val="1"/>
    </w:pPr>
  </w:style>
  <w:style w:type="paragraph" w:styleId="Heading3">
    <w:name w:val="heading 3"/>
    <w:aliases w:val="(Alt+3),(Alt+3)1,(Alt+3)2,(Alt+3)3,(Alt+3)4,(Alt+3)5,(Alt+3)6,(Alt+3)11,(Alt+3)21,(Alt+3)31,(Alt+3)41,(Alt+3)7,3"/>
    <w:basedOn w:val="Normal"/>
    <w:next w:val="Normal"/>
    <w:qFormat/>
    <w:rsid w:val="005E0076"/>
    <w:pPr>
      <w:numPr>
        <w:ilvl w:val="2"/>
        <w:numId w:val="4"/>
      </w:numPr>
      <w:outlineLvl w:val="2"/>
    </w:pPr>
  </w:style>
  <w:style w:type="paragraph" w:styleId="Heading4">
    <w:name w:val="heading 4"/>
    <w:aliases w:val="4"/>
    <w:basedOn w:val="Normal"/>
    <w:next w:val="Normal"/>
    <w:qFormat/>
    <w:rsid w:val="005E0076"/>
    <w:pPr>
      <w:numPr>
        <w:ilvl w:val="3"/>
        <w:numId w:val="4"/>
      </w:numPr>
      <w:outlineLvl w:val="3"/>
    </w:pPr>
  </w:style>
  <w:style w:type="paragraph" w:styleId="Heading5">
    <w:name w:val="heading 5"/>
    <w:aliases w:val="5"/>
    <w:basedOn w:val="Normal"/>
    <w:next w:val="Normal"/>
    <w:qFormat/>
    <w:rsid w:val="005E0076"/>
    <w:pPr>
      <w:numPr>
        <w:ilvl w:val="4"/>
        <w:numId w:val="1"/>
      </w:numPr>
      <w:outlineLvl w:val="4"/>
    </w:pPr>
  </w:style>
  <w:style w:type="paragraph" w:styleId="Heading6">
    <w:name w:val="heading 6"/>
    <w:aliases w:val="6"/>
    <w:basedOn w:val="Normal"/>
    <w:next w:val="Normal"/>
    <w:qFormat/>
    <w:rsid w:val="005E0076"/>
    <w:pPr>
      <w:numPr>
        <w:ilvl w:val="5"/>
        <w:numId w:val="1"/>
      </w:numPr>
      <w:outlineLvl w:val="5"/>
    </w:pPr>
  </w:style>
  <w:style w:type="paragraph" w:styleId="Heading7">
    <w:name w:val="heading 7"/>
    <w:aliases w:val="7"/>
    <w:basedOn w:val="Normal"/>
    <w:next w:val="Normal"/>
    <w:qFormat/>
    <w:rsid w:val="005E0076"/>
    <w:pPr>
      <w:numPr>
        <w:ilvl w:val="6"/>
        <w:numId w:val="1"/>
      </w:numPr>
      <w:outlineLvl w:val="6"/>
    </w:pPr>
  </w:style>
  <w:style w:type="paragraph" w:styleId="Heading8">
    <w:name w:val="heading 8"/>
    <w:aliases w:val="8"/>
    <w:basedOn w:val="Normal"/>
    <w:next w:val="Normal"/>
    <w:qFormat/>
    <w:rsid w:val="005E0076"/>
    <w:pPr>
      <w:outlineLvl w:val="7"/>
    </w:pPr>
  </w:style>
  <w:style w:type="paragraph" w:styleId="Heading9">
    <w:name w:val="heading 9"/>
    <w:aliases w:val="9"/>
    <w:basedOn w:val="Normal"/>
    <w:next w:val="Normal"/>
    <w:qFormat/>
    <w:rsid w:val="005E0076"/>
    <w:pPr>
      <w:spacing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22594"/>
    <w:rPr>
      <w:rFonts w:ascii="Times New Roman" w:hAnsi="Times New Roman" w:cs="Times New Roman"/>
      <w:sz w:val="16"/>
      <w:szCs w:val="16"/>
    </w:rPr>
  </w:style>
  <w:style w:type="paragraph" w:styleId="CommentText">
    <w:name w:val="annotation text"/>
    <w:basedOn w:val="Normal"/>
    <w:link w:val="CommentTextChar"/>
    <w:semiHidden/>
    <w:rsid w:val="00B22594"/>
    <w:rPr>
      <w:sz w:val="20"/>
      <w:szCs w:val="20"/>
    </w:rPr>
  </w:style>
  <w:style w:type="paragraph" w:styleId="Index1">
    <w:name w:val="index 1"/>
    <w:basedOn w:val="Normal"/>
    <w:next w:val="Normal"/>
    <w:autoRedefine/>
    <w:semiHidden/>
    <w:rsid w:val="00B22594"/>
    <w:pPr>
      <w:ind w:left="200" w:hanging="200"/>
    </w:pPr>
  </w:style>
  <w:style w:type="paragraph" w:styleId="Index2">
    <w:name w:val="index 2"/>
    <w:basedOn w:val="Normal"/>
    <w:next w:val="Normal"/>
    <w:autoRedefine/>
    <w:semiHidden/>
    <w:rsid w:val="00B22594"/>
    <w:pPr>
      <w:ind w:left="400" w:hanging="200"/>
    </w:pPr>
  </w:style>
  <w:style w:type="paragraph" w:styleId="Index3">
    <w:name w:val="index 3"/>
    <w:basedOn w:val="Normal"/>
    <w:next w:val="Normal"/>
    <w:autoRedefine/>
    <w:semiHidden/>
    <w:rsid w:val="00B22594"/>
    <w:pPr>
      <w:ind w:left="600" w:hanging="200"/>
    </w:pPr>
  </w:style>
  <w:style w:type="paragraph" w:styleId="Index4">
    <w:name w:val="index 4"/>
    <w:basedOn w:val="Normal"/>
    <w:next w:val="Normal"/>
    <w:autoRedefine/>
    <w:semiHidden/>
    <w:rsid w:val="00B22594"/>
    <w:pPr>
      <w:ind w:left="800" w:hanging="200"/>
    </w:pPr>
  </w:style>
  <w:style w:type="paragraph" w:styleId="Index5">
    <w:name w:val="index 5"/>
    <w:basedOn w:val="Normal"/>
    <w:next w:val="Normal"/>
    <w:autoRedefine/>
    <w:semiHidden/>
    <w:rsid w:val="00B22594"/>
    <w:pPr>
      <w:ind w:left="1000" w:hanging="200"/>
    </w:pPr>
  </w:style>
  <w:style w:type="paragraph" w:styleId="Index6">
    <w:name w:val="index 6"/>
    <w:basedOn w:val="Normal"/>
    <w:next w:val="Normal"/>
    <w:autoRedefine/>
    <w:semiHidden/>
    <w:rsid w:val="00B22594"/>
    <w:pPr>
      <w:ind w:left="1200" w:hanging="200"/>
    </w:pPr>
  </w:style>
  <w:style w:type="paragraph" w:styleId="Index7">
    <w:name w:val="index 7"/>
    <w:basedOn w:val="Normal"/>
    <w:next w:val="Normal"/>
    <w:autoRedefine/>
    <w:semiHidden/>
    <w:rsid w:val="00B22594"/>
    <w:pPr>
      <w:ind w:left="1400" w:hanging="200"/>
    </w:pPr>
  </w:style>
  <w:style w:type="paragraph" w:styleId="TOC1">
    <w:name w:val="toc 1"/>
    <w:basedOn w:val="Normal"/>
    <w:next w:val="Normal"/>
    <w:autoRedefine/>
    <w:semiHidden/>
    <w:rsid w:val="00B22594"/>
    <w:pPr>
      <w:widowControl w:val="0"/>
      <w:tabs>
        <w:tab w:val="right" w:pos="720"/>
        <w:tab w:val="right" w:leader="dot" w:pos="9706"/>
      </w:tabs>
      <w:spacing w:before="120" w:after="120"/>
      <w:ind w:left="720" w:right="720" w:hanging="720"/>
    </w:pPr>
  </w:style>
  <w:style w:type="paragraph" w:styleId="TOC2">
    <w:name w:val="toc 2"/>
    <w:basedOn w:val="Normal"/>
    <w:next w:val="Normal"/>
    <w:autoRedefine/>
    <w:semiHidden/>
    <w:rsid w:val="00B22594"/>
    <w:pPr>
      <w:widowControl w:val="0"/>
      <w:tabs>
        <w:tab w:val="left" w:pos="1440"/>
        <w:tab w:val="right" w:leader="dot" w:pos="9706"/>
      </w:tabs>
      <w:spacing w:before="0"/>
      <w:ind w:left="1440" w:right="720" w:hanging="720"/>
    </w:pPr>
  </w:style>
  <w:style w:type="character" w:styleId="PageNumber">
    <w:name w:val="page number"/>
    <w:rsid w:val="005E0076"/>
    <w:rPr>
      <w:rFonts w:ascii="Times New Roman" w:hAnsi="Times New Roman" w:cs="Times New Roman"/>
      <w:sz w:val="24"/>
      <w:szCs w:val="24"/>
    </w:rPr>
  </w:style>
  <w:style w:type="paragraph" w:styleId="EndnoteText">
    <w:name w:val="endnote text"/>
    <w:basedOn w:val="Normal"/>
    <w:semiHidden/>
    <w:rsid w:val="00B22594"/>
    <w:pPr>
      <w:tabs>
        <w:tab w:val="left" w:pos="360"/>
      </w:tabs>
      <w:spacing w:before="120" w:after="120"/>
      <w:ind w:firstLine="360"/>
    </w:pPr>
    <w:rPr>
      <w:sz w:val="20"/>
      <w:szCs w:val="20"/>
    </w:rPr>
  </w:style>
  <w:style w:type="paragraph" w:customStyle="1" w:styleId="SignatureLine">
    <w:name w:val="Signature Line"/>
    <w:basedOn w:val="Normal"/>
    <w:rsid w:val="00B22594"/>
    <w:pPr>
      <w:tabs>
        <w:tab w:val="left" w:pos="5472"/>
        <w:tab w:val="left" w:pos="9648"/>
      </w:tabs>
      <w:ind w:left="5040" w:firstLine="0"/>
    </w:pPr>
  </w:style>
  <w:style w:type="paragraph" w:customStyle="1" w:styleId="SignatureLine2-col">
    <w:name w:val="Signature Line 2-col"/>
    <w:basedOn w:val="Normal"/>
    <w:rsid w:val="00B22594"/>
    <w:pPr>
      <w:tabs>
        <w:tab w:val="left" w:pos="432"/>
        <w:tab w:val="left" w:pos="4320"/>
        <w:tab w:val="left" w:pos="5040"/>
        <w:tab w:val="left" w:pos="5472"/>
        <w:tab w:val="left" w:pos="9648"/>
      </w:tabs>
      <w:ind w:firstLine="0"/>
    </w:pPr>
  </w:style>
  <w:style w:type="paragraph" w:customStyle="1" w:styleId="Label">
    <w:name w:val="Label"/>
    <w:basedOn w:val="Normal"/>
    <w:rsid w:val="00B22594"/>
    <w:pPr>
      <w:spacing w:before="0"/>
      <w:ind w:firstLine="0"/>
    </w:pPr>
  </w:style>
  <w:style w:type="paragraph" w:customStyle="1" w:styleId="CenterText">
    <w:name w:val="Center Text"/>
    <w:basedOn w:val="Normal"/>
    <w:next w:val="Normal"/>
    <w:rsid w:val="00B22594"/>
    <w:pPr>
      <w:ind w:firstLine="0"/>
      <w:jc w:val="center"/>
    </w:pPr>
  </w:style>
  <w:style w:type="paragraph" w:customStyle="1" w:styleId="CenterTextBold">
    <w:name w:val="Center Text Bold"/>
    <w:basedOn w:val="CenterText"/>
    <w:next w:val="Normal"/>
    <w:rsid w:val="00B22594"/>
    <w:rPr>
      <w:b/>
      <w:bCs/>
    </w:rPr>
  </w:style>
  <w:style w:type="paragraph" w:customStyle="1" w:styleId="CenterTextBoldUnd">
    <w:name w:val="Center Text Bold/Und"/>
    <w:basedOn w:val="CenterText"/>
    <w:next w:val="Normal"/>
    <w:rsid w:val="00B22594"/>
    <w:rPr>
      <w:b/>
      <w:bCs/>
      <w:u w:val="single"/>
    </w:rPr>
  </w:style>
  <w:style w:type="paragraph" w:styleId="Footer">
    <w:name w:val="footer"/>
    <w:basedOn w:val="Normal"/>
    <w:rsid w:val="005E0076"/>
    <w:pPr>
      <w:tabs>
        <w:tab w:val="center" w:pos="5040"/>
        <w:tab w:val="right" w:pos="9720"/>
      </w:tabs>
      <w:spacing w:before="0"/>
      <w:ind w:firstLine="0"/>
    </w:pPr>
  </w:style>
  <w:style w:type="paragraph" w:styleId="Header">
    <w:name w:val="header"/>
    <w:basedOn w:val="Normal"/>
    <w:rsid w:val="005E0076"/>
    <w:pPr>
      <w:tabs>
        <w:tab w:val="center" w:pos="4320"/>
        <w:tab w:val="right" w:pos="8640"/>
      </w:tabs>
      <w:spacing w:before="0"/>
      <w:ind w:firstLine="0"/>
    </w:pPr>
  </w:style>
  <w:style w:type="character" w:styleId="FootnoteReference">
    <w:name w:val="footnote reference"/>
    <w:semiHidden/>
    <w:rsid w:val="005E0076"/>
    <w:rPr>
      <w:rFonts w:ascii="Times New Roman" w:hAnsi="Times New Roman" w:cs="Times New Roman"/>
      <w:position w:val="6"/>
      <w:sz w:val="16"/>
      <w:szCs w:val="16"/>
    </w:rPr>
  </w:style>
  <w:style w:type="paragraph" w:styleId="FootnoteText">
    <w:name w:val="footnote text"/>
    <w:basedOn w:val="Normal"/>
    <w:semiHidden/>
    <w:rsid w:val="005E0076"/>
    <w:pPr>
      <w:tabs>
        <w:tab w:val="left" w:pos="360"/>
      </w:tabs>
      <w:spacing w:before="120" w:after="120"/>
      <w:ind w:firstLine="360"/>
    </w:pPr>
  </w:style>
  <w:style w:type="paragraph" w:styleId="NormalIndent">
    <w:name w:val="Normal Indent"/>
    <w:basedOn w:val="Normal"/>
    <w:rsid w:val="00B22594"/>
    <w:pPr>
      <w:ind w:left="720"/>
    </w:pPr>
  </w:style>
  <w:style w:type="paragraph" w:customStyle="1" w:styleId="ExAHeading1">
    <w:name w:val="ExA Heading 1"/>
    <w:basedOn w:val="Normal"/>
    <w:next w:val="Normal"/>
    <w:rsid w:val="00B22594"/>
    <w:pPr>
      <w:numPr>
        <w:numId w:val="2"/>
      </w:numPr>
    </w:pPr>
  </w:style>
  <w:style w:type="paragraph" w:customStyle="1" w:styleId="ExAHeading2">
    <w:name w:val="ExA Heading 2"/>
    <w:basedOn w:val="Normal"/>
    <w:next w:val="Normal"/>
    <w:rsid w:val="00B22594"/>
    <w:pPr>
      <w:numPr>
        <w:ilvl w:val="1"/>
        <w:numId w:val="2"/>
      </w:numPr>
    </w:pPr>
  </w:style>
  <w:style w:type="paragraph" w:customStyle="1" w:styleId="ExAHeading3">
    <w:name w:val="ExA Heading 3"/>
    <w:basedOn w:val="Normal"/>
    <w:next w:val="Normal"/>
    <w:rsid w:val="00B22594"/>
    <w:pPr>
      <w:numPr>
        <w:ilvl w:val="2"/>
        <w:numId w:val="2"/>
      </w:numPr>
    </w:pPr>
  </w:style>
  <w:style w:type="paragraph" w:customStyle="1" w:styleId="ExAHeading4">
    <w:name w:val="ExA Heading 4"/>
    <w:basedOn w:val="Normal"/>
    <w:next w:val="Normal"/>
    <w:rsid w:val="00B22594"/>
    <w:pPr>
      <w:numPr>
        <w:ilvl w:val="3"/>
        <w:numId w:val="2"/>
      </w:numPr>
    </w:pPr>
  </w:style>
  <w:style w:type="paragraph" w:customStyle="1" w:styleId="ExAHeading5">
    <w:name w:val="ExA Heading 5"/>
    <w:basedOn w:val="Normal"/>
    <w:next w:val="Normal"/>
    <w:rsid w:val="00B22594"/>
    <w:pPr>
      <w:numPr>
        <w:ilvl w:val="4"/>
        <w:numId w:val="2"/>
      </w:numPr>
    </w:pPr>
  </w:style>
  <w:style w:type="paragraph" w:customStyle="1" w:styleId="Def2Heading1">
    <w:name w:val="Def2 Heading 1"/>
    <w:basedOn w:val="Normal"/>
    <w:next w:val="Normal"/>
    <w:rsid w:val="00B22594"/>
    <w:pPr>
      <w:numPr>
        <w:numId w:val="3"/>
      </w:numPr>
    </w:pPr>
  </w:style>
  <w:style w:type="paragraph" w:customStyle="1" w:styleId="Def2Heading2">
    <w:name w:val="Def2 Heading 2"/>
    <w:basedOn w:val="Normal"/>
    <w:next w:val="Normal"/>
    <w:rsid w:val="00B22594"/>
    <w:pPr>
      <w:numPr>
        <w:ilvl w:val="1"/>
        <w:numId w:val="3"/>
      </w:numPr>
    </w:pPr>
  </w:style>
  <w:style w:type="paragraph" w:customStyle="1" w:styleId="Def2Heading3">
    <w:name w:val="Def2 Heading 3"/>
    <w:basedOn w:val="Normal"/>
    <w:next w:val="Normal"/>
    <w:rsid w:val="00B22594"/>
    <w:pPr>
      <w:numPr>
        <w:ilvl w:val="2"/>
        <w:numId w:val="3"/>
      </w:numPr>
    </w:pPr>
  </w:style>
  <w:style w:type="paragraph" w:customStyle="1" w:styleId="Def2Heading4">
    <w:name w:val="Def2 Heading 4"/>
    <w:basedOn w:val="Normal"/>
    <w:next w:val="Normal"/>
    <w:rsid w:val="00B22594"/>
    <w:pPr>
      <w:numPr>
        <w:ilvl w:val="3"/>
        <w:numId w:val="3"/>
      </w:numPr>
    </w:pPr>
  </w:style>
  <w:style w:type="paragraph" w:customStyle="1" w:styleId="Def2Heading5">
    <w:name w:val="Def2 Heading 5"/>
    <w:basedOn w:val="Normal"/>
    <w:next w:val="Normal"/>
    <w:rsid w:val="00B22594"/>
    <w:pPr>
      <w:numPr>
        <w:ilvl w:val="4"/>
        <w:numId w:val="3"/>
      </w:numPr>
    </w:pPr>
  </w:style>
  <w:style w:type="paragraph" w:customStyle="1" w:styleId="FlushRight">
    <w:name w:val="Flush Right"/>
    <w:basedOn w:val="Normal"/>
    <w:next w:val="Normal"/>
    <w:rsid w:val="00B22594"/>
    <w:pPr>
      <w:tabs>
        <w:tab w:val="right" w:pos="9648"/>
      </w:tabs>
      <w:ind w:firstLine="0"/>
    </w:pPr>
  </w:style>
  <w:style w:type="paragraph" w:customStyle="1" w:styleId="TableStyle">
    <w:name w:val="Table Style"/>
    <w:basedOn w:val="Normal"/>
    <w:rsid w:val="00B22594"/>
    <w:pPr>
      <w:spacing w:before="0"/>
      <w:ind w:firstLine="0"/>
    </w:pPr>
  </w:style>
  <w:style w:type="paragraph" w:styleId="Title">
    <w:name w:val="Title"/>
    <w:basedOn w:val="Normal"/>
    <w:qFormat/>
    <w:rsid w:val="005E0076"/>
    <w:pPr>
      <w:keepLines/>
      <w:tabs>
        <w:tab w:val="left" w:pos="851"/>
        <w:tab w:val="left" w:pos="1701"/>
        <w:tab w:val="left" w:pos="2552"/>
        <w:tab w:val="left" w:pos="3402"/>
        <w:tab w:val="left" w:pos="4253"/>
        <w:tab w:val="left" w:pos="5103"/>
        <w:tab w:val="left" w:pos="5954"/>
        <w:tab w:val="left" w:pos="6804"/>
        <w:tab w:val="left" w:pos="7655"/>
        <w:tab w:val="left" w:pos="8505"/>
      </w:tabs>
      <w:overflowPunct w:val="0"/>
      <w:autoSpaceDE w:val="0"/>
      <w:autoSpaceDN w:val="0"/>
      <w:adjustRightInd w:val="0"/>
      <w:spacing w:before="180" w:line="320" w:lineRule="exact"/>
      <w:ind w:firstLine="0"/>
      <w:jc w:val="center"/>
      <w:textAlignment w:val="baseline"/>
    </w:pPr>
    <w:rPr>
      <w:rFonts w:cs="David"/>
      <w:sz w:val="36"/>
    </w:rPr>
  </w:style>
  <w:style w:type="paragraph" w:customStyle="1" w:styleId="IndentDouble">
    <w:name w:val="Indent_Double"/>
    <w:basedOn w:val="Normal"/>
    <w:rsid w:val="005E0076"/>
    <w:pPr>
      <w:keepLines/>
      <w:tabs>
        <w:tab w:val="left" w:pos="709"/>
      </w:tabs>
      <w:spacing w:before="0" w:line="360" w:lineRule="auto"/>
      <w:ind w:left="1418" w:hanging="1418"/>
      <w:jc w:val="right"/>
    </w:pPr>
    <w:rPr>
      <w:rFonts w:cs="Miriam"/>
    </w:rPr>
  </w:style>
  <w:style w:type="table" w:styleId="TableGrid">
    <w:name w:val="Table Grid"/>
    <w:basedOn w:val="TableNormal"/>
    <w:rsid w:val="00B22594"/>
    <w:pPr>
      <w:spacing w:before="240"/>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2">
    <w:name w:val="Level 2"/>
    <w:basedOn w:val="Normal"/>
    <w:rsid w:val="00B22594"/>
    <w:pPr>
      <w:numPr>
        <w:numId w:val="5"/>
      </w:numPr>
      <w:spacing w:before="0"/>
      <w:jc w:val="both"/>
    </w:pPr>
    <w:rPr>
      <w:rFonts w:cs="Miriam"/>
    </w:rPr>
  </w:style>
  <w:style w:type="paragraph" w:styleId="BalloonText">
    <w:name w:val="Balloon Text"/>
    <w:basedOn w:val="Normal"/>
    <w:link w:val="BalloonTextChar"/>
    <w:semiHidden/>
    <w:unhideWhenUsed/>
    <w:rsid w:val="005E0076"/>
    <w:pPr>
      <w:spacing w:before="0"/>
    </w:pPr>
    <w:rPr>
      <w:rFonts w:ascii="Tahoma" w:hAnsi="Tahoma"/>
      <w:sz w:val="16"/>
      <w:szCs w:val="16"/>
    </w:rPr>
  </w:style>
  <w:style w:type="character" w:customStyle="1" w:styleId="BalloonTextChar">
    <w:name w:val="Balloon Text Char"/>
    <w:link w:val="BalloonText"/>
    <w:semiHidden/>
    <w:rsid w:val="00B22594"/>
    <w:rPr>
      <w:rFonts w:ascii="Tahoma" w:hAnsi="Tahoma"/>
      <w:sz w:val="16"/>
      <w:szCs w:val="16"/>
    </w:rPr>
  </w:style>
  <w:style w:type="paragraph" w:styleId="CommentSubject">
    <w:name w:val="annotation subject"/>
    <w:basedOn w:val="CommentText"/>
    <w:next w:val="CommentText"/>
    <w:link w:val="CommentSubjectChar"/>
    <w:uiPriority w:val="99"/>
    <w:semiHidden/>
    <w:unhideWhenUsed/>
    <w:rsid w:val="00B22594"/>
    <w:rPr>
      <w:b/>
      <w:bCs/>
    </w:rPr>
  </w:style>
  <w:style w:type="character" w:customStyle="1" w:styleId="CommentTextChar">
    <w:name w:val="Comment Text Char"/>
    <w:basedOn w:val="DefaultParagraphFont"/>
    <w:link w:val="CommentText"/>
    <w:semiHidden/>
    <w:rsid w:val="00B22594"/>
  </w:style>
  <w:style w:type="character" w:customStyle="1" w:styleId="CommentSubjectChar">
    <w:name w:val="Comment Subject Char"/>
    <w:basedOn w:val="CommentTextChar"/>
    <w:link w:val="CommentSubject"/>
    <w:rsid w:val="00B22594"/>
  </w:style>
  <w:style w:type="paragraph" w:customStyle="1" w:styleId="2">
    <w:name w:val="תו תו2"/>
    <w:basedOn w:val="Normal"/>
    <w:rsid w:val="00B22594"/>
    <w:pPr>
      <w:spacing w:before="0" w:after="160" w:line="240" w:lineRule="exact"/>
      <w:ind w:firstLine="0"/>
    </w:pPr>
    <w:rPr>
      <w:rFonts w:ascii="Verdana" w:hAnsi="Verdana"/>
      <w:sz w:val="20"/>
      <w:szCs w:val="20"/>
      <w:lang w:bidi="ar-SA"/>
    </w:rPr>
  </w:style>
  <w:style w:type="paragraph" w:styleId="ListBullet">
    <w:name w:val="List Bullet"/>
    <w:basedOn w:val="Normal"/>
    <w:uiPriority w:val="99"/>
    <w:unhideWhenUsed/>
    <w:rsid w:val="00B22594"/>
    <w:pPr>
      <w:numPr>
        <w:numId w:val="6"/>
      </w:numPr>
      <w:contextualSpacing/>
    </w:pPr>
  </w:style>
  <w:style w:type="paragraph" w:customStyle="1" w:styleId="a">
    <w:name w:val="מספור"/>
    <w:rsid w:val="00B22594"/>
    <w:pPr>
      <w:numPr>
        <w:ilvl w:val="3"/>
        <w:numId w:val="7"/>
      </w:numPr>
      <w:bidi/>
      <w:spacing w:before="80" w:after="120" w:line="340" w:lineRule="atLeast"/>
      <w:jc w:val="both"/>
    </w:pPr>
    <w:rPr>
      <w:rFonts w:cs="David"/>
    </w:rPr>
  </w:style>
  <w:style w:type="character" w:customStyle="1" w:styleId="Heading1Char">
    <w:name w:val="Heading 1 Char"/>
    <w:aliases w:val="Art One Char,Part Char,1 Char,H2 Char"/>
    <w:link w:val="Heading1"/>
    <w:rsid w:val="00B22594"/>
    <w:rPr>
      <w:kern w:val="28"/>
      <w:sz w:val="24"/>
      <w:szCs w:val="24"/>
    </w:rPr>
  </w:style>
  <w:style w:type="paragraph" w:styleId="BodyTextIndent2">
    <w:name w:val="Body Text Indent 2"/>
    <w:basedOn w:val="Normal"/>
    <w:link w:val="BodyTextIndent2Char"/>
    <w:rsid w:val="002F1587"/>
    <w:pPr>
      <w:spacing w:before="0"/>
      <w:ind w:left="1440" w:firstLine="0"/>
      <w:jc w:val="right"/>
    </w:pPr>
    <w:rPr>
      <w:rFonts w:ascii="Arial" w:hAnsi="Arial" w:cs="Arial"/>
      <w:szCs w:val="20"/>
      <w:lang w:val="en-GB" w:bidi="ar-SA"/>
    </w:rPr>
  </w:style>
  <w:style w:type="character" w:customStyle="1" w:styleId="BodyTextIndent2Char">
    <w:name w:val="Body Text Indent 2 Char"/>
    <w:basedOn w:val="DefaultParagraphFont"/>
    <w:link w:val="BodyTextIndent2"/>
    <w:rsid w:val="002F1587"/>
    <w:rPr>
      <w:rFonts w:ascii="Arial" w:hAnsi="Arial" w:cs="Arial"/>
      <w:sz w:val="24"/>
      <w:lang w:val="en-GB" w:bidi="ar-SA"/>
    </w:rPr>
  </w:style>
  <w:style w:type="paragraph" w:styleId="ListNumber">
    <w:name w:val="List Number"/>
    <w:basedOn w:val="Normal"/>
    <w:rsid w:val="002F1587"/>
    <w:pPr>
      <w:numPr>
        <w:numId w:val="9"/>
      </w:numPr>
      <w:spacing w:before="0" w:after="240"/>
      <w:ind w:left="1440" w:firstLine="720"/>
    </w:pPr>
    <w:rPr>
      <w:lang w:bidi="ar-SA"/>
    </w:rPr>
  </w:style>
  <w:style w:type="paragraph" w:styleId="BodyText">
    <w:name w:val="Body Text"/>
    <w:basedOn w:val="Normal"/>
    <w:link w:val="BodyTextChar"/>
    <w:rsid w:val="005E0076"/>
    <w:pPr>
      <w:keepLines/>
      <w:spacing w:before="0"/>
      <w:ind w:firstLine="0"/>
      <w:jc w:val="both"/>
    </w:pPr>
    <w:rPr>
      <w:rFonts w:cs="Tahoma"/>
    </w:rPr>
  </w:style>
  <w:style w:type="character" w:customStyle="1" w:styleId="BodyTextChar">
    <w:name w:val="Body Text Char"/>
    <w:basedOn w:val="DefaultParagraphFont"/>
    <w:link w:val="BodyText"/>
    <w:rsid w:val="005E0076"/>
    <w:rPr>
      <w:rFonts w:cs="Tahoma"/>
      <w:sz w:val="24"/>
      <w:szCs w:val="24"/>
    </w:rPr>
  </w:style>
  <w:style w:type="paragraph" w:customStyle="1" w:styleId="1">
    <w:name w:val="היסט1"/>
    <w:basedOn w:val="Normal"/>
    <w:rsid w:val="005E0076"/>
    <w:pPr>
      <w:keepLines/>
      <w:spacing w:before="0"/>
      <w:ind w:left="709" w:right="709" w:hanging="709"/>
      <w:jc w:val="both"/>
    </w:pPr>
    <w:rPr>
      <w:rFonts w:cs="Tahoma"/>
    </w:rPr>
  </w:style>
  <w:style w:type="paragraph" w:customStyle="1" w:styleId="20">
    <w:name w:val="היסט2"/>
    <w:basedOn w:val="Normal"/>
    <w:rsid w:val="005E0076"/>
    <w:pPr>
      <w:keepLines/>
      <w:spacing w:before="0"/>
      <w:ind w:left="1418" w:right="1418" w:hanging="709"/>
      <w:jc w:val="both"/>
    </w:pPr>
    <w:rPr>
      <w:rFonts w:cs="Tahoma"/>
    </w:rPr>
  </w:style>
  <w:style w:type="paragraph" w:customStyle="1" w:styleId="3">
    <w:name w:val="היסט3"/>
    <w:basedOn w:val="Normal"/>
    <w:rsid w:val="005E0076"/>
    <w:pPr>
      <w:keepLines/>
      <w:spacing w:before="0"/>
      <w:ind w:left="2836" w:right="2836" w:hanging="1418"/>
      <w:jc w:val="both"/>
    </w:pPr>
    <w:rPr>
      <w:rFonts w:cs="Tahoma"/>
    </w:rPr>
  </w:style>
  <w:style w:type="paragraph" w:customStyle="1" w:styleId="4">
    <w:name w:val="היסט4"/>
    <w:basedOn w:val="Normal"/>
    <w:rsid w:val="005E0076"/>
    <w:pPr>
      <w:keepLines/>
      <w:spacing w:before="0"/>
      <w:ind w:left="4253" w:right="4253" w:hanging="1418"/>
      <w:jc w:val="both"/>
    </w:pPr>
    <w:rPr>
      <w:rFonts w:cs="Tahoma"/>
    </w:rPr>
  </w:style>
  <w:style w:type="paragraph" w:customStyle="1" w:styleId="a0">
    <w:name w:val="היסט"/>
    <w:basedOn w:val="Normal"/>
    <w:rsid w:val="005E0076"/>
    <w:pPr>
      <w:keepLines/>
      <w:spacing w:before="0"/>
      <w:ind w:left="709" w:right="709" w:firstLine="0"/>
      <w:jc w:val="both"/>
    </w:pPr>
    <w:rPr>
      <w:rFonts w:cs="Tahoma"/>
    </w:rPr>
  </w:style>
  <w:style w:type="paragraph" w:customStyle="1" w:styleId="a1">
    <w:name w:val="היסט_כפול"/>
    <w:basedOn w:val="Normal"/>
    <w:rsid w:val="005E0076"/>
    <w:pPr>
      <w:keepLines/>
      <w:tabs>
        <w:tab w:val="left" w:pos="709"/>
      </w:tabs>
      <w:spacing w:before="0"/>
      <w:ind w:left="1418" w:right="1418" w:hanging="1418"/>
      <w:jc w:val="both"/>
    </w:pPr>
    <w:rPr>
      <w:rFonts w:cs="Tahoma"/>
    </w:rPr>
  </w:style>
  <w:style w:type="paragraph" w:customStyle="1" w:styleId="10">
    <w:name w:val="היסט_כפול1"/>
    <w:basedOn w:val="Normal"/>
    <w:rsid w:val="005E0076"/>
    <w:pPr>
      <w:keepLines/>
      <w:tabs>
        <w:tab w:val="left" w:pos="1418"/>
      </w:tabs>
      <w:spacing w:before="0"/>
      <w:ind w:left="2126" w:right="2126" w:hanging="2126"/>
      <w:jc w:val="both"/>
    </w:pPr>
    <w:rPr>
      <w:rFonts w:cs="Tahoma"/>
    </w:rPr>
  </w:style>
  <w:style w:type="paragraph" w:customStyle="1" w:styleId="21">
    <w:name w:val="היסט_כפול2"/>
    <w:basedOn w:val="Normal"/>
    <w:rsid w:val="005E0076"/>
    <w:pPr>
      <w:keepLines/>
      <w:tabs>
        <w:tab w:val="left" w:pos="1418"/>
      </w:tabs>
      <w:spacing w:before="0"/>
      <w:ind w:left="2127" w:right="2127" w:hanging="1418"/>
      <w:jc w:val="both"/>
    </w:pPr>
    <w:rPr>
      <w:rFonts w:cs="Tahoma"/>
    </w:rPr>
  </w:style>
  <w:style w:type="paragraph" w:styleId="Quote">
    <w:name w:val="Quote"/>
    <w:basedOn w:val="Normal"/>
    <w:link w:val="QuoteChar"/>
    <w:qFormat/>
    <w:rsid w:val="005E0076"/>
    <w:pPr>
      <w:keepLines/>
      <w:spacing w:before="0"/>
      <w:ind w:left="709" w:right="709" w:firstLine="0"/>
      <w:jc w:val="both"/>
    </w:pPr>
    <w:rPr>
      <w:rFonts w:cs="Tahoma"/>
    </w:rPr>
  </w:style>
  <w:style w:type="character" w:customStyle="1" w:styleId="QuoteChar">
    <w:name w:val="Quote Char"/>
    <w:basedOn w:val="DefaultParagraphFont"/>
    <w:link w:val="Quote"/>
    <w:rsid w:val="005E0076"/>
    <w:rPr>
      <w:rFonts w:cs="Tahoma"/>
      <w:sz w:val="24"/>
      <w:szCs w:val="24"/>
    </w:rPr>
  </w:style>
  <w:style w:type="paragraph" w:customStyle="1" w:styleId="22">
    <w:name w:val="ציטוט2"/>
    <w:basedOn w:val="Normal"/>
    <w:rsid w:val="005E0076"/>
    <w:pPr>
      <w:keepLines/>
      <w:spacing w:before="0"/>
      <w:ind w:left="1418" w:right="1418" w:firstLine="0"/>
      <w:jc w:val="both"/>
    </w:pPr>
    <w:rPr>
      <w:rFonts w:cs="Tahoma"/>
    </w:rPr>
  </w:style>
  <w:style w:type="paragraph" w:customStyle="1" w:styleId="NormalE">
    <w:name w:val="NormalE"/>
    <w:basedOn w:val="Normal"/>
    <w:rsid w:val="005E0076"/>
    <w:pPr>
      <w:keepLines/>
      <w:spacing w:before="0"/>
      <w:ind w:firstLine="0"/>
      <w:jc w:val="right"/>
    </w:pPr>
    <w:rPr>
      <w:rFonts w:cs="Tahoma"/>
    </w:rPr>
  </w:style>
  <w:style w:type="paragraph" w:customStyle="1" w:styleId="indent1">
    <w:name w:val="indent1"/>
    <w:basedOn w:val="NormalE"/>
    <w:rsid w:val="005E0076"/>
    <w:pPr>
      <w:ind w:left="709" w:right="709" w:hanging="709"/>
    </w:pPr>
  </w:style>
  <w:style w:type="paragraph" w:customStyle="1" w:styleId="indent2">
    <w:name w:val="indent2"/>
    <w:basedOn w:val="NormalE"/>
    <w:rsid w:val="005E0076"/>
    <w:pPr>
      <w:ind w:left="1418" w:right="1418" w:hanging="709"/>
    </w:pPr>
  </w:style>
  <w:style w:type="paragraph" w:customStyle="1" w:styleId="indent3">
    <w:name w:val="indent3"/>
    <w:basedOn w:val="NormalE"/>
    <w:rsid w:val="005E0076"/>
    <w:pPr>
      <w:ind w:left="2836" w:right="2836" w:hanging="1418"/>
    </w:pPr>
  </w:style>
  <w:style w:type="paragraph" w:customStyle="1" w:styleId="indent4">
    <w:name w:val="indent4"/>
    <w:basedOn w:val="NormalE"/>
    <w:rsid w:val="005E0076"/>
    <w:pPr>
      <w:ind w:left="4253" w:right="4253" w:hanging="1418"/>
    </w:pPr>
  </w:style>
  <w:style w:type="paragraph" w:customStyle="1" w:styleId="indent">
    <w:name w:val="indent"/>
    <w:basedOn w:val="NormalE"/>
    <w:rsid w:val="005E0076"/>
    <w:pPr>
      <w:ind w:left="709" w:right="709"/>
    </w:pPr>
  </w:style>
  <w:style w:type="paragraph" w:customStyle="1" w:styleId="IndentDouble1">
    <w:name w:val="Indent_Double1"/>
    <w:basedOn w:val="NormalE"/>
    <w:rsid w:val="005E0076"/>
    <w:pPr>
      <w:tabs>
        <w:tab w:val="left" w:pos="1418"/>
      </w:tabs>
      <w:ind w:left="2126" w:right="2126" w:hanging="2126"/>
    </w:pPr>
  </w:style>
  <w:style w:type="paragraph" w:customStyle="1" w:styleId="IndentDouble2">
    <w:name w:val="Indent_Double2"/>
    <w:basedOn w:val="NormalE"/>
    <w:rsid w:val="005E0076"/>
    <w:pPr>
      <w:tabs>
        <w:tab w:val="left" w:pos="1418"/>
      </w:tabs>
      <w:ind w:left="2127" w:right="2127" w:hanging="1418"/>
    </w:pPr>
  </w:style>
  <w:style w:type="paragraph" w:customStyle="1" w:styleId="Quote1">
    <w:name w:val="Quote1"/>
    <w:basedOn w:val="NormalE"/>
    <w:rsid w:val="005E0076"/>
    <w:pPr>
      <w:ind w:left="709" w:right="709"/>
    </w:pPr>
  </w:style>
  <w:style w:type="paragraph" w:customStyle="1" w:styleId="Quote2">
    <w:name w:val="Quote2"/>
    <w:basedOn w:val="NormalE"/>
    <w:rsid w:val="005E0076"/>
    <w:pPr>
      <w:ind w:left="1418" w:right="1418"/>
    </w:pPr>
  </w:style>
  <w:style w:type="paragraph" w:styleId="EnvelopeAddress">
    <w:name w:val="envelope address"/>
    <w:basedOn w:val="Normal"/>
    <w:rsid w:val="005E0076"/>
    <w:pPr>
      <w:keepLines/>
      <w:framePr w:w="5040" w:h="1980" w:hRule="exact" w:hSpace="180" w:wrap="auto" w:vAnchor="page" w:hAnchor="page" w:x="4650" w:y="2382"/>
      <w:spacing w:before="0"/>
      <w:ind w:left="2880" w:right="2880" w:firstLine="0"/>
      <w:jc w:val="right"/>
    </w:pPr>
    <w:rPr>
      <w:rFonts w:cs="Tahoma"/>
    </w:rPr>
  </w:style>
  <w:style w:type="paragraph" w:customStyle="1" w:styleId="a2">
    <w:name w:val="מחוץ_לשוליים"/>
    <w:basedOn w:val="Normal"/>
    <w:rsid w:val="005E0076"/>
    <w:pPr>
      <w:keepLines/>
      <w:framePr w:w="1071" w:h="284" w:hSpace="181" w:wrap="around" w:vAnchor="text" w:hAnchor="page" w:x="10377" w:y="29" w:anchorLock="1"/>
      <w:spacing w:before="0"/>
      <w:ind w:firstLine="0"/>
      <w:jc w:val="both"/>
    </w:pPr>
    <w:rPr>
      <w:rFonts w:cs="Tahoma"/>
    </w:rPr>
  </w:style>
  <w:style w:type="paragraph" w:styleId="MessageHeader">
    <w:name w:val="Message Header"/>
    <w:basedOn w:val="BodyText"/>
    <w:link w:val="MessageHeaderChar"/>
    <w:rsid w:val="005E0076"/>
    <w:pPr>
      <w:tabs>
        <w:tab w:val="left" w:pos="3600"/>
        <w:tab w:val="left" w:pos="4680"/>
      </w:tabs>
      <w:spacing w:after="240"/>
      <w:ind w:left="1080" w:right="1080" w:hanging="1080"/>
      <w:jc w:val="right"/>
    </w:pPr>
    <w:rPr>
      <w:sz w:val="20"/>
    </w:rPr>
  </w:style>
  <w:style w:type="character" w:customStyle="1" w:styleId="MessageHeaderChar">
    <w:name w:val="Message Header Char"/>
    <w:basedOn w:val="DefaultParagraphFont"/>
    <w:link w:val="MessageHeader"/>
    <w:rsid w:val="005E0076"/>
    <w:rPr>
      <w:rFonts w:cs="Tahoma"/>
      <w:szCs w:val="24"/>
    </w:rPr>
  </w:style>
  <w:style w:type="paragraph" w:customStyle="1" w:styleId="DocumentLabel">
    <w:name w:val="Document Label"/>
    <w:basedOn w:val="Normal"/>
    <w:rsid w:val="005E0076"/>
    <w:pPr>
      <w:keepNext/>
      <w:keepLines/>
      <w:spacing w:before="0"/>
      <w:ind w:firstLine="0"/>
      <w:jc w:val="right"/>
    </w:pPr>
    <w:rPr>
      <w:rFonts w:cs="Tahoma"/>
      <w:b/>
      <w:bCs/>
      <w:kern w:val="28"/>
      <w:sz w:val="36"/>
      <w:szCs w:val="36"/>
    </w:rPr>
  </w:style>
  <w:style w:type="paragraph" w:customStyle="1" w:styleId="CompanyName">
    <w:name w:val="Company Name"/>
    <w:basedOn w:val="BodyText"/>
    <w:rsid w:val="005E0076"/>
    <w:pPr>
      <w:keepLines w:val="0"/>
      <w:spacing w:before="120" w:after="80"/>
      <w:jc w:val="right"/>
    </w:pPr>
    <w:rPr>
      <w:b/>
      <w:bCs/>
      <w:sz w:val="28"/>
      <w:szCs w:val="28"/>
    </w:rPr>
  </w:style>
  <w:style w:type="paragraph" w:customStyle="1" w:styleId="MessageHeaderFirst">
    <w:name w:val="Message Header First"/>
    <w:basedOn w:val="MessageHeader"/>
    <w:next w:val="MessageHeader"/>
    <w:rsid w:val="005E0076"/>
    <w:pPr>
      <w:spacing w:before="120"/>
    </w:pPr>
  </w:style>
  <w:style w:type="paragraph" w:styleId="BodyTextIndent">
    <w:name w:val="Body Text Indent"/>
    <w:basedOn w:val="Normal"/>
    <w:link w:val="BodyTextIndentChar"/>
    <w:rsid w:val="005E0076"/>
    <w:pPr>
      <w:spacing w:before="0"/>
      <w:ind w:left="2410" w:hanging="430"/>
    </w:pPr>
    <w:rPr>
      <w:rFonts w:ascii="Arial" w:hAnsi="Arial" w:cs="Arial"/>
      <w:szCs w:val="20"/>
      <w:lang w:val="en-GB" w:bidi="ar-SA"/>
    </w:rPr>
  </w:style>
  <w:style w:type="character" w:customStyle="1" w:styleId="BodyTextIndentChar">
    <w:name w:val="Body Text Indent Char"/>
    <w:basedOn w:val="DefaultParagraphFont"/>
    <w:link w:val="BodyTextIndent"/>
    <w:rsid w:val="005E0076"/>
    <w:rPr>
      <w:rFonts w:ascii="Arial" w:hAnsi="Arial" w:cs="Arial"/>
      <w:sz w:val="24"/>
      <w:lang w:val="en-GB" w:bidi="ar-SA"/>
    </w:rPr>
  </w:style>
  <w:style w:type="paragraph" w:styleId="BodyTextIndent3">
    <w:name w:val="Body Text Indent 3"/>
    <w:basedOn w:val="Normal"/>
    <w:link w:val="BodyTextIndent3Char"/>
    <w:rsid w:val="005E0076"/>
    <w:pPr>
      <w:spacing w:before="0"/>
      <w:ind w:left="360" w:firstLine="0"/>
      <w:jc w:val="right"/>
    </w:pPr>
    <w:rPr>
      <w:rFonts w:ascii="Arial" w:hAnsi="Arial" w:cs="Arial"/>
      <w:szCs w:val="20"/>
      <w:lang w:val="en-GB" w:bidi="ar-SA"/>
    </w:rPr>
  </w:style>
  <w:style w:type="character" w:customStyle="1" w:styleId="BodyTextIndent3Char">
    <w:name w:val="Body Text Indent 3 Char"/>
    <w:basedOn w:val="DefaultParagraphFont"/>
    <w:link w:val="BodyTextIndent3"/>
    <w:rsid w:val="005E0076"/>
    <w:rPr>
      <w:rFonts w:ascii="Arial" w:hAnsi="Arial" w:cs="Arial"/>
      <w:sz w:val="24"/>
      <w:lang w:val="en-GB" w:bidi="ar-SA"/>
    </w:rPr>
  </w:style>
  <w:style w:type="paragraph" w:customStyle="1" w:styleId="page">
    <w:name w:val="page#"/>
    <w:basedOn w:val="Title"/>
    <w:rsid w:val="005E0076"/>
    <w:pPr>
      <w:keepLines w:val="0"/>
      <w:tabs>
        <w:tab w:val="clear" w:pos="851"/>
        <w:tab w:val="clear" w:pos="1701"/>
        <w:tab w:val="clear" w:pos="2552"/>
        <w:tab w:val="clear" w:pos="3402"/>
        <w:tab w:val="clear" w:pos="4253"/>
        <w:tab w:val="clear" w:pos="5103"/>
        <w:tab w:val="clear" w:pos="5954"/>
        <w:tab w:val="clear" w:pos="6804"/>
        <w:tab w:val="clear" w:pos="7655"/>
        <w:tab w:val="clear" w:pos="8505"/>
      </w:tabs>
      <w:overflowPunct/>
      <w:autoSpaceDE/>
      <w:autoSpaceDN/>
      <w:adjustRightInd/>
      <w:spacing w:before="0" w:line="240" w:lineRule="auto"/>
      <w:textAlignment w:val="auto"/>
    </w:pPr>
    <w:rPr>
      <w:rFonts w:cs="Arial"/>
      <w:bCs/>
      <w:color w:val="000000"/>
      <w:sz w:val="24"/>
      <w:szCs w:val="20"/>
      <w:lang w:val="en-GB" w:bidi="ar-SA"/>
    </w:rPr>
  </w:style>
  <w:style w:type="paragraph" w:customStyle="1" w:styleId="footerinfo">
    <w:name w:val="footerinfo"/>
    <w:basedOn w:val="Title"/>
    <w:rsid w:val="005E0076"/>
    <w:pPr>
      <w:keepLines w:val="0"/>
      <w:tabs>
        <w:tab w:val="clear" w:pos="851"/>
        <w:tab w:val="clear" w:pos="1701"/>
        <w:tab w:val="clear" w:pos="2552"/>
        <w:tab w:val="clear" w:pos="3402"/>
        <w:tab w:val="clear" w:pos="4253"/>
        <w:tab w:val="clear" w:pos="5103"/>
        <w:tab w:val="clear" w:pos="5954"/>
        <w:tab w:val="clear" w:pos="6804"/>
        <w:tab w:val="clear" w:pos="7655"/>
        <w:tab w:val="clear" w:pos="8505"/>
      </w:tabs>
      <w:overflowPunct/>
      <w:autoSpaceDE/>
      <w:autoSpaceDN/>
      <w:adjustRightInd/>
      <w:spacing w:before="0" w:line="240" w:lineRule="auto"/>
      <w:textAlignment w:val="auto"/>
    </w:pPr>
    <w:rPr>
      <w:rFonts w:cs="Arial"/>
      <w:bCs/>
      <w:color w:val="000000"/>
      <w:sz w:val="16"/>
      <w:szCs w:val="20"/>
      <w:lang w:val="en-GB" w:bidi="ar-SA"/>
    </w:rPr>
  </w:style>
  <w:style w:type="character" w:customStyle="1" w:styleId="DeltaViewDeletion">
    <w:name w:val="DeltaView Deletion"/>
    <w:rsid w:val="005E0076"/>
    <w:rPr>
      <w:strike/>
      <w:color w:val="FF0000"/>
      <w:spacing w:val="0"/>
    </w:rPr>
  </w:style>
  <w:style w:type="paragraph" w:styleId="HTMLPreformatted">
    <w:name w:val="HTML Preformatted"/>
    <w:basedOn w:val="Normal"/>
    <w:link w:val="HTMLPreformattedChar"/>
    <w:rsid w:val="005E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rsid w:val="005E0076"/>
    <w:rPr>
      <w:rFonts w:ascii="Courier New" w:hAnsi="Courier New" w:cs="Courier New"/>
      <w:lang w:bidi="ar-SA"/>
    </w:rPr>
  </w:style>
  <w:style w:type="paragraph" w:customStyle="1" w:styleId="a3">
    <w:name w:val="תו"/>
    <w:basedOn w:val="Normal"/>
    <w:rsid w:val="005E0076"/>
    <w:pPr>
      <w:bidi/>
      <w:spacing w:before="0" w:after="160" w:line="240" w:lineRule="exact"/>
      <w:ind w:firstLine="0"/>
    </w:pPr>
    <w:rPr>
      <w:rFonts w:ascii="Verdana" w:hAnsi="Verdana"/>
    </w:rPr>
  </w:style>
  <w:style w:type="character" w:customStyle="1" w:styleId="Style11pt">
    <w:name w:val="Style 11 pt"/>
    <w:rsid w:val="005E0076"/>
    <w:rPr>
      <w:rFonts w:cs="Times New Roman"/>
      <w:spacing w:val="0"/>
      <w:sz w:val="22"/>
      <w:szCs w:val="22"/>
    </w:rPr>
  </w:style>
  <w:style w:type="paragraph" w:customStyle="1" w:styleId="CharCharCharCharCharChar">
    <w:name w:val="Char Char תו תו Char Char תו תו Char Char"/>
    <w:basedOn w:val="Normal"/>
    <w:rsid w:val="005E0076"/>
    <w:pPr>
      <w:spacing w:before="0" w:after="160" w:line="240" w:lineRule="exact"/>
      <w:ind w:firstLine="0"/>
    </w:pPr>
    <w:rPr>
      <w:noProof/>
      <w:color w:val="000000"/>
      <w:sz w:val="20"/>
      <w:szCs w:val="20"/>
    </w:rPr>
  </w:style>
  <w:style w:type="paragraph" w:customStyle="1" w:styleId="CharCharCharChar">
    <w:name w:val="תו תו Char Char תו תו Char Char"/>
    <w:basedOn w:val="Normal"/>
    <w:rsid w:val="005E0076"/>
    <w:pPr>
      <w:spacing w:before="0" w:after="160" w:line="240" w:lineRule="exact"/>
      <w:ind w:firstLine="0"/>
    </w:pPr>
    <w:rPr>
      <w:rFonts w:ascii="Tahoma" w:hAnsi="Tahoma" w:cs="Tahoma"/>
      <w:sz w:val="20"/>
      <w:szCs w:val="20"/>
      <w:lang w:bidi="ar-SA"/>
    </w:rPr>
  </w:style>
  <w:style w:type="paragraph" w:customStyle="1" w:styleId="CharCharChar">
    <w:name w:val="Char Char Char"/>
    <w:basedOn w:val="Normal"/>
    <w:rsid w:val="005E0076"/>
    <w:pPr>
      <w:bidi/>
      <w:spacing w:before="0" w:after="160" w:line="240" w:lineRule="exact"/>
      <w:ind w:firstLine="0"/>
    </w:pPr>
    <w:rPr>
      <w:rFonts w:ascii="Verdana" w:hAnsi="Verdana"/>
    </w:rPr>
  </w:style>
  <w:style w:type="paragraph" w:styleId="BlockText">
    <w:name w:val="Block Text"/>
    <w:basedOn w:val="Normal"/>
    <w:rsid w:val="005E0076"/>
    <w:pPr>
      <w:tabs>
        <w:tab w:val="left" w:pos="709"/>
      </w:tabs>
      <w:ind w:left="3600" w:right="3600" w:hanging="3600"/>
      <w:jc w:val="both"/>
    </w:pPr>
    <w:rPr>
      <w:rFonts w:cs="Miriam"/>
    </w:rPr>
  </w:style>
  <w:style w:type="paragraph" w:customStyle="1" w:styleId="CharCharChar0">
    <w:name w:val="תו תו Char Char Char"/>
    <w:basedOn w:val="Normal"/>
    <w:rsid w:val="005E0076"/>
    <w:pPr>
      <w:bidi/>
      <w:spacing w:before="0" w:after="160" w:line="240" w:lineRule="exact"/>
      <w:ind w:firstLine="0"/>
    </w:pPr>
    <w:rPr>
      <w:rFonts w:ascii="Verdana" w:hAnsi="Verdana"/>
    </w:rPr>
  </w:style>
  <w:style w:type="paragraph" w:customStyle="1" w:styleId="CharChar1">
    <w:name w:val="Char Char1"/>
    <w:basedOn w:val="Normal"/>
    <w:rsid w:val="005E0076"/>
    <w:pPr>
      <w:bidi/>
      <w:spacing w:before="0" w:after="160" w:line="240" w:lineRule="exact"/>
      <w:ind w:firstLine="0"/>
    </w:pPr>
    <w:rPr>
      <w:rFonts w:ascii="Verdana" w:hAnsi="Verdana"/>
    </w:rPr>
  </w:style>
  <w:style w:type="paragraph" w:customStyle="1" w:styleId="ruller2">
    <w:name w:val="ruller 2"/>
    <w:basedOn w:val="Normal"/>
    <w:rsid w:val="005E0076"/>
    <w:pPr>
      <w:tabs>
        <w:tab w:val="left" w:pos="567"/>
      </w:tabs>
      <w:spacing w:before="0"/>
      <w:ind w:left="1134" w:hanging="567"/>
      <w:jc w:val="both"/>
    </w:pPr>
    <w:rPr>
      <w:rFonts w:cs="David"/>
      <w:lang w:eastAsia="he-IL"/>
    </w:rPr>
  </w:style>
  <w:style w:type="paragraph" w:customStyle="1" w:styleId="CharChar2CharCharCharCharCharCharCharCharCharCharCharChar">
    <w:name w:val="Char Char2 תו תו Char Char תו תו Char Char תו תו Char Char תו Char Char תו תו Char Char תו תו Char Char"/>
    <w:basedOn w:val="Normal"/>
    <w:rsid w:val="005E0076"/>
    <w:pPr>
      <w:bidi/>
      <w:spacing w:before="0" w:after="160" w:line="240" w:lineRule="exact"/>
      <w:ind w:firstLine="0"/>
    </w:pPr>
    <w:rPr>
      <w:rFonts w:ascii="Verdana" w:hAnsi="Verdana"/>
    </w:rPr>
  </w:style>
  <w:style w:type="paragraph" w:customStyle="1" w:styleId="CharCharCharChar0">
    <w:name w:val="Char Char תו תו Char Char תו תו"/>
    <w:basedOn w:val="Normal"/>
    <w:rsid w:val="005E0076"/>
    <w:pPr>
      <w:adjustRightInd w:val="0"/>
      <w:spacing w:before="0" w:after="160" w:line="240" w:lineRule="exact"/>
      <w:ind w:firstLine="0"/>
      <w:textAlignment w:val="baseline"/>
    </w:pPr>
    <w:rPr>
      <w:rFonts w:ascii="Verdana" w:hAnsi="Verdana"/>
      <w:sz w:val="20"/>
      <w:szCs w:val="20"/>
      <w:lang w:bidi="ar-SA"/>
    </w:rPr>
  </w:style>
  <w:style w:type="paragraph" w:styleId="Revision">
    <w:name w:val="Revision"/>
    <w:hidden/>
    <w:uiPriority w:val="99"/>
    <w:semiHidden/>
    <w:rsid w:val="00732DEA"/>
  </w:style>
  <w:style w:type="paragraph" w:styleId="ListParagraph">
    <w:name w:val="List Paragraph"/>
    <w:basedOn w:val="Normal"/>
    <w:uiPriority w:val="34"/>
    <w:qFormat/>
    <w:rsid w:val="00132C9B"/>
    <w:pPr>
      <w:ind w:left="720"/>
      <w:contextualSpacing/>
    </w:pPr>
  </w:style>
  <w:style w:type="paragraph" w:styleId="NormalWeb">
    <w:name w:val="Normal (Web)"/>
    <w:basedOn w:val="Normal"/>
    <w:uiPriority w:val="99"/>
    <w:semiHidden/>
    <w:unhideWhenUsed/>
    <w:rsid w:val="00DC682D"/>
    <w:pPr>
      <w:spacing w:before="100" w:beforeAutospacing="1" w:after="100" w:afterAutospacing="1"/>
      <w:ind w:firstLine="0"/>
    </w:pPr>
    <w:rPr>
      <w:rFonts w:eastAsiaTheme="minorHAnsi"/>
    </w:rPr>
  </w:style>
  <w:style w:type="paragraph" w:styleId="BodyTextFirstIndent">
    <w:name w:val="Body Text First Indent"/>
    <w:basedOn w:val="BodyText"/>
    <w:link w:val="BodyTextFirstIndentChar"/>
    <w:uiPriority w:val="99"/>
    <w:semiHidden/>
    <w:unhideWhenUsed/>
    <w:rsid w:val="00183B1D"/>
    <w:pPr>
      <w:keepLines w:val="0"/>
      <w:spacing w:before="240"/>
      <w:ind w:firstLine="360"/>
      <w:jc w:val="left"/>
    </w:pPr>
    <w:rPr>
      <w:rFonts w:cs="Times New Roman"/>
    </w:rPr>
  </w:style>
  <w:style w:type="character" w:customStyle="1" w:styleId="BodyTextFirstIndentChar">
    <w:name w:val="Body Text First Indent Char"/>
    <w:basedOn w:val="BodyTextChar"/>
    <w:link w:val="BodyTextFirstIndent"/>
    <w:uiPriority w:val="99"/>
    <w:semiHidden/>
    <w:rsid w:val="00183B1D"/>
    <w:rPr>
      <w:rFonts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12858">
      <w:bodyDiv w:val="1"/>
      <w:marLeft w:val="0"/>
      <w:marRight w:val="0"/>
      <w:marTop w:val="0"/>
      <w:marBottom w:val="0"/>
      <w:divBdr>
        <w:top w:val="none" w:sz="0" w:space="0" w:color="auto"/>
        <w:left w:val="none" w:sz="0" w:space="0" w:color="auto"/>
        <w:bottom w:val="none" w:sz="0" w:space="0" w:color="auto"/>
        <w:right w:val="none" w:sz="0" w:space="0" w:color="auto"/>
      </w:divBdr>
    </w:div>
    <w:div w:id="1443453816">
      <w:bodyDiv w:val="1"/>
      <w:marLeft w:val="0"/>
      <w:marRight w:val="0"/>
      <w:marTop w:val="0"/>
      <w:marBottom w:val="0"/>
      <w:divBdr>
        <w:top w:val="none" w:sz="0" w:space="0" w:color="auto"/>
        <w:left w:val="none" w:sz="0" w:space="0" w:color="auto"/>
        <w:bottom w:val="none" w:sz="0" w:space="0" w:color="auto"/>
        <w:right w:val="none" w:sz="0" w:space="0" w:color="auto"/>
      </w:divBdr>
    </w:div>
    <w:div w:id="1518076582">
      <w:bodyDiv w:val="1"/>
      <w:marLeft w:val="0"/>
      <w:marRight w:val="0"/>
      <w:marTop w:val="0"/>
      <w:marBottom w:val="0"/>
      <w:divBdr>
        <w:top w:val="none" w:sz="0" w:space="0" w:color="auto"/>
        <w:left w:val="none" w:sz="0" w:space="0" w:color="auto"/>
        <w:bottom w:val="none" w:sz="0" w:space="0" w:color="auto"/>
        <w:right w:val="none" w:sz="0" w:space="0" w:color="auto"/>
      </w:divBdr>
    </w:div>
    <w:div w:id="1740207829">
      <w:bodyDiv w:val="1"/>
      <w:marLeft w:val="0"/>
      <w:marRight w:val="0"/>
      <w:marTop w:val="0"/>
      <w:marBottom w:val="0"/>
      <w:divBdr>
        <w:top w:val="none" w:sz="0" w:space="0" w:color="auto"/>
        <w:left w:val="none" w:sz="0" w:space="0" w:color="auto"/>
        <w:bottom w:val="none" w:sz="0" w:space="0" w:color="auto"/>
        <w:right w:val="none" w:sz="0" w:space="0" w:color="auto"/>
      </w:divBdr>
    </w:div>
    <w:div w:id="1758625325">
      <w:bodyDiv w:val="1"/>
      <w:marLeft w:val="0"/>
      <w:marRight w:val="0"/>
      <w:marTop w:val="0"/>
      <w:marBottom w:val="0"/>
      <w:divBdr>
        <w:top w:val="none" w:sz="0" w:space="0" w:color="auto"/>
        <w:left w:val="none" w:sz="0" w:space="0" w:color="auto"/>
        <w:bottom w:val="none" w:sz="0" w:space="0" w:color="auto"/>
        <w:right w:val="none" w:sz="0" w:space="0" w:color="auto"/>
      </w:divBdr>
    </w:div>
    <w:div w:id="1819105062">
      <w:bodyDiv w:val="1"/>
      <w:marLeft w:val="0"/>
      <w:marRight w:val="0"/>
      <w:marTop w:val="0"/>
      <w:marBottom w:val="0"/>
      <w:divBdr>
        <w:top w:val="none" w:sz="0" w:space="0" w:color="auto"/>
        <w:left w:val="none" w:sz="0" w:space="0" w:color="auto"/>
        <w:bottom w:val="none" w:sz="0" w:space="0" w:color="auto"/>
        <w:right w:val="none" w:sz="0" w:space="0" w:color="auto"/>
      </w:divBdr>
    </w:div>
    <w:div w:id="189977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263E469-429C-4D3C-A409-2E62EB929F6D}">
  <ds:schemaRefs>
    <ds:schemaRef ds:uri="http://schemas.openxmlformats.org/officeDocument/2006/bibliography"/>
  </ds:schemaRefs>
</ds:datastoreItem>
</file>

<file path=customXml/itemProps2.xml><?xml version="1.0" encoding="utf-8"?>
<ds:datastoreItem xmlns:ds="http://schemas.openxmlformats.org/officeDocument/2006/customXml" ds:itemID="{C591EAB1-7513-4031-9B6A-271BE3000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3256</Words>
  <Characters>18562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Michael Denisov - Service Agreement - CBLS V3</vt:lpstr>
    </vt:vector>
  </TitlesOfParts>
  <Manager>קונפינו, לוכטנשטיין ושות', עורכי די</Manager>
  <Company>Vox Populi Ltd</Company>
  <LinksUpToDate>false</LinksUpToDate>
  <CharactersWithSpaces>21775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Denisov - Service Agreement - CBLS V3</dc:title>
  <dc:subject>גדי בן דרור</dc:subject>
  <dc:creator>G120244-V1</dc:creator>
  <cp:keywords>10511\4\129273</cp:keywords>
  <cp:lastModifiedBy>Erez Zimerman</cp:lastModifiedBy>
  <cp:revision>3</cp:revision>
  <cp:lastPrinted>2012-11-23T16:16:00Z</cp:lastPrinted>
  <dcterms:created xsi:type="dcterms:W3CDTF">2016-11-27T12:05:00Z</dcterms:created>
  <dcterms:modified xsi:type="dcterms:W3CDTF">2016-11-27T12:06:00Z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Odcanit</vt:lpwstr>
  </property>
  <property fmtid="{D5CDD505-2E9C-101B-9397-08002B2CF9AE}" pid="3" name="סימוכין">
    <vt:lpwstr>1346/0/7</vt:lpwstr>
  </property>
</Properties>
</file>