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pStyle w:val="CaptionedFigure"/>
      </w:pPr>
      <w:bookmarkStart w:id="25" w:name="fig:001"/>
      <w:r>
        <w:drawing>
          <wp:inline>
            <wp:extent cx="5334000" cy="300643"/>
            <wp:effectExtent b="0" l="0" r="0" t="0"/>
            <wp:docPr descr="Рис. 1: Откройте термина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Откройте терминал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курса сформированный при выполнении лабораторной работы №2</w:t>
      </w:r>
    </w:p>
    <w:p>
      <w:pPr>
        <w:pStyle w:val="CaptionedFigure"/>
      </w:pPr>
      <w:bookmarkStart w:id="29" w:name="fig:002"/>
      <w:r>
        <w:drawing>
          <wp:inline>
            <wp:extent cx="5334000" cy="187157"/>
            <wp:effectExtent b="0" l="0" r="0" t="0"/>
            <wp:docPr descr="Рис. 2: Переходим в каталог курс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Переходим в каталог курса</w:t>
      </w:r>
    </w:p>
    <w:p>
      <w:pPr>
        <w:pStyle w:val="BodyText"/>
      </w:pPr>
      <w:r>
        <w:t xml:space="preserve">Обновляем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bookmarkStart w:id="33" w:name="fig:003"/>
      <w:r>
        <w:drawing>
          <wp:inline>
            <wp:extent cx="5334000" cy="3047999"/>
            <wp:effectExtent b="0" l="0" r="0" t="0"/>
            <wp:docPr descr="Рис. 3: Обновляем локальный репозитор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Обновляем локальный репозиторий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с шаблоном отчета по лабораторной работе №3</w:t>
      </w:r>
    </w:p>
    <w:p>
      <w:pPr>
        <w:pStyle w:val="CaptionedFigure"/>
      </w:pPr>
      <w:bookmarkStart w:id="37" w:name="fig:004"/>
      <w:r>
        <w:drawing>
          <wp:inline>
            <wp:extent cx="5334000" cy="120712"/>
            <wp:effectExtent b="0" l="0" r="0" t="0"/>
            <wp:docPr descr="Рис. 4: Переходим в каталог с шаблоном отчета по лабораторной работе №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Переходим в каталог с шаблоном отчета по лабораторной работе №3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Makefile. Для этого введите команду</w:t>
      </w:r>
    </w:p>
    <w:p>
      <w:pPr>
        <w:pStyle w:val="CaptionedFigure"/>
      </w:pPr>
      <w:bookmarkStart w:id="41" w:name="fig:005"/>
      <w:r>
        <w:drawing>
          <wp:inline>
            <wp:extent cx="5334000" cy="480889"/>
            <wp:effectExtent b="0" l="0" r="0" t="0"/>
            <wp:docPr descr="Рис. 5: Компиляция шаблон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BodyText"/>
      </w:pPr>
      <w:r>
        <w:t xml:space="preserve">Открытие и проверка корректность полученных файлов</w:t>
      </w:r>
    </w:p>
    <w:p>
      <w:pPr>
        <w:numPr>
          <w:ilvl w:val="0"/>
          <w:numId w:val="1005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</w:p>
    <w:p>
      <w:pPr>
        <w:pStyle w:val="CaptionedFigure"/>
      </w:pPr>
      <w:bookmarkStart w:id="45" w:name="fig:007"/>
      <w:r>
        <w:drawing>
          <wp:inline>
            <wp:extent cx="5334000" cy="1151909"/>
            <wp:effectExtent b="0" l="0" r="0" t="0"/>
            <wp:docPr descr="Рис. 6: Удалить полученные файл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Удалить полученные файлы</w:t>
      </w:r>
    </w:p>
    <w:p>
      <w:pPr>
        <w:pStyle w:val="BodyText"/>
      </w:pP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bookmarkStart w:id="49" w:name="fig:008"/>
      <w:r>
        <w:drawing>
          <wp:inline>
            <wp:extent cx="5334000" cy="491579"/>
            <wp:effectExtent b="0" l="0" r="0" t="0"/>
            <wp:docPr descr="Рис. 7: Проверим удаленные файлы после этой команды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Проверим удаленные файлы после этой команды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любого текстового редактора, например gedit</w:t>
      </w:r>
    </w:p>
    <w:p>
      <w:pPr>
        <w:pStyle w:val="CaptionedFigure"/>
      </w:pPr>
      <w:bookmarkStart w:id="53" w:name="fig:009"/>
      <w:r>
        <w:drawing>
          <wp:inline>
            <wp:extent cx="5334000" cy="6108430"/>
            <wp:effectExtent b="0" l="0" r="0" t="0"/>
            <wp:docPr descr="Рис. 8: Открыли файл report.md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Открыли файл report.md</w:t>
      </w:r>
    </w:p>
    <w:p>
      <w:pPr>
        <w:numPr>
          <w:ilvl w:val="0"/>
          <w:numId w:val="1007"/>
        </w:numPr>
        <w:pStyle w:val="Compact"/>
      </w:pPr>
      <w:r>
        <w:t xml:space="preserve">Заполните отчет и скомпилируйте отчет с использованием Makefile.</w:t>
      </w:r>
    </w:p>
    <w:p>
      <w:pPr>
        <w:pStyle w:val="CaptionedFigure"/>
      </w:pPr>
      <w:bookmarkStart w:id="57" w:name="fig:010"/>
      <w:r>
        <w:drawing>
          <wp:inline>
            <wp:extent cx="5334000" cy="6108430"/>
            <wp:effectExtent b="0" l="0" r="0" t="0"/>
            <wp:docPr descr="Рис. 9: Заполнили отчёт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Заполнили отчёт</w:t>
      </w:r>
    </w:p>
    <w:p>
      <w:pPr>
        <w:pStyle w:val="BodyText"/>
      </w:pPr>
      <w:r>
        <w:t xml:space="preserve">Проверьте корректность полученных файлов. (Обратите внимание, для корректного отображения скриншотов они должны быть размещены в каталоге image)</w:t>
      </w:r>
    </w:p>
    <w:p>
      <w:pPr>
        <w:pStyle w:val="BodyText"/>
      </w:pPr>
      <w:r>
        <w:drawing>
          <wp:inline>
            <wp:extent cx="5334000" cy="4273877"/>
            <wp:effectExtent b="0" l="0" r="0" t="0"/>
            <wp:docPr descr="Проверили корректность файлов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{#fig:011width=95%}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оформлению отчетов с помощью легковесного языка разметки Markdown.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Абдурахмонов Ихтиёр Бахтиёрович</dc:creator>
  <dc:language>ru-RU</dc:language>
  <cp:keywords/>
  <dcterms:created xsi:type="dcterms:W3CDTF">2022-10-28T14:25:24Z</dcterms:created>
  <dcterms:modified xsi:type="dcterms:W3CDTF">2022-10-28T14:25:24Z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