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F8D" w:rsidRDefault="00730F8D" w:rsidP="00730F8D">
      <w:pPr>
        <w:shd w:val="clear" w:color="auto" w:fill="BFBFBF" w:themeFill="background1" w:themeFillShade="BF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ORL</w:t>
      </w:r>
    </w:p>
    <w:p w:rsidR="00730F8D" w:rsidRDefault="00730F8D" w:rsidP="00730F8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Plan ORL :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Otites 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Angines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Dysphagie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PFP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Vertiges périphériques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Epistaxis</w:t>
      </w:r>
    </w:p>
    <w:p w:rsidR="00730F8D" w:rsidRDefault="00730F8D" w:rsidP="00730F8D">
      <w:pPr>
        <w:pStyle w:val="a5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ADP cervicales</w:t>
      </w:r>
    </w:p>
    <w:p w:rsidR="00730F8D" w:rsidRDefault="00730F8D" w:rsidP="00730F8D">
      <w:pPr>
        <w:pStyle w:val="a5"/>
        <w:rPr>
          <w:rFonts w:asciiTheme="majorBidi" w:hAnsiTheme="majorBidi" w:cstheme="majorBidi"/>
        </w:rPr>
      </w:pPr>
    </w:p>
    <w:p w:rsidR="00730F8D" w:rsidRDefault="00730F8D" w:rsidP="00730F8D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730F8D">
        <w:rPr>
          <w:rFonts w:asciiTheme="majorBidi" w:hAnsiTheme="majorBidi" w:cstheme="majorBidi"/>
          <w:b/>
          <w:bCs/>
          <w:color w:val="FF0000"/>
        </w:rPr>
        <w:t>OTITES</w:t>
      </w:r>
    </w:p>
    <w:p w:rsidR="00730F8D" w:rsidRPr="00730F8D" w:rsidRDefault="00730F8D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730F8D">
        <w:rPr>
          <w:rFonts w:asciiTheme="majorBidi" w:hAnsiTheme="majorBidi" w:cstheme="majorBidi"/>
        </w:rPr>
        <w:t>Motif de consultation : otalgie.</w:t>
      </w:r>
    </w:p>
    <w:p w:rsidR="00730F8D" w:rsidRPr="00730F8D" w:rsidRDefault="00730F8D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730F8D">
        <w:rPr>
          <w:rFonts w:asciiTheme="majorBidi" w:hAnsiTheme="majorBidi" w:cstheme="majorBidi"/>
        </w:rPr>
        <w:t>Chez le nrs et le petit enfant.</w:t>
      </w:r>
    </w:p>
    <w:p w:rsidR="00730F8D" w:rsidRPr="00730F8D" w:rsidRDefault="00730F8D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L’otite la plus fréquente est : l’otite moyenne.</w:t>
      </w:r>
    </w:p>
    <w:p w:rsidR="00730F8D" w:rsidRPr="00730F8D" w:rsidRDefault="00730F8D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Aigue (on la traite)</w:t>
      </w:r>
    </w:p>
    <w:p w:rsidR="00730F8D" w:rsidRPr="00730F8D" w:rsidRDefault="00730F8D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Chronique : orientation vers le spécialiste.</w:t>
      </w:r>
    </w:p>
    <w:p w:rsidR="00730F8D" w:rsidRPr="00730F8D" w:rsidRDefault="00730F8D" w:rsidP="00730F8D">
      <w:pPr>
        <w:pStyle w:val="a5"/>
        <w:ind w:left="360"/>
        <w:rPr>
          <w:rFonts w:asciiTheme="majorBidi" w:hAnsiTheme="majorBidi" w:cstheme="majorBidi"/>
          <w:b/>
          <w:bCs/>
          <w:color w:val="FF0000"/>
        </w:rPr>
      </w:pPr>
    </w:p>
    <w:p w:rsidR="002708D5" w:rsidRDefault="002708D5" w:rsidP="002708D5">
      <w:pPr>
        <w:pStyle w:val="a5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OMA</w:t>
      </w:r>
    </w:p>
    <w:p w:rsidR="00730F8D" w:rsidRPr="002708D5" w:rsidRDefault="002708D5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L</w:t>
      </w:r>
      <w:r w:rsidR="00730F8D" w:rsidRPr="002708D5">
        <w:rPr>
          <w:rFonts w:asciiTheme="majorBidi" w:hAnsiTheme="majorBidi" w:cstheme="majorBidi"/>
        </w:rPr>
        <w:t>a plus fréquente.</w:t>
      </w:r>
    </w:p>
    <w:p w:rsidR="00730F8D" w:rsidRDefault="00730F8D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Elle est plus fréquente chez le nrs et le petit enfant (vue son anatomie).</w:t>
      </w:r>
    </w:p>
    <w:p w:rsidR="00730F8D" w:rsidRDefault="00D25FA0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Dans l’OMA, y’a une pression positive qui aspire le tympan → Aspect du tympan : rouge, congestif, rétrécit et tombé.</w:t>
      </w:r>
    </w:p>
    <w:p w:rsidR="00D25FA0" w:rsidRDefault="00D25FA0" w:rsidP="00730F8D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03 stades d’OMA :</w:t>
      </w:r>
    </w:p>
    <w:p w:rsidR="00D25FA0" w:rsidRPr="00D25FA0" w:rsidRDefault="00D25FA0" w:rsidP="00D25FA0">
      <w:pPr>
        <w:rPr>
          <w:rFonts w:asciiTheme="majorBidi" w:hAnsiTheme="majorBidi" w:cstheme="majorBidi"/>
          <w:b/>
          <w:bCs/>
          <w:u w:val="single"/>
        </w:rPr>
      </w:pPr>
      <w:r w:rsidRPr="00D25FA0">
        <w:rPr>
          <w:rFonts w:asciiTheme="majorBidi" w:hAnsiTheme="majorBidi" w:cstheme="majorBidi"/>
          <w:b/>
          <w:bCs/>
          <w:u w:val="single"/>
        </w:rPr>
        <w:t xml:space="preserve">S1 : </w:t>
      </w:r>
    </w:p>
    <w:p w:rsidR="00D25FA0" w:rsidRPr="00D25FA0" w:rsidRDefault="00D25FA0" w:rsidP="00D25FA0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Pr="00D25FA0">
        <w:rPr>
          <w:rFonts w:asciiTheme="majorBidi" w:hAnsiTheme="majorBidi" w:cstheme="majorBidi"/>
        </w:rPr>
        <w:t>ongestif, tympan rouge.</w:t>
      </w:r>
    </w:p>
    <w:p w:rsidR="00D25FA0" w:rsidRDefault="00D25FA0" w:rsidP="00D25FA0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Y’a la douleur (otalgie), parce que y’a une pression qui est exercée sur le tympan.</w:t>
      </w:r>
    </w:p>
    <w:p w:rsidR="00D25FA0" w:rsidRPr="00F228D9" w:rsidRDefault="00D25FA0" w:rsidP="00D25FA0">
      <w:pPr>
        <w:rPr>
          <w:rFonts w:asciiTheme="majorBidi" w:hAnsiTheme="majorBidi" w:cstheme="majorBidi"/>
          <w:lang w:val="en-GB"/>
        </w:rPr>
      </w:pPr>
      <w:r w:rsidRPr="00F228D9">
        <w:rPr>
          <w:rFonts w:asciiTheme="majorBidi" w:hAnsiTheme="majorBidi" w:cstheme="majorBidi"/>
          <w:b/>
          <w:bCs/>
          <w:u w:val="single"/>
          <w:lang w:val="en-GB"/>
        </w:rPr>
        <w:t xml:space="preserve">S2 : </w:t>
      </w:r>
      <w:r w:rsidRPr="00F228D9">
        <w:rPr>
          <w:rFonts w:asciiTheme="majorBidi" w:hAnsiTheme="majorBidi" w:cstheme="majorBidi"/>
          <w:lang w:val="en-GB"/>
        </w:rPr>
        <w:t>purulent,</w:t>
      </w:r>
      <w:r w:rsidRPr="00F228D9">
        <w:rPr>
          <w:rFonts w:asciiTheme="majorBidi" w:hAnsiTheme="majorBidi" w:cstheme="majorBidi"/>
          <w:b/>
          <w:bCs/>
          <w:u w:val="single"/>
          <w:lang w:val="en-GB"/>
        </w:rPr>
        <w:t xml:space="preserve"> </w:t>
      </w:r>
      <w:r w:rsidRPr="00F228D9">
        <w:rPr>
          <w:rFonts w:asciiTheme="majorBidi" w:hAnsiTheme="majorBidi" w:cstheme="majorBidi"/>
          <w:lang w:val="en-GB"/>
        </w:rPr>
        <w:t>otalgie intense ++.</w:t>
      </w:r>
    </w:p>
    <w:p w:rsidR="00D25FA0" w:rsidRPr="00F228D9" w:rsidRDefault="00D25FA0" w:rsidP="00D25FA0">
      <w:pPr>
        <w:rPr>
          <w:rFonts w:asciiTheme="majorBidi" w:hAnsiTheme="majorBidi" w:cstheme="majorBidi"/>
          <w:b/>
          <w:bCs/>
          <w:u w:val="single"/>
          <w:lang w:val="en-GB"/>
        </w:rPr>
      </w:pPr>
      <w:r w:rsidRPr="00F228D9">
        <w:rPr>
          <w:rFonts w:asciiTheme="majorBidi" w:hAnsiTheme="majorBidi" w:cstheme="majorBidi"/>
          <w:b/>
          <w:bCs/>
          <w:u w:val="single"/>
          <w:lang w:val="en-GB"/>
        </w:rPr>
        <w:t xml:space="preserve">S3 : </w:t>
      </w:r>
    </w:p>
    <w:p w:rsidR="00D25FA0" w:rsidRPr="00D25FA0" w:rsidRDefault="00D25FA0" w:rsidP="00D25FA0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Perforation (pus sort du tympan)</w:t>
      </w:r>
    </w:p>
    <w:p w:rsidR="00D25FA0" w:rsidRPr="00D25FA0" w:rsidRDefault="00D25FA0" w:rsidP="00D25FA0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Pas de douleur (sent bien)</w:t>
      </w:r>
    </w:p>
    <w:p w:rsidR="00D25FA0" w:rsidRPr="005D76DF" w:rsidRDefault="005D76DF" w:rsidP="00D25FA0">
      <w:pPr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TRT </w:t>
      </w:r>
    </w:p>
    <w:p w:rsidR="00D25FA0" w:rsidRDefault="00D25FA0" w:rsidP="00D25FA0">
      <w:pPr>
        <w:rPr>
          <w:rFonts w:asciiTheme="majorBidi" w:hAnsiTheme="majorBidi" w:cstheme="majorBidi"/>
        </w:rPr>
      </w:pPr>
      <w:r w:rsidRPr="00B4567E">
        <w:rPr>
          <w:rFonts w:asciiTheme="majorBidi" w:hAnsiTheme="majorBidi" w:cstheme="majorBidi"/>
          <w:b/>
          <w:bCs/>
          <w:color w:val="7030A0"/>
        </w:rPr>
        <w:t>1/ ATB :</w:t>
      </w:r>
      <w:r w:rsidRPr="00B4567E">
        <w:rPr>
          <w:rFonts w:asciiTheme="majorBidi" w:hAnsiTheme="majorBidi" w:cstheme="majorBidi"/>
          <w:color w:val="7030A0"/>
        </w:rPr>
        <w:t xml:space="preserve"> </w:t>
      </w:r>
      <w:r>
        <w:rPr>
          <w:rFonts w:asciiTheme="majorBidi" w:hAnsiTheme="majorBidi" w:cstheme="majorBidi"/>
        </w:rPr>
        <w:t>en pratique, dans les 03 stades, on donne les ATB qui lise les germes responsables de l’OMA (pneumocoque « Amx », Hemophilis et Morexlla « β lactamase ») .</w:t>
      </w:r>
    </w:p>
    <w:p w:rsidR="00D25FA0" w:rsidRPr="005D76DF" w:rsidRDefault="00D25FA0" w:rsidP="00D25FA0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</w:rPr>
        <w:t xml:space="preserve">Augmentin :  </w:t>
      </w:r>
    </w:p>
    <w:p w:rsidR="00D25FA0" w:rsidRDefault="004C5E46" w:rsidP="00D25FA0">
      <w:pPr>
        <w:pStyle w:val="a5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 w:rsidRPr="004C5E46">
        <w:rPr>
          <w:rFonts w:asciiTheme="majorBidi" w:hAnsiTheme="majorBidi" w:cstheme="majorBidi"/>
          <w:lang w:val="en-GB"/>
        </w:rPr>
        <w:t xml:space="preserve">Sirop </w:t>
      </w:r>
      <w:r>
        <w:rPr>
          <w:rFonts w:asciiTheme="majorBidi" w:hAnsiTheme="majorBidi" w:cstheme="majorBidi"/>
          <w:lang w:val="en-GB"/>
        </w:rPr>
        <w:t>nrs</w:t>
      </w:r>
      <w:r w:rsidRPr="004C5E46">
        <w:rPr>
          <w:rFonts w:asciiTheme="majorBidi" w:hAnsiTheme="majorBidi" w:cstheme="majorBidi"/>
          <w:lang w:val="en-GB"/>
        </w:rPr>
        <w:t> : poids &lt; 15 kg, 1 ddp x 03</w:t>
      </w:r>
      <w:r>
        <w:rPr>
          <w:rFonts w:asciiTheme="majorBidi" w:hAnsiTheme="majorBidi" w:cstheme="majorBidi"/>
          <w:lang w:val="en-GB"/>
        </w:rPr>
        <w:t>/j</w:t>
      </w:r>
    </w:p>
    <w:p w:rsidR="004C5E46" w:rsidRDefault="004C5E46" w:rsidP="00D25FA0">
      <w:pPr>
        <w:pStyle w:val="a5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Sirop enfant: 15 kg &lt; poids &lt; 37 kg, 1 ddp x 03/j</w:t>
      </w:r>
    </w:p>
    <w:p w:rsidR="004C5E46" w:rsidRDefault="004C5E46" w:rsidP="004C5E46">
      <w:pPr>
        <w:pStyle w:val="a5"/>
        <w:numPr>
          <w:ilvl w:val="0"/>
          <w:numId w:val="6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Sachet 1 g: poids &gt; 37 kg, 1 sachet x 03/j</w:t>
      </w:r>
    </w:p>
    <w:p w:rsidR="004C5E46" w:rsidRPr="004C5E46" w:rsidRDefault="004C5E46" w:rsidP="004C5E46">
      <w:pPr>
        <w:pStyle w:val="a5"/>
        <w:numPr>
          <w:ilvl w:val="0"/>
          <w:numId w:val="6"/>
        </w:numPr>
        <w:rPr>
          <w:rFonts w:asciiTheme="majorBidi" w:hAnsiTheme="majorBidi" w:cstheme="majorBidi"/>
        </w:rPr>
      </w:pPr>
      <w:r w:rsidRPr="004C5E46">
        <w:rPr>
          <w:rFonts w:asciiTheme="majorBidi" w:hAnsiTheme="majorBidi" w:cstheme="majorBidi"/>
        </w:rPr>
        <w:t>La durée: &lt; 02 ans = 10j, &gt; 02 ans = 07j, adulte = 05j.</w:t>
      </w:r>
    </w:p>
    <w:p w:rsidR="004C5E46" w:rsidRDefault="004C5E46" w:rsidP="004C5E46">
      <w:pPr>
        <w:pStyle w:val="a5"/>
        <w:numPr>
          <w:ilvl w:val="0"/>
          <w:numId w:val="6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="005D76DF">
        <w:rPr>
          <w:rFonts w:asciiTheme="majorBidi" w:hAnsiTheme="majorBidi" w:cstheme="majorBidi"/>
        </w:rPr>
        <w:t>i le patient est allergique au P</w:t>
      </w:r>
      <w:r>
        <w:rPr>
          <w:rFonts w:asciiTheme="majorBidi" w:hAnsiTheme="majorBidi" w:cstheme="majorBidi"/>
        </w:rPr>
        <w:t>eni, o</w:t>
      </w:r>
      <w:r w:rsidR="005D76DF">
        <w:rPr>
          <w:rFonts w:asciiTheme="majorBidi" w:hAnsiTheme="majorBidi" w:cstheme="majorBidi"/>
        </w:rPr>
        <w:t>n lui donne C2G : Zinna</w:t>
      </w:r>
      <w:r>
        <w:rPr>
          <w:rFonts w:asciiTheme="majorBidi" w:hAnsiTheme="majorBidi" w:cstheme="majorBidi"/>
        </w:rPr>
        <w:t>t « Cefoxime ».</w:t>
      </w:r>
    </w:p>
    <w:p w:rsidR="004C5E46" w:rsidRPr="005D76DF" w:rsidRDefault="004C5E46" w:rsidP="004C5E46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</w:rPr>
        <w:t xml:space="preserve">Zymax : </w:t>
      </w:r>
    </w:p>
    <w:p w:rsidR="004C5E46" w:rsidRPr="004C5E46" w:rsidRDefault="004C5E46" w:rsidP="004C5E46">
      <w:pPr>
        <w:pStyle w:val="a5"/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4C5E46">
        <w:rPr>
          <w:rFonts w:asciiTheme="majorBidi" w:hAnsiTheme="majorBidi" w:cstheme="majorBidi"/>
          <w:lang w:val="en-GB"/>
        </w:rPr>
        <w:lastRenderedPageBreak/>
        <w:t>Sirop 125 mg : &lt; 40 kg, 1 càm x 02/j</w:t>
      </w:r>
    </w:p>
    <w:p w:rsidR="004C5E46" w:rsidRDefault="004C5E46" w:rsidP="004C5E46">
      <w:pPr>
        <w:pStyle w:val="a5"/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Cp 250 mg: &gt; 40 kg, 01 cp x 2/j</w:t>
      </w:r>
    </w:p>
    <w:p w:rsidR="004C5E46" w:rsidRPr="004C5E46" w:rsidRDefault="004C5E46" w:rsidP="004C5E46">
      <w:pPr>
        <w:pStyle w:val="a5"/>
        <w:numPr>
          <w:ilvl w:val="0"/>
          <w:numId w:val="7"/>
        </w:numPr>
        <w:rPr>
          <w:rFonts w:asciiTheme="majorBidi" w:hAnsiTheme="majorBidi" w:cstheme="majorBidi"/>
        </w:rPr>
      </w:pPr>
      <w:r w:rsidRPr="004C5E46">
        <w:rPr>
          <w:rFonts w:asciiTheme="majorBidi" w:hAnsiTheme="majorBidi" w:cstheme="majorBidi"/>
        </w:rPr>
        <w:t>Cp 500 mg: adulte, 01 cp x 2/j</w:t>
      </w:r>
    </w:p>
    <w:p w:rsidR="004C5E46" w:rsidRDefault="004C5E46" w:rsidP="004C5E46">
      <w:pPr>
        <w:pStyle w:val="a5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Durée : &lt; 2 ans = 10j, &gt; 2 ans = 07j, adulte = 05j.</w:t>
      </w:r>
    </w:p>
    <w:p w:rsidR="004C5E46" w:rsidRDefault="005D76DF" w:rsidP="004C5E46">
      <w:pPr>
        <w:pStyle w:val="a5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allergique aux β-</w:t>
      </w:r>
      <w:r w:rsidR="004C5E46">
        <w:rPr>
          <w:rFonts w:asciiTheme="majorBidi" w:hAnsiTheme="majorBidi" w:cstheme="majorBidi"/>
        </w:rPr>
        <w:t>lactamaines, on lui donne</w:t>
      </w:r>
      <w:r w:rsidR="000705C3">
        <w:rPr>
          <w:rFonts w:asciiTheme="majorBidi" w:hAnsiTheme="majorBidi" w:cstheme="majorBidi"/>
        </w:rPr>
        <w:t> :</w:t>
      </w:r>
    </w:p>
    <w:p w:rsidR="000705C3" w:rsidRPr="005D76DF" w:rsidRDefault="000705C3" w:rsidP="000705C3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</w:rPr>
        <w:t>Bactrim :</w:t>
      </w:r>
    </w:p>
    <w:p w:rsidR="000705C3" w:rsidRDefault="000705C3" w:rsidP="000705C3">
      <w:pPr>
        <w:pStyle w:val="a5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Sirop 200 mg</w:t>
      </w:r>
    </w:p>
    <w:p w:rsidR="000705C3" w:rsidRDefault="000705C3" w:rsidP="000705C3">
      <w:pPr>
        <w:pStyle w:val="a5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Sirop 400 mg</w:t>
      </w:r>
    </w:p>
    <w:p w:rsidR="000705C3" w:rsidRDefault="000705C3" w:rsidP="000705C3">
      <w:pPr>
        <w:pStyle w:val="a5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Cp 800 mg</w:t>
      </w:r>
    </w:p>
    <w:p w:rsidR="00BA603F" w:rsidRDefault="00BA603F" w:rsidP="00BA603F">
      <w:pPr>
        <w:pStyle w:val="a5"/>
        <w:ind w:left="360"/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</w:rPr>
        <w:t>30 mg/kg/j en 2 à 3 prises, Max = 1.6 g.</w:t>
      </w:r>
    </w:p>
    <w:p w:rsidR="000705C3" w:rsidRPr="00BA603F" w:rsidRDefault="00BA603F" w:rsidP="00BA603F">
      <w:pPr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  <w:b/>
          <w:bCs/>
          <w:u w:val="single"/>
        </w:rPr>
        <w:t>EXP</w:t>
      </w:r>
      <w:r w:rsidR="000705C3" w:rsidRPr="00BA603F">
        <w:rPr>
          <w:rFonts w:asciiTheme="majorBidi" w:hAnsiTheme="majorBidi" w:cstheme="majorBidi"/>
        </w:rPr>
        <w:t> : un enfant qui pèse 20 kg, il nécessite : 600 mg/j.</w:t>
      </w:r>
    </w:p>
    <w:p w:rsidR="000705C3" w:rsidRPr="00BA603F" w:rsidRDefault="000705C3" w:rsidP="00BA603F">
      <w:pPr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</w:rPr>
        <w:t>On lui donne : sirop 200 mg (QSP 07j), 1 ddp x 3/j.</w:t>
      </w:r>
    </w:p>
    <w:p w:rsidR="000705C3" w:rsidRDefault="000705C3" w:rsidP="000705C3">
      <w:pPr>
        <w:pStyle w:val="a5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durée : &lt; 2 ans = 10j, &gt; 2 ans = 07j.</w:t>
      </w:r>
    </w:p>
    <w:p w:rsidR="000705C3" w:rsidRDefault="000705C3" w:rsidP="000705C3">
      <w:pPr>
        <w:pStyle w:val="a5"/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NB : si le patient a perdu son càm du sirop, on lui dit d’acheter une seringue de 05 ml.</w:t>
      </w:r>
    </w:p>
    <w:p w:rsidR="000705C3" w:rsidRDefault="000705C3" w:rsidP="000705C3">
      <w:pPr>
        <w:rPr>
          <w:rFonts w:asciiTheme="majorBidi" w:hAnsiTheme="majorBidi" w:cstheme="majorBidi"/>
        </w:rPr>
      </w:pPr>
      <w:r w:rsidRPr="00B4567E">
        <w:rPr>
          <w:rFonts w:asciiTheme="majorBidi" w:hAnsiTheme="majorBidi" w:cstheme="majorBidi"/>
          <w:b/>
          <w:bCs/>
          <w:color w:val="7030A0"/>
        </w:rPr>
        <w:t>2/ Antalgique + antipyrétique :</w:t>
      </w:r>
      <w:r w:rsidRPr="00B4567E">
        <w:rPr>
          <w:rFonts w:asciiTheme="majorBidi" w:hAnsiTheme="majorBidi" w:cstheme="majorBidi"/>
          <w:color w:val="7030A0"/>
        </w:rPr>
        <w:t xml:space="preserve"> </w:t>
      </w:r>
      <w:r>
        <w:rPr>
          <w:rFonts w:asciiTheme="majorBidi" w:hAnsiTheme="majorBidi" w:cstheme="majorBidi"/>
        </w:rPr>
        <w:t>dans l’OMA, la fièvre n’est pas constante.</w:t>
      </w:r>
    </w:p>
    <w:p w:rsidR="000705C3" w:rsidRPr="005D76DF" w:rsidRDefault="000705C3" w:rsidP="000705C3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</w:rPr>
        <w:t>Efferalgon :</w:t>
      </w:r>
    </w:p>
    <w:p w:rsidR="000705C3" w:rsidRDefault="000705C3" w:rsidP="000705C3">
      <w:pPr>
        <w:pStyle w:val="a5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Sirop : poids &lt; 30 kg.</w:t>
      </w:r>
    </w:p>
    <w:p w:rsidR="000705C3" w:rsidRDefault="000705C3" w:rsidP="000705C3">
      <w:pPr>
        <w:pStyle w:val="a5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Doliprane cp 500 mg : </w:t>
      </w:r>
      <w:r w:rsidR="00BF1769">
        <w:rPr>
          <w:rFonts w:asciiTheme="majorBidi" w:hAnsiTheme="majorBidi" w:cstheme="majorBidi"/>
        </w:rPr>
        <w:t>30 &lt; poids &lt; 60 kg</w:t>
      </w:r>
    </w:p>
    <w:p w:rsidR="00BF1769" w:rsidRPr="00BF1769" w:rsidRDefault="00BF1769" w:rsidP="000705C3">
      <w:pPr>
        <w:pStyle w:val="a5"/>
        <w:numPr>
          <w:ilvl w:val="0"/>
          <w:numId w:val="9"/>
        </w:numPr>
        <w:rPr>
          <w:rFonts w:asciiTheme="majorBidi" w:hAnsiTheme="majorBidi" w:cstheme="majorBidi"/>
          <w:lang w:val="en-GB"/>
        </w:rPr>
      </w:pPr>
      <w:r w:rsidRPr="00BF1769">
        <w:rPr>
          <w:rFonts w:asciiTheme="majorBidi" w:hAnsiTheme="majorBidi" w:cstheme="majorBidi"/>
          <w:lang w:val="en-GB"/>
        </w:rPr>
        <w:t>Doliprane cp 1 g : poids &gt; 60 kg.</w:t>
      </w:r>
    </w:p>
    <w:p w:rsidR="00BF1769" w:rsidRPr="00BF1769" w:rsidRDefault="00BF1769" w:rsidP="00BF1769">
      <w:pPr>
        <w:pStyle w:val="a5"/>
        <w:ind w:left="360"/>
        <w:rPr>
          <w:rFonts w:asciiTheme="majorBidi" w:hAnsiTheme="majorBidi" w:cstheme="majorBidi"/>
        </w:rPr>
      </w:pPr>
      <w:r w:rsidRPr="00BF1769">
        <w:rPr>
          <w:rFonts w:asciiTheme="majorBidi" w:hAnsiTheme="majorBidi" w:cstheme="majorBidi"/>
        </w:rPr>
        <w:t>En 3 à 4 prises/j.</w:t>
      </w:r>
    </w:p>
    <w:p w:rsidR="00BF1769" w:rsidRPr="00B4567E" w:rsidRDefault="00BF1769" w:rsidP="00BF1769">
      <w:pPr>
        <w:rPr>
          <w:rFonts w:asciiTheme="majorBidi" w:hAnsiTheme="majorBidi" w:cstheme="majorBidi"/>
          <w:b/>
          <w:bCs/>
          <w:color w:val="7030A0"/>
        </w:rPr>
      </w:pPr>
      <w:r w:rsidRPr="00B4567E">
        <w:rPr>
          <w:rFonts w:asciiTheme="majorBidi" w:hAnsiTheme="majorBidi" w:cstheme="majorBidi"/>
          <w:b/>
          <w:bCs/>
          <w:color w:val="7030A0"/>
        </w:rPr>
        <w:t>3/ des gouttes auriculaires:</w:t>
      </w:r>
    </w:p>
    <w:p w:rsidR="00BF1769" w:rsidRDefault="00BF1769" w:rsidP="00BF1769">
      <w:pPr>
        <w:rPr>
          <w:rFonts w:asciiTheme="majorBidi" w:hAnsiTheme="majorBidi" w:cstheme="majorBidi"/>
        </w:rPr>
      </w:pPr>
      <w:r w:rsidRPr="00BF1769">
        <w:rPr>
          <w:rFonts w:asciiTheme="majorBidi" w:hAnsiTheme="majorBidi" w:cstheme="majorBidi"/>
          <w:b/>
          <w:bCs/>
          <w:u w:val="single"/>
        </w:rPr>
        <w:t>S1 - S2 :</w:t>
      </w:r>
      <w:r>
        <w:rPr>
          <w:rFonts w:asciiTheme="majorBidi" w:hAnsiTheme="majorBidi" w:cstheme="majorBidi"/>
        </w:rPr>
        <w:t xml:space="preserve"> le tympan est intact + otalgie.</w:t>
      </w:r>
    </w:p>
    <w:p w:rsidR="00BF1769" w:rsidRDefault="00BF1769" w:rsidP="00BF1769">
      <w:pPr>
        <w:rPr>
          <w:rFonts w:asciiTheme="majorBidi" w:hAnsiTheme="majorBidi" w:cstheme="majorBidi"/>
        </w:rPr>
      </w:pPr>
      <w:r w:rsidRPr="00B4567E">
        <w:rPr>
          <w:rFonts w:asciiTheme="majorBidi" w:hAnsiTheme="majorBidi" w:cstheme="majorBidi"/>
          <w:b/>
          <w:bCs/>
          <w:u w:val="single"/>
        </w:rPr>
        <w:t>Otipax</w:t>
      </w:r>
      <w:r>
        <w:rPr>
          <w:rFonts w:asciiTheme="majorBidi" w:hAnsiTheme="majorBidi" w:cstheme="majorBidi"/>
        </w:rPr>
        <w:t xml:space="preserve"> ou </w:t>
      </w:r>
      <w:r w:rsidRPr="00B4567E">
        <w:rPr>
          <w:rFonts w:asciiTheme="majorBidi" w:hAnsiTheme="majorBidi" w:cstheme="majorBidi"/>
          <w:b/>
          <w:bCs/>
          <w:u w:val="single"/>
        </w:rPr>
        <w:t>Oricalm</w:t>
      </w:r>
      <w:r>
        <w:rPr>
          <w:rFonts w:asciiTheme="majorBidi" w:hAnsiTheme="majorBidi" w:cstheme="majorBidi"/>
        </w:rPr>
        <w:t> : 2 gttes x 3/j pdt 2 à 3j.</w:t>
      </w:r>
    </w:p>
    <w:p w:rsidR="00BF1769" w:rsidRDefault="00BF1769" w:rsidP="00BF176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Ils sont CI en cas de perforation du tympan.</w:t>
      </w:r>
    </w:p>
    <w:p w:rsidR="00BF1769" w:rsidRDefault="00BF1769" w:rsidP="00BF1769">
      <w:pPr>
        <w:rPr>
          <w:rFonts w:asciiTheme="majorBidi" w:hAnsiTheme="majorBidi" w:cstheme="majorBidi"/>
        </w:rPr>
      </w:pPr>
      <w:r w:rsidRPr="00BF1769">
        <w:rPr>
          <w:rFonts w:asciiTheme="majorBidi" w:hAnsiTheme="majorBidi" w:cstheme="majorBidi"/>
          <w:b/>
          <w:bCs/>
          <w:u w:val="single"/>
        </w:rPr>
        <w:t xml:space="preserve">S3 : </w:t>
      </w:r>
      <w:r>
        <w:rPr>
          <w:rFonts w:asciiTheme="majorBidi" w:hAnsiTheme="majorBidi" w:cstheme="majorBidi"/>
        </w:rPr>
        <w:t>tympan perforé, on donne des gttes ATB.</w:t>
      </w:r>
    </w:p>
    <w:p w:rsidR="00BF1769" w:rsidRDefault="00BF1769" w:rsidP="00BF1769">
      <w:pPr>
        <w:pStyle w:val="a5"/>
        <w:numPr>
          <w:ilvl w:val="0"/>
          <w:numId w:val="11"/>
        </w:numPr>
        <w:rPr>
          <w:rFonts w:asciiTheme="majorBidi" w:hAnsiTheme="majorBidi" w:cstheme="majorBidi"/>
        </w:rPr>
      </w:pPr>
      <w:r w:rsidRPr="00B4567E">
        <w:rPr>
          <w:rFonts w:asciiTheme="majorBidi" w:hAnsiTheme="majorBidi" w:cstheme="majorBidi"/>
          <w:b/>
          <w:bCs/>
          <w:u w:val="single"/>
        </w:rPr>
        <w:t>Otofa</w:t>
      </w:r>
      <w:r>
        <w:rPr>
          <w:rFonts w:asciiTheme="majorBidi" w:hAnsiTheme="majorBidi" w:cstheme="majorBidi"/>
        </w:rPr>
        <w:t xml:space="preserve"> (Rifampicine)</w:t>
      </w:r>
    </w:p>
    <w:p w:rsidR="00BF1769" w:rsidRDefault="00BF1769" w:rsidP="00BF1769">
      <w:pPr>
        <w:pStyle w:val="a5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 </w:t>
      </w:r>
      <w:r w:rsidRPr="00B4567E">
        <w:rPr>
          <w:rFonts w:asciiTheme="majorBidi" w:hAnsiTheme="majorBidi" w:cstheme="majorBidi"/>
          <w:b/>
          <w:bCs/>
          <w:u w:val="single"/>
        </w:rPr>
        <w:t>prépar</w:t>
      </w:r>
      <w:r w:rsidR="0066132F" w:rsidRPr="00B4567E">
        <w:rPr>
          <w:rFonts w:asciiTheme="majorBidi" w:hAnsiTheme="majorBidi" w:cstheme="majorBidi"/>
          <w:b/>
          <w:bCs/>
          <w:u w:val="single"/>
        </w:rPr>
        <w:t>a</w:t>
      </w:r>
      <w:r w:rsidRPr="00B4567E">
        <w:rPr>
          <w:rFonts w:asciiTheme="majorBidi" w:hAnsiTheme="majorBidi" w:cstheme="majorBidi"/>
          <w:b/>
          <w:bCs/>
          <w:u w:val="single"/>
        </w:rPr>
        <w:t>t</w:t>
      </w:r>
      <w:r w:rsidR="0066132F" w:rsidRPr="00B4567E">
        <w:rPr>
          <w:rFonts w:asciiTheme="majorBidi" w:hAnsiTheme="majorBidi" w:cstheme="majorBidi"/>
          <w:b/>
          <w:bCs/>
          <w:u w:val="single"/>
        </w:rPr>
        <w:t>ion collyrique</w:t>
      </w:r>
      <w:r w:rsidR="0066132F">
        <w:rPr>
          <w:rFonts w:asciiTheme="majorBidi" w:hAnsiTheme="majorBidi" w:cstheme="majorBidi"/>
        </w:rPr>
        <w:t>.</w:t>
      </w:r>
    </w:p>
    <w:p w:rsidR="0066132F" w:rsidRPr="005D76DF" w:rsidRDefault="00BA603F" w:rsidP="005D76DF">
      <w:pPr>
        <w:pStyle w:val="a5"/>
        <w:ind w:left="360"/>
        <w:rPr>
          <w:rFonts w:asciiTheme="majorBidi" w:hAnsiTheme="majorBidi" w:cstheme="majorBidi"/>
        </w:rPr>
      </w:pPr>
      <w:r w:rsidRPr="00BA603F">
        <w:rPr>
          <w:rFonts w:asciiTheme="majorBidi" w:hAnsiTheme="majorBidi" w:cstheme="majorBidi"/>
        </w:rPr>
        <w:t>Pour l’adulte et l’enfant.</w:t>
      </w:r>
    </w:p>
    <w:p w:rsidR="0066132F" w:rsidRDefault="0066132F" w:rsidP="00BF1769">
      <w:pPr>
        <w:pStyle w:val="a5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préparation :</w:t>
      </w:r>
    </w:p>
    <w:p w:rsidR="0066132F" w:rsidRDefault="0066132F" w:rsidP="0066132F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Chiboxine collyre</w:t>
      </w:r>
    </w:p>
    <w:p w:rsidR="0066132F" w:rsidRDefault="0066132F" w:rsidP="0066132F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+ Solumédrol 20 mg </w:t>
      </w:r>
    </w:p>
    <w:p w:rsidR="0066132F" w:rsidRDefault="0066132F" w:rsidP="0066132F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02 gttes x 3/j</w:t>
      </w:r>
    </w:p>
    <w:p w:rsidR="00BA603F" w:rsidRPr="00BA603F" w:rsidRDefault="00BA603F" w:rsidP="00BA603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→ </w:t>
      </w:r>
      <w:r w:rsidRPr="00BA603F">
        <w:rPr>
          <w:rFonts w:asciiTheme="majorBidi" w:hAnsiTheme="majorBidi" w:cstheme="majorBidi"/>
        </w:rPr>
        <w:t>1 Flc N° 1 pdt 05j.</w:t>
      </w:r>
    </w:p>
    <w:p w:rsidR="0066132F" w:rsidRDefault="0066132F" w:rsidP="0066132F">
      <w:pPr>
        <w:pStyle w:val="a5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durée d’ATB : 5, 7, 10j.</w:t>
      </w:r>
    </w:p>
    <w:p w:rsidR="0066132F" w:rsidRPr="005D76DF" w:rsidRDefault="0066132F" w:rsidP="005D76DF">
      <w:p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b/>
          <w:bCs/>
          <w:u w:val="single"/>
        </w:rPr>
        <w:t>NB :</w:t>
      </w:r>
      <w:r w:rsidRPr="005D76DF">
        <w:rPr>
          <w:rFonts w:asciiTheme="majorBidi" w:hAnsiTheme="majorBidi" w:cstheme="majorBidi"/>
        </w:rPr>
        <w:t xml:space="preserve"> les gouttes sont utilisées dans l’</w:t>
      </w:r>
      <w:r w:rsidR="00B4567E" w:rsidRPr="005D76DF">
        <w:rPr>
          <w:rFonts w:asciiTheme="majorBidi" w:hAnsiTheme="majorBidi" w:cstheme="majorBidi"/>
        </w:rPr>
        <w:t>oreille</w:t>
      </w:r>
      <w:r w:rsidRPr="005D76DF">
        <w:rPr>
          <w:rFonts w:asciiTheme="majorBidi" w:hAnsiTheme="majorBidi" w:cstheme="majorBidi"/>
        </w:rPr>
        <w:t xml:space="preserve"> malade </w:t>
      </w:r>
      <w:r w:rsidR="00B4567E" w:rsidRPr="005D76DF">
        <w:rPr>
          <w:rFonts w:asciiTheme="majorBidi" w:hAnsiTheme="majorBidi" w:cstheme="majorBidi"/>
        </w:rPr>
        <w:t>seulement</w:t>
      </w:r>
      <w:r w:rsidRPr="005D76DF">
        <w:rPr>
          <w:rFonts w:asciiTheme="majorBidi" w:hAnsiTheme="majorBidi" w:cstheme="majorBidi"/>
        </w:rPr>
        <w:t xml:space="preserve"> .</w:t>
      </w:r>
    </w:p>
    <w:p w:rsidR="0066132F" w:rsidRDefault="0066132F" w:rsidP="0066132F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préfère la préparation, car l’otalgie peut masquer la couleur du tympan à cause de son couleur.</w:t>
      </w:r>
    </w:p>
    <w:p w:rsidR="0066132F" w:rsidRDefault="0066132F" w:rsidP="0066132F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S’il y a pas d’</w:t>
      </w:r>
      <w:r w:rsidR="00B4567E">
        <w:rPr>
          <w:rFonts w:asciiTheme="majorBidi" w:hAnsiTheme="majorBidi" w:cstheme="majorBidi"/>
        </w:rPr>
        <w:t>amélioration e</w:t>
      </w:r>
      <w:r>
        <w:rPr>
          <w:rFonts w:asciiTheme="majorBidi" w:hAnsiTheme="majorBidi" w:cstheme="majorBidi"/>
        </w:rPr>
        <w:t xml:space="preserve">t persistance des </w:t>
      </w:r>
      <w:r w:rsidR="00B4567E">
        <w:rPr>
          <w:rFonts w:asciiTheme="majorBidi" w:hAnsiTheme="majorBidi" w:cstheme="majorBidi"/>
        </w:rPr>
        <w:t>symptômes</w:t>
      </w:r>
      <w:r>
        <w:rPr>
          <w:rFonts w:asciiTheme="majorBidi" w:hAnsiTheme="majorBidi" w:cstheme="majorBidi"/>
        </w:rPr>
        <w:t xml:space="preserve">, on traite l’étiologie : </w:t>
      </w:r>
      <w:r w:rsidR="00B4567E">
        <w:rPr>
          <w:rFonts w:asciiTheme="majorBidi" w:hAnsiTheme="majorBidi" w:cstheme="majorBidi"/>
        </w:rPr>
        <w:t>obstruction nasale, rhinite, pharyngite..etc.</w:t>
      </w:r>
    </w:p>
    <w:p w:rsidR="00B4567E" w:rsidRDefault="00B4567E" w:rsidP="00B4567E">
      <w:pPr>
        <w:pStyle w:val="a5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Si </w:t>
      </w:r>
      <w:r w:rsidRPr="00F228D9">
        <w:rPr>
          <w:rFonts w:asciiTheme="majorBidi" w:hAnsiTheme="majorBidi" w:cstheme="majorBidi"/>
          <w:b/>
          <w:bCs/>
          <w:highlight w:val="yellow"/>
        </w:rPr>
        <w:t>Rhinite</w:t>
      </w:r>
      <w:r>
        <w:rPr>
          <w:rFonts w:asciiTheme="majorBidi" w:hAnsiTheme="majorBidi" w:cstheme="majorBidi"/>
        </w:rPr>
        <w:t> :</w:t>
      </w:r>
    </w:p>
    <w:p w:rsidR="00B4567E" w:rsidRPr="00B4567E" w:rsidRDefault="00B4567E" w:rsidP="00B4567E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&lt; 6 ans : </w:t>
      </w:r>
      <w:r w:rsidRPr="00B4567E">
        <w:rPr>
          <w:rFonts w:asciiTheme="majorBidi" w:hAnsiTheme="majorBidi" w:cstheme="majorBidi"/>
        </w:rPr>
        <w:t>Instillation : SSI 9% fréquente, ou eau de mer.</w:t>
      </w:r>
    </w:p>
    <w:p w:rsidR="00F228D9" w:rsidRDefault="00B4567E" w:rsidP="00F22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Age &gt; 6 ans : </w:t>
      </w:r>
      <w:r w:rsidR="00F228D9">
        <w:rPr>
          <w:rFonts w:asciiTheme="majorBidi" w:hAnsiTheme="majorBidi" w:cstheme="majorBidi"/>
        </w:rPr>
        <w:t xml:space="preserve"> </w:t>
      </w:r>
      <w:r w:rsidR="00F228D9" w:rsidRPr="00F228D9">
        <w:rPr>
          <w:rFonts w:asciiTheme="majorBidi" w:hAnsiTheme="majorBidi" w:cstheme="majorBidi"/>
        </w:rPr>
        <w:t>Pulvérisations nasales + CTC nasales : Nasacort, Rhinocort, Flixonase, Nasonex.</w:t>
      </w:r>
    </w:p>
    <w:p w:rsidR="00F228D9" w:rsidRDefault="00F228D9" w:rsidP="00F22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&lt; 12ans ….. 1 pulv/narine/j le matin</w:t>
      </w:r>
    </w:p>
    <w:p w:rsidR="00F228D9" w:rsidRDefault="00F228D9" w:rsidP="00F22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&gt;12 ans ….. 2 pulv/narine/j le matin</w:t>
      </w:r>
    </w:p>
    <w:p w:rsidR="00F228D9" w:rsidRDefault="00F228D9" w:rsidP="00F228D9">
      <w:pPr>
        <w:pStyle w:val="a5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</w:t>
      </w:r>
      <w:r w:rsidRPr="00F228D9">
        <w:rPr>
          <w:rFonts w:asciiTheme="majorBidi" w:hAnsiTheme="majorBidi" w:cstheme="majorBidi"/>
          <w:b/>
          <w:bCs/>
          <w:highlight w:val="yellow"/>
        </w:rPr>
        <w:t>Terrain allergique</w:t>
      </w:r>
      <w:r>
        <w:rPr>
          <w:rFonts w:asciiTheme="majorBidi" w:hAnsiTheme="majorBidi" w:cstheme="majorBidi"/>
        </w:rPr>
        <w:t> : on lui donne « anti-histaminique ».</w:t>
      </w:r>
    </w:p>
    <w:p w:rsidR="00F228D9" w:rsidRDefault="00F228D9" w:rsidP="00F22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Age &lt; 2 ans : Histagan ½ càm le soir</w:t>
      </w:r>
    </w:p>
    <w:p w:rsidR="00F228D9" w:rsidRDefault="00F228D9" w:rsidP="00F22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Age &gt; 2 ans : Primalan ½ càm le soir</w:t>
      </w:r>
    </w:p>
    <w:p w:rsidR="00F228D9" w:rsidRDefault="00F228D9" w:rsidP="00F22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Age &gt; 4 ans : Tifen 1 càm le soir</w:t>
      </w:r>
    </w:p>
    <w:p w:rsidR="00F228D9" w:rsidRDefault="00F228D9" w:rsidP="00F22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Age &gt; 12 ans : Telfest cp 120 mg 1cp/j le soir</w:t>
      </w:r>
    </w:p>
    <w:p w:rsidR="00F228D9" w:rsidRDefault="00F228D9" w:rsidP="00F228D9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 </w:t>
      </w:r>
      <w:r w:rsidR="00590F0A">
        <w:rPr>
          <w:rFonts w:asciiTheme="majorBidi" w:hAnsiTheme="majorBidi" w:cstheme="majorBidi"/>
        </w:rPr>
        <w:t>Eba</w:t>
      </w:r>
      <w:r>
        <w:rPr>
          <w:rFonts w:asciiTheme="majorBidi" w:hAnsiTheme="majorBidi" w:cstheme="majorBidi"/>
        </w:rPr>
        <w:t>sta</w:t>
      </w:r>
      <w:r w:rsidR="00590F0A">
        <w:rPr>
          <w:rFonts w:asciiTheme="majorBidi" w:hAnsiTheme="majorBidi" w:cstheme="majorBidi"/>
        </w:rPr>
        <w:t xml:space="preserve"> cp 10 mg 1cp/j le soir</w:t>
      </w:r>
    </w:p>
    <w:p w:rsidR="00590F0A" w:rsidRPr="00590F0A" w:rsidRDefault="00590F0A" w:rsidP="00590F0A">
      <w:pPr>
        <w:rPr>
          <w:rFonts w:asciiTheme="majorBidi" w:hAnsiTheme="majorBidi" w:cstheme="majorBidi"/>
          <w:b/>
          <w:bCs/>
          <w:color w:val="7030A0"/>
        </w:rPr>
      </w:pPr>
      <w:r>
        <w:rPr>
          <w:rFonts w:asciiTheme="majorBidi" w:hAnsiTheme="majorBidi" w:cstheme="majorBidi"/>
          <w:b/>
          <w:bCs/>
          <w:color w:val="7030A0"/>
        </w:rPr>
        <w:t>4/  L</w:t>
      </w:r>
      <w:r w:rsidRPr="00590F0A">
        <w:rPr>
          <w:rFonts w:asciiTheme="majorBidi" w:hAnsiTheme="majorBidi" w:cstheme="majorBidi"/>
          <w:b/>
          <w:bCs/>
          <w:color w:val="7030A0"/>
        </w:rPr>
        <w:t>es complications de l’OMA :</w:t>
      </w:r>
    </w:p>
    <w:p w:rsidR="00590F0A" w:rsidRDefault="00590F0A" w:rsidP="00590F0A">
      <w:pPr>
        <w:pStyle w:val="a5"/>
        <w:numPr>
          <w:ilvl w:val="0"/>
          <w:numId w:val="13"/>
        </w:numPr>
        <w:rPr>
          <w:rFonts w:asciiTheme="majorBidi" w:hAnsiTheme="majorBidi" w:cstheme="majorBidi"/>
        </w:rPr>
      </w:pPr>
      <w:r w:rsidRPr="00590F0A">
        <w:rPr>
          <w:rFonts w:asciiTheme="majorBidi" w:hAnsiTheme="majorBidi" w:cstheme="majorBidi"/>
          <w:b/>
          <w:bCs/>
        </w:rPr>
        <w:t>Oto-mastoidite :</w:t>
      </w:r>
      <w:r>
        <w:rPr>
          <w:rFonts w:asciiTheme="majorBidi" w:hAnsiTheme="majorBidi" w:cstheme="majorBidi"/>
        </w:rPr>
        <w:t xml:space="preserve"> urgent +++</w:t>
      </w:r>
    </w:p>
    <w:p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C’est l’inflammation de la mastoïde (le pus se collecte, et aller vers l’os mastoïdien).</w:t>
      </w:r>
    </w:p>
    <w:p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signe alarment c’est : le décollement du pavillon (rougeur, œdème, effacement du sillon, empâtement du sillon rétro-auriculaire, érythème).</w:t>
      </w:r>
    </w:p>
    <w:p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C’est une urgence → hospitalisation en ORL.</w:t>
      </w:r>
    </w:p>
    <w:p w:rsidR="00590F0A" w:rsidRDefault="00590F0A" w:rsidP="00590F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complète la PEC par une TDM du rocher, s’il existe une collection du pus, on fait :</w:t>
      </w:r>
    </w:p>
    <w:p w:rsidR="00590F0A" w:rsidRDefault="00590F0A" w:rsidP="00590F0A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Un drainage sous anesthésie générale, et une incision dans l’os mastoïdien à fin d’éliminer le pus collecté (la mastoïdite est rare chez l’adulte, on la trouve surtout chez l’enfant)</w:t>
      </w:r>
      <w:r w:rsidR="00892F08">
        <w:rPr>
          <w:rFonts w:asciiTheme="majorBidi" w:hAnsiTheme="majorBidi" w:cstheme="majorBidi"/>
        </w:rPr>
        <w:t>.</w:t>
      </w:r>
    </w:p>
    <w:p w:rsidR="00892F08" w:rsidRDefault="00892F08" w:rsidP="00892F08">
      <w:pPr>
        <w:pStyle w:val="a5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Méningite</w:t>
      </w:r>
    </w:p>
    <w:p w:rsidR="00892F08" w:rsidRDefault="00892F08" w:rsidP="00892F08">
      <w:pPr>
        <w:pStyle w:val="a5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Abcès cérébral</w:t>
      </w:r>
    </w:p>
    <w:p w:rsidR="00892F08" w:rsidRDefault="00892F08" w:rsidP="00892F08">
      <w:pPr>
        <w:pStyle w:val="a5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PFP</w:t>
      </w:r>
    </w:p>
    <w:p w:rsidR="00892F08" w:rsidRDefault="00892F08" w:rsidP="00892F08">
      <w:pPr>
        <w:pStyle w:val="a5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Passage vers la chronicité</w:t>
      </w:r>
    </w:p>
    <w:p w:rsidR="00892F08" w:rsidRDefault="00892F08" w:rsidP="00892F08">
      <w:pPr>
        <w:pStyle w:val="a5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Thrombophlébite des sinus latéraux et caverneux</w:t>
      </w:r>
    </w:p>
    <w:p w:rsidR="00892F08" w:rsidRDefault="00892F08" w:rsidP="00892F08">
      <w:pPr>
        <w:pStyle w:val="a5"/>
        <w:numPr>
          <w:ilvl w:val="0"/>
          <w:numId w:val="1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Labyrinthite</w:t>
      </w:r>
    </w:p>
    <w:p w:rsidR="00892F08" w:rsidRPr="00892F08" w:rsidRDefault="00892F08" w:rsidP="00892F08">
      <w:pPr>
        <w:pStyle w:val="a5"/>
        <w:ind w:left="360"/>
        <w:rPr>
          <w:rFonts w:asciiTheme="majorBidi" w:hAnsiTheme="majorBidi" w:cstheme="majorBidi"/>
        </w:rPr>
      </w:pPr>
    </w:p>
    <w:p w:rsidR="00892F08" w:rsidRPr="00892F08" w:rsidRDefault="00892F08" w:rsidP="002708D5">
      <w:pPr>
        <w:pStyle w:val="a5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 w:rsidRPr="00892F08">
        <w:rPr>
          <w:rFonts w:asciiTheme="majorBidi" w:hAnsiTheme="majorBidi" w:cstheme="majorBidi"/>
          <w:b/>
          <w:bCs/>
        </w:rPr>
        <w:t>Labyrinthite (otite interne)</w:t>
      </w:r>
    </w:p>
    <w:p w:rsidR="00892F08" w:rsidRPr="00892F08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on la trouve surtout chez l’adulte</w:t>
      </w:r>
    </w:p>
    <w:p w:rsidR="00892F08" w:rsidRPr="00892F08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pas d’OI chez l’enfant</w:t>
      </w:r>
    </w:p>
    <w:p w:rsidR="00892F08" w:rsidRPr="00892F08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signes cliniques : vertige périphérique, otalgie, surdité et acouphène.</w:t>
      </w:r>
    </w:p>
    <w:p w:rsidR="00892F08" w:rsidRPr="00892F08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CAT : orientation ORL, pour lui faire un drainage (parcenthèse).</w:t>
      </w:r>
    </w:p>
    <w:p w:rsidR="00892F08" w:rsidRPr="00892F08" w:rsidRDefault="00892F08" w:rsidP="00892F08">
      <w:pPr>
        <w:pStyle w:val="a5"/>
        <w:ind w:left="360"/>
        <w:rPr>
          <w:rFonts w:asciiTheme="majorBidi" w:hAnsiTheme="majorBidi" w:cstheme="majorBidi"/>
          <w:b/>
          <w:bCs/>
        </w:rPr>
      </w:pPr>
    </w:p>
    <w:p w:rsidR="00892F08" w:rsidRDefault="00892F08" w:rsidP="002708D5">
      <w:pPr>
        <w:pStyle w:val="a5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 w:rsidRPr="00892F08">
        <w:rPr>
          <w:rFonts w:asciiTheme="majorBidi" w:hAnsiTheme="majorBidi" w:cstheme="majorBidi"/>
          <w:b/>
          <w:bCs/>
        </w:rPr>
        <w:t>otite externe</w:t>
      </w:r>
    </w:p>
    <w:p w:rsidR="00892F08" w:rsidRPr="00892F08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892F08">
        <w:rPr>
          <w:rFonts w:asciiTheme="majorBidi" w:hAnsiTheme="majorBidi" w:cstheme="majorBidi"/>
        </w:rPr>
        <w:t>fréquente chez l’adulte</w:t>
      </w:r>
    </w:p>
    <w:p w:rsidR="00892F08" w:rsidRPr="00892F08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rare chez l’enfant</w:t>
      </w:r>
    </w:p>
    <w:p w:rsidR="00892F08" w:rsidRPr="00892F08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c’est l’inflammation du CAE +/- le pavillon.</w:t>
      </w:r>
    </w:p>
    <w:p w:rsidR="00892F08" w:rsidRPr="00D211E1" w:rsidRDefault="00892F08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Signes cliniques : rougeur, douleur, </w:t>
      </w:r>
      <w:r w:rsidR="00D211E1">
        <w:rPr>
          <w:rFonts w:asciiTheme="majorBidi" w:hAnsiTheme="majorBidi" w:cstheme="majorBidi"/>
        </w:rPr>
        <w:t>œdème</w:t>
      </w:r>
      <w:r>
        <w:rPr>
          <w:rFonts w:asciiTheme="majorBidi" w:hAnsiTheme="majorBidi" w:cstheme="majorBidi"/>
        </w:rPr>
        <w:t>,</w:t>
      </w:r>
    </w:p>
    <w:p w:rsidR="00D211E1" w:rsidRPr="00D211E1" w:rsidRDefault="00D211E1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C’est l’otite hyperalgique, parfois on trouve fermeture du CAE ou décollement du pus.</w:t>
      </w:r>
    </w:p>
    <w:p w:rsidR="00D211E1" w:rsidRPr="00D211E1" w:rsidRDefault="00D211E1" w:rsidP="00892F0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Dgc est facile : l’attraction du pavillon va ↑ la douleur.</w:t>
      </w:r>
    </w:p>
    <w:p w:rsidR="00D211E1" w:rsidRPr="005D76DF" w:rsidRDefault="00D211E1" w:rsidP="00D211E1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5D76DF">
        <w:rPr>
          <w:rFonts w:asciiTheme="majorBidi" w:hAnsiTheme="majorBidi" w:cstheme="majorBidi"/>
          <w:u w:val="single"/>
        </w:rPr>
        <w:lastRenderedPageBreak/>
        <w:t xml:space="preserve">TRT : 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*Simple rougeur : trt local : gtte auriculaire.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*S’il y a un œdème et une douleur, on donne ATB local et général :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ATB (anti staph, anti pseudomonas) : C1G Céfacet (Céfalexine).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Lexinal sirop : 125mg, 250mg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Lexinal cp : 500mg, 1g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40mg /kg/j en 2-3 /chaque 8h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Prises max : 02g/j   Pdt 10 j.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  <w:b/>
          <w:bCs/>
          <w:u w:val="single"/>
        </w:rPr>
        <w:t>EXP 1:</w:t>
      </w:r>
      <w:r w:rsidRPr="00C4387E">
        <w:rPr>
          <w:rFonts w:asciiTheme="majorBidi" w:hAnsiTheme="majorBidi" w:cstheme="majorBidi"/>
        </w:rPr>
        <w:t xml:space="preserve"> patient pèse 40kg → 400mg</w:t>
      </w:r>
    </w:p>
    <w:p w:rsidR="00D211E1" w:rsidRPr="00C4387E" w:rsidRDefault="00D211E1" w:rsidP="007436B9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Donc : Lexinal sirop 125mg …. QSP 10j</w:t>
      </w:r>
      <w:r w:rsidR="007436B9">
        <w:rPr>
          <w:rFonts w:asciiTheme="majorBidi" w:hAnsiTheme="majorBidi" w:cstheme="majorBidi"/>
        </w:rPr>
        <w:t xml:space="preserve"> (</w:t>
      </w:r>
      <w:r w:rsidRPr="00C4387E">
        <w:rPr>
          <w:rFonts w:asciiTheme="majorBidi" w:hAnsiTheme="majorBidi" w:cstheme="majorBidi"/>
        </w:rPr>
        <w:t>1 càm *3/j</w:t>
      </w:r>
      <w:r w:rsidR="007436B9">
        <w:rPr>
          <w:rFonts w:asciiTheme="majorBidi" w:hAnsiTheme="majorBidi" w:cstheme="majorBidi"/>
        </w:rPr>
        <w:t>)</w:t>
      </w:r>
    </w:p>
    <w:p w:rsidR="00D211E1" w:rsidRPr="00C4387E" w:rsidRDefault="00D211E1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  <w:b/>
          <w:bCs/>
          <w:u w:val="single"/>
        </w:rPr>
        <w:t xml:space="preserve">EXP 2 : </w:t>
      </w:r>
      <w:r w:rsidR="00C4387E" w:rsidRPr="00C4387E">
        <w:rPr>
          <w:rFonts w:asciiTheme="majorBidi" w:hAnsiTheme="majorBidi" w:cstheme="majorBidi"/>
        </w:rPr>
        <w:t>patient pèse 25 kg → 1000mg</w:t>
      </w:r>
    </w:p>
    <w:p w:rsidR="00C4387E" w:rsidRPr="00C4387E" w:rsidRDefault="00C4387E" w:rsidP="007436B9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Donc : Lexinal cp 500mg ….. QSP 10j</w:t>
      </w:r>
      <w:r w:rsidR="007436B9">
        <w:rPr>
          <w:rFonts w:asciiTheme="majorBidi" w:hAnsiTheme="majorBidi" w:cstheme="majorBidi"/>
        </w:rPr>
        <w:t xml:space="preserve"> (</w:t>
      </w:r>
      <w:r w:rsidRPr="00C4387E">
        <w:rPr>
          <w:rFonts w:asciiTheme="majorBidi" w:hAnsiTheme="majorBidi" w:cstheme="majorBidi"/>
        </w:rPr>
        <w:t>1 cp *2/j</w:t>
      </w:r>
      <w:r w:rsidR="007436B9">
        <w:rPr>
          <w:rFonts w:asciiTheme="majorBidi" w:hAnsiTheme="majorBidi" w:cstheme="majorBidi"/>
        </w:rPr>
        <w:t>)</w:t>
      </w:r>
    </w:p>
    <w:p w:rsidR="00C4387E" w:rsidRPr="00C4387E" w:rsidRDefault="00C4387E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</w:rPr>
        <w:t>« Chez l’adulte, le durée entre 7-10 j selon la sévérité ».</w:t>
      </w:r>
    </w:p>
    <w:p w:rsidR="00C4387E" w:rsidRPr="00C4387E" w:rsidRDefault="00C4387E" w:rsidP="00C4387E">
      <w:pPr>
        <w:rPr>
          <w:rFonts w:asciiTheme="majorBidi" w:hAnsiTheme="majorBidi" w:cstheme="majorBidi"/>
        </w:rPr>
      </w:pPr>
      <w:r w:rsidRPr="00BE4EA1">
        <w:rPr>
          <w:rFonts w:asciiTheme="majorBidi" w:hAnsiTheme="majorBidi" w:cstheme="majorBidi"/>
          <w:b/>
          <w:bCs/>
          <w:highlight w:val="yellow"/>
        </w:rPr>
        <w:t xml:space="preserve">NB : </w:t>
      </w:r>
      <w:r w:rsidRPr="00BE4EA1">
        <w:rPr>
          <w:rFonts w:asciiTheme="majorBidi" w:hAnsiTheme="majorBidi" w:cstheme="majorBidi"/>
          <w:highlight w:val="yellow"/>
        </w:rPr>
        <w:t>les gttes auriculaires dans l’OE sont obligatoire.</w:t>
      </w:r>
    </w:p>
    <w:p w:rsidR="00C4387E" w:rsidRPr="00C4387E" w:rsidRDefault="00C4387E" w:rsidP="00C4387E">
      <w:pPr>
        <w:rPr>
          <w:rFonts w:asciiTheme="majorBidi" w:hAnsiTheme="majorBidi" w:cstheme="majorBidi"/>
        </w:rPr>
      </w:pPr>
      <w:r w:rsidRPr="00BE4EA1">
        <w:rPr>
          <w:rFonts w:asciiTheme="majorBidi" w:hAnsiTheme="majorBidi" w:cstheme="majorBidi"/>
          <w:highlight w:val="yellow"/>
        </w:rPr>
        <w:t>Polydexa (2 ATB + CTC)</w:t>
      </w:r>
    </w:p>
    <w:p w:rsidR="00C4387E" w:rsidRPr="00C4387E" w:rsidRDefault="00C4387E" w:rsidP="00C4387E">
      <w:pPr>
        <w:rPr>
          <w:rFonts w:asciiTheme="majorBidi" w:hAnsiTheme="majorBidi" w:cstheme="majorBidi"/>
        </w:rPr>
      </w:pPr>
      <w:r w:rsidRPr="00C4387E">
        <w:rPr>
          <w:rFonts w:asciiTheme="majorBidi" w:hAnsiTheme="majorBidi" w:cstheme="majorBidi"/>
          <w:b/>
          <w:bCs/>
          <w:u w:val="single"/>
        </w:rPr>
        <w:t>CI :</w:t>
      </w:r>
      <w:r w:rsidRPr="00C4387E">
        <w:rPr>
          <w:rFonts w:asciiTheme="majorBidi" w:hAnsiTheme="majorBidi" w:cstheme="majorBidi"/>
        </w:rPr>
        <w:t xml:space="preserve"> en cas de perforation du tympan, ou de non visualisation du tympan.</w:t>
      </w:r>
    </w:p>
    <w:p w:rsidR="00C4387E" w:rsidRDefault="00C4387E" w:rsidP="00D211E1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utilise : </w:t>
      </w:r>
    </w:p>
    <w:p w:rsidR="00C4387E" w:rsidRDefault="00C4387E" w:rsidP="00C4387E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Otocyne : 1 dose *2/j  </w:t>
      </w:r>
      <w:r w:rsidRPr="00C4387E">
        <w:rPr>
          <w:rFonts w:asciiTheme="majorBidi" w:hAnsiTheme="majorBidi" w:cstheme="majorBidi"/>
          <w:b/>
          <w:bCs/>
          <w:u w:val="single"/>
        </w:rPr>
        <w:t>ou</w:t>
      </w:r>
    </w:p>
    <w:p w:rsidR="00C4387E" w:rsidRDefault="00C4387E" w:rsidP="00C4387E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Otofa : 2 gttes *2/j</w:t>
      </w:r>
    </w:p>
    <w:p w:rsidR="00C4387E" w:rsidRPr="00C4387E" w:rsidRDefault="00C4387E" w:rsidP="00C438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le conduit est fermé : mâche de la tille grasse, Bétadine + les gttes auriculaires = pdt 48h</w:t>
      </w:r>
    </w:p>
    <w:p w:rsidR="00892F08" w:rsidRPr="007436B9" w:rsidRDefault="00C4387E" w:rsidP="00C4387E">
      <w:pPr>
        <w:rPr>
          <w:rFonts w:asciiTheme="majorBidi" w:hAnsiTheme="majorBidi" w:cstheme="majorBidi"/>
          <w:u w:val="single"/>
        </w:rPr>
      </w:pPr>
      <w:r w:rsidRPr="007436B9">
        <w:rPr>
          <w:rFonts w:asciiTheme="majorBidi" w:hAnsiTheme="majorBidi" w:cstheme="majorBidi"/>
          <w:u w:val="single"/>
        </w:rPr>
        <w:t xml:space="preserve">Après 48h : </w:t>
      </w:r>
    </w:p>
    <w:p w:rsidR="00C4387E" w:rsidRDefault="007436B9" w:rsidP="00C438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</w:t>
      </w:r>
      <w:r w:rsidR="00C4387E">
        <w:rPr>
          <w:rFonts w:asciiTheme="majorBidi" w:hAnsiTheme="majorBidi" w:cstheme="majorBidi"/>
        </w:rPr>
        <w:t>Si amélioration : on countinue le trt</w:t>
      </w:r>
    </w:p>
    <w:p w:rsidR="00C4387E" w:rsidRDefault="007436B9" w:rsidP="00C4387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</w:t>
      </w:r>
      <w:r w:rsidR="00C4387E">
        <w:rPr>
          <w:rFonts w:asciiTheme="majorBidi" w:hAnsiTheme="majorBidi" w:cstheme="majorBidi"/>
        </w:rPr>
        <w:t>Si pas d’amélioration : on refait la mache de la tille grasse</w:t>
      </w:r>
      <w:r>
        <w:rPr>
          <w:rFonts w:asciiTheme="majorBidi" w:hAnsiTheme="majorBidi" w:cstheme="majorBidi"/>
        </w:rPr>
        <w:t xml:space="preserve"> et on change l’ATB :</w:t>
      </w:r>
    </w:p>
    <w:p w:rsidR="007436B9" w:rsidRDefault="007436B9" w:rsidP="007436B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Ciprolon cp 500mg ….  QSP 10j (1 cp *2/j)</w:t>
      </w:r>
    </w:p>
    <w:p w:rsidR="007436B9" w:rsidRDefault="007436B9" w:rsidP="007436B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(Ciprolon c’est un ATB fluoroquinolone à large spectre, avec une résistance de 1, un ATB puissant à prescription hospitalisée seulement).</w:t>
      </w:r>
    </w:p>
    <w:p w:rsidR="007436B9" w:rsidRPr="00C4387E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Chez le DT et l’ID, le germe responsable est le pseudomonas, on commence d’emblée par le Ciprolon »</w:t>
      </w:r>
      <w:r w:rsidRPr="00C4387E">
        <w:rPr>
          <w:rFonts w:asciiTheme="majorBidi" w:hAnsiTheme="majorBidi" w:cstheme="majorBidi"/>
        </w:rPr>
        <w:t xml:space="preserve"> </w:t>
      </w:r>
    </w:p>
    <w:p w:rsidR="007436B9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donne un controle après 48h :</w:t>
      </w:r>
    </w:p>
    <w:p w:rsidR="007436B9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*S’il y a une amélioration : continue le trt</w:t>
      </w:r>
    </w:p>
    <w:p w:rsidR="007436B9" w:rsidRDefault="007436B9" w:rsidP="007436B9">
      <w:pPr>
        <w:shd w:val="clear" w:color="auto" w:fill="D9D9D9" w:themeFill="background1" w:themeFillShade="D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*Si pas : orientation ORL, risque d’OE maligne (otite : c’est une complication grave et sa PEC peut aller jusqu’à 30-40j).</w:t>
      </w:r>
    </w:p>
    <w:p w:rsidR="00892F08" w:rsidRDefault="00BE4EA1" w:rsidP="00892F08">
      <w:pPr>
        <w:rPr>
          <w:rFonts w:asciiTheme="majorBidi" w:hAnsiTheme="majorBidi" w:cstheme="majorBidi"/>
        </w:rPr>
      </w:pPr>
      <w:r w:rsidRPr="00BE4EA1">
        <w:rPr>
          <w:rFonts w:asciiTheme="majorBidi" w:hAnsiTheme="majorBidi" w:cstheme="majorBidi"/>
          <w:b/>
          <w:bCs/>
          <w:highlight w:val="yellow"/>
        </w:rPr>
        <w:lastRenderedPageBreak/>
        <w:t>NB :</w:t>
      </w:r>
      <w:r w:rsidRPr="00BE4EA1">
        <w:rPr>
          <w:rFonts w:asciiTheme="majorBidi" w:hAnsiTheme="majorBidi" w:cstheme="majorBidi"/>
          <w:highlight w:val="yellow"/>
        </w:rPr>
        <w:t xml:space="preserve"> Augmentin n’a aucune indication dans l’otite externe.</w:t>
      </w:r>
    </w:p>
    <w:p w:rsidR="00BE4EA1" w:rsidRDefault="00457D8B" w:rsidP="00457D8B">
      <w:pPr>
        <w:pStyle w:val="a5"/>
        <w:numPr>
          <w:ilvl w:val="0"/>
          <w:numId w:val="14"/>
        </w:numPr>
        <w:rPr>
          <w:rFonts w:asciiTheme="majorBidi" w:hAnsiTheme="majorBidi" w:cstheme="majorBidi"/>
        </w:rPr>
      </w:pPr>
      <w:r w:rsidRPr="00457D8B">
        <w:rPr>
          <w:rFonts w:asciiTheme="majorBidi" w:hAnsiTheme="majorBidi" w:cstheme="majorBidi"/>
        </w:rPr>
        <w:t xml:space="preserve">Dans </w:t>
      </w:r>
      <w:r>
        <w:rPr>
          <w:rFonts w:asciiTheme="majorBidi" w:hAnsiTheme="majorBidi" w:cstheme="majorBidi"/>
        </w:rPr>
        <w:t>le furoncle, on donne : Fucidine pmd, s’il y a une collection, on fait un petit drainage et une petite incision.</w:t>
      </w:r>
    </w:p>
    <w:p w:rsidR="00457D8B" w:rsidRDefault="00457D8B" w:rsidP="00457D8B">
      <w:pPr>
        <w:pStyle w:val="a5"/>
        <w:ind w:left="360"/>
        <w:rPr>
          <w:rFonts w:asciiTheme="majorBidi" w:hAnsiTheme="majorBidi" w:cstheme="majorBidi"/>
        </w:rPr>
      </w:pPr>
    </w:p>
    <w:p w:rsidR="00457D8B" w:rsidRPr="00457D8B" w:rsidRDefault="00457D8B" w:rsidP="002708D5">
      <w:pPr>
        <w:pStyle w:val="a5"/>
        <w:numPr>
          <w:ilvl w:val="1"/>
          <w:numId w:val="2"/>
        </w:numPr>
        <w:jc w:val="center"/>
        <w:rPr>
          <w:rFonts w:asciiTheme="majorBidi" w:hAnsiTheme="majorBidi" w:cstheme="majorBidi"/>
          <w:b/>
          <w:bCs/>
        </w:rPr>
      </w:pPr>
      <w:r w:rsidRPr="00457D8B">
        <w:rPr>
          <w:rFonts w:asciiTheme="majorBidi" w:hAnsiTheme="majorBidi" w:cstheme="majorBidi"/>
          <w:b/>
          <w:bCs/>
        </w:rPr>
        <w:t>Bouchon du cérumen :</w:t>
      </w:r>
    </w:p>
    <w:p w:rsidR="00457D8B" w:rsidRPr="00457D8B" w:rsidRDefault="00457D8B" w:rsidP="00457D8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  <w:r w:rsidRPr="00457D8B">
        <w:rPr>
          <w:rFonts w:asciiTheme="majorBidi" w:hAnsiTheme="majorBidi" w:cstheme="majorBidi"/>
        </w:rPr>
        <w:t>ccumulation de cérumen dans CAE.</w:t>
      </w:r>
    </w:p>
    <w:p w:rsidR="00457D8B" w:rsidRDefault="00457D8B" w:rsidP="00457D8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Obstacle marron noirâtre, on donne :</w:t>
      </w:r>
    </w:p>
    <w:p w:rsidR="00457D8B" w:rsidRDefault="00457D8B" w:rsidP="00457D8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Cérulyse gtte : 3gttes *5/j pdt 5j</w:t>
      </w:r>
    </w:p>
    <w:p w:rsidR="00457D8B" w:rsidRDefault="00457D8B" w:rsidP="00457D8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Orilyse gtte : 2gttes/j pdt 02j (irritant).</w:t>
      </w:r>
    </w:p>
    <w:p w:rsidR="00457D8B" w:rsidRDefault="00457D8B" w:rsidP="00457D8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Après 5 jours, on fait un lavage systématiquement :</w:t>
      </w:r>
    </w:p>
    <w:p w:rsidR="00457D8B" w:rsidRDefault="00457D8B" w:rsidP="00457D8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Enf &lt; 7ans : on </w:t>
      </w:r>
      <w:r w:rsidR="002708D5">
        <w:rPr>
          <w:rFonts w:asciiTheme="majorBidi" w:hAnsiTheme="majorBidi" w:cstheme="majorBidi"/>
        </w:rPr>
        <w:t>lui donne huile d’olive 1gtte *2/j</w:t>
      </w:r>
    </w:p>
    <w:p w:rsidR="002708D5" w:rsidRDefault="002708D5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lavage est indiqué à partir de 7 ans</w:t>
      </w:r>
    </w:p>
    <w:p w:rsidR="002708D5" w:rsidRDefault="002708D5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lavage est CI chez le DT, car il peut provoquer une OE et une irritation, on fait une aspiration.</w:t>
      </w:r>
    </w:p>
    <w:p w:rsidR="002708D5" w:rsidRDefault="002708D5" w:rsidP="002708D5">
      <w:pPr>
        <w:pStyle w:val="a5"/>
        <w:ind w:left="360"/>
        <w:rPr>
          <w:rFonts w:asciiTheme="majorBidi" w:hAnsiTheme="majorBidi" w:cstheme="majorBidi"/>
        </w:rPr>
      </w:pPr>
    </w:p>
    <w:p w:rsidR="002708D5" w:rsidRDefault="002708D5" w:rsidP="002708D5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color w:val="FF0000"/>
        </w:rPr>
        <w:t>SINUSITES</w:t>
      </w:r>
    </w:p>
    <w:p w:rsidR="002708D5" w:rsidRDefault="002708D5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Inflammation du sinus (frontal, éthmoïdal, maxillaire), due à l’obstacle du sinus et au défaut de communication aérienne.</w:t>
      </w:r>
    </w:p>
    <w:p w:rsidR="002708D5" w:rsidRDefault="002708D5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Signes cliniques : céphalée, douleur orbitaire, obstruction nasale, écoulement.</w:t>
      </w:r>
    </w:p>
    <w:p w:rsidR="002708D5" w:rsidRDefault="002708D5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 dgc est clinique, TDM est indiquée an cas de doute seulement.</w:t>
      </w:r>
    </w:p>
    <w:p w:rsidR="002708D5" w:rsidRDefault="002708D5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germes responsables sont les mêmes qui faisons l’OMA, donc le même trt.</w:t>
      </w:r>
    </w:p>
    <w:p w:rsidR="002708D5" w:rsidRDefault="0087537B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pulvérisations nasales sont obligatoires.</w:t>
      </w:r>
    </w:p>
    <w:p w:rsidR="0087537B" w:rsidRDefault="0087537B" w:rsidP="002708D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CTC par voie orale : Solupred cp 500mg, 20mg..</w:t>
      </w:r>
    </w:p>
    <w:p w:rsidR="0087537B" w:rsidRDefault="0087537B" w:rsidP="0087537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1mg/kg/j en prise unique le matin,</w:t>
      </w:r>
    </w:p>
    <w:p w:rsidR="0087537B" w:rsidRDefault="0087537B" w:rsidP="0087537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Pas de dose max, durée est 5j.</w:t>
      </w:r>
    </w:p>
    <w:p w:rsidR="0087537B" w:rsidRDefault="0087537B" w:rsidP="0087537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Chez l’adulte, la durée est 6j.</w:t>
      </w:r>
    </w:p>
    <w:p w:rsidR="0087537B" w:rsidRDefault="0087537B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CPC : </w:t>
      </w:r>
      <w:r w:rsidRPr="0087537B">
        <w:rPr>
          <w:rFonts w:asciiTheme="majorBidi" w:hAnsiTheme="majorBidi" w:cstheme="majorBidi"/>
          <w:highlight w:val="yellow"/>
        </w:rPr>
        <w:t>éthmoïdite</w:t>
      </w:r>
      <w:r>
        <w:rPr>
          <w:rFonts w:asciiTheme="majorBidi" w:hAnsiTheme="majorBidi" w:cstheme="majorBidi"/>
        </w:rPr>
        <w:t>, surtout chez l’enfant, elle est grave et mortelle : œdème palpébrale d’évolution rapide.</w:t>
      </w:r>
    </w:p>
    <w:p w:rsidR="0087537B" w:rsidRDefault="0087537B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Dgc ≠ : piqure d’insecte, on recherche le point de piqure, si on ne trouve rien, on l’oriente vers l’ORL en urgence, car c’est une éthmoïdite JPDC.</w:t>
      </w:r>
    </w:p>
    <w:p w:rsidR="0087537B" w:rsidRDefault="0087537B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demande une TDM</w:t>
      </w:r>
      <w:r w:rsidR="009463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du sinus pour confirmer et graduer le dgc.</w:t>
      </w:r>
    </w:p>
    <w:p w:rsidR="0087537B" w:rsidRDefault="0087537B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TRT est selon le stade (drainage..),</w:t>
      </w:r>
    </w:p>
    <w:p w:rsidR="0087537B" w:rsidRDefault="0087537B" w:rsidP="0087537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 chronique :</w:t>
      </w:r>
    </w:p>
    <w:p w:rsidR="0087537B" w:rsidRDefault="00A766A7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 aigue non correctement traitée</w:t>
      </w:r>
    </w:p>
    <w:p w:rsidR="00A766A7" w:rsidRDefault="00A766A7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Sinusite à répétition</w:t>
      </w:r>
    </w:p>
    <w:p w:rsidR="00A766A7" w:rsidRDefault="00A766A7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Devant une sinusite, rhinite, ou simple obstruction nasale, le patient fait une sinusite (légère inflammation de la paroi provoque une sinusite).</w:t>
      </w:r>
    </w:p>
    <w:p w:rsidR="00A766A7" w:rsidRDefault="00A766A7" w:rsidP="0087537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Son trt peut aller jusqu’à la chirurgie.</w:t>
      </w:r>
    </w:p>
    <w:p w:rsidR="00A766A7" w:rsidRPr="00A406C3" w:rsidRDefault="00A766A7" w:rsidP="00A766A7">
      <w:pPr>
        <w:rPr>
          <w:rFonts w:asciiTheme="majorBidi" w:hAnsiTheme="majorBidi" w:cstheme="majorBidi"/>
          <w:b/>
          <w:bCs/>
        </w:rPr>
      </w:pPr>
      <w:r w:rsidRPr="00A406C3">
        <w:rPr>
          <w:rFonts w:asciiTheme="majorBidi" w:hAnsiTheme="majorBidi" w:cstheme="majorBidi"/>
          <w:b/>
          <w:bCs/>
          <w:highlight w:val="yellow"/>
        </w:rPr>
        <w:t>NB :</w:t>
      </w:r>
      <w:r w:rsidRPr="00A406C3">
        <w:rPr>
          <w:rFonts w:asciiTheme="majorBidi" w:hAnsiTheme="majorBidi" w:cstheme="majorBidi"/>
          <w:b/>
          <w:bCs/>
        </w:rPr>
        <w:t xml:space="preserve"> </w:t>
      </w:r>
    </w:p>
    <w:p w:rsidR="00A766A7" w:rsidRDefault="00A766A7" w:rsidP="00A766A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L’éthmoidite est généralement unilatérale.</w:t>
      </w:r>
    </w:p>
    <w:p w:rsidR="00A766A7" w:rsidRDefault="00A766A7" w:rsidP="00A766A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Elle commence par l’angle supérieur interne de la paupière, puis une exophtalmie.</w:t>
      </w:r>
    </w:p>
    <w:p w:rsidR="00A766A7" w:rsidRDefault="00A766A7" w:rsidP="00A766A7">
      <w:pPr>
        <w:pStyle w:val="a5"/>
        <w:ind w:left="360"/>
        <w:rPr>
          <w:rFonts w:asciiTheme="majorBidi" w:hAnsiTheme="majorBidi" w:cstheme="majorBidi"/>
        </w:rPr>
      </w:pPr>
    </w:p>
    <w:p w:rsidR="00A766A7" w:rsidRDefault="00A766A7" w:rsidP="00A766A7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A766A7">
        <w:rPr>
          <w:rFonts w:asciiTheme="majorBidi" w:hAnsiTheme="majorBidi" w:cstheme="majorBidi"/>
          <w:b/>
          <w:bCs/>
          <w:color w:val="FF0000"/>
        </w:rPr>
        <w:t>ANGINES</w:t>
      </w:r>
    </w:p>
    <w:p w:rsidR="001721EC" w:rsidRDefault="001721EC" w:rsidP="001721E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1721EC">
        <w:rPr>
          <w:rFonts w:asciiTheme="majorBidi" w:hAnsiTheme="majorBidi" w:cstheme="majorBidi"/>
        </w:rPr>
        <w:t>C’est l’inflammation des amygdales et palatines.</w:t>
      </w:r>
    </w:p>
    <w:p w:rsidR="001721EC" w:rsidRDefault="001721EC" w:rsidP="001721E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Signes cliniques : fièvre, odynophagie, douleur abdominale, vms .</w:t>
      </w:r>
    </w:p>
    <w:p w:rsidR="001721EC" w:rsidRDefault="001721EC" w:rsidP="001721E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L’hypertrophie des amygdales ≠ angines, elle due soit à des angines à répétition ou elle est congénitale.</w:t>
      </w:r>
    </w:p>
    <w:p w:rsidR="001721EC" w:rsidRDefault="001721EC" w:rsidP="001721E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L’hypertrophie sans rougeur, je cherche un autre foyer infectieux.</w:t>
      </w:r>
    </w:p>
    <w:p w:rsidR="001721EC" w:rsidRDefault="001721EC" w:rsidP="001721E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Malade fébricule</w:t>
      </w:r>
      <w:r w:rsidR="00176BB4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Fº &lt; 38.5 → On donne un trt symptomatique.</w:t>
      </w:r>
    </w:p>
    <w:p w:rsidR="00176BB4" w:rsidRDefault="001721EC" w:rsidP="001721E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Malade fébrile</w:t>
      </w:r>
      <w:r w:rsidR="00176BB4">
        <w:rPr>
          <w:rFonts w:asciiTheme="majorBidi" w:hAnsiTheme="majorBidi" w:cstheme="majorBidi"/>
        </w:rPr>
        <w:t xml:space="preserve">, Fº &gt; 38.5 → ATB d’emblée, </w:t>
      </w:r>
    </w:p>
    <w:p w:rsidR="00176BB4" w:rsidRPr="005D76DF" w:rsidRDefault="00176BB4" w:rsidP="005D76DF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germes incriminés :</w:t>
      </w:r>
      <w:r w:rsidR="005D76DF">
        <w:rPr>
          <w:rFonts w:asciiTheme="majorBidi" w:hAnsiTheme="majorBidi" w:cstheme="majorBidi"/>
        </w:rPr>
        <w:t xml:space="preserve"> </w:t>
      </w:r>
      <w:r w:rsidRPr="005D76DF">
        <w:rPr>
          <w:rFonts w:asciiTheme="majorBidi" w:hAnsiTheme="majorBidi" w:cstheme="majorBidi"/>
          <w:b/>
          <w:bCs/>
        </w:rPr>
        <w:t>Streptocoque</w:t>
      </w:r>
      <w:r w:rsidR="005D76DF">
        <w:rPr>
          <w:rFonts w:asciiTheme="majorBidi" w:hAnsiTheme="majorBidi" w:cstheme="majorBidi"/>
          <w:b/>
          <w:bCs/>
        </w:rPr>
        <w:t>.</w:t>
      </w:r>
    </w:p>
    <w:p w:rsidR="00176BB4" w:rsidRPr="00F45FD7" w:rsidRDefault="00176BB4" w:rsidP="00F45FD7">
      <w:pPr>
        <w:rPr>
          <w:rFonts w:asciiTheme="majorBidi" w:hAnsiTheme="majorBidi" w:cstheme="majorBidi"/>
        </w:rPr>
      </w:pPr>
      <w:r w:rsidRPr="00F45FD7">
        <w:rPr>
          <w:rFonts w:asciiTheme="majorBidi" w:hAnsiTheme="majorBidi" w:cstheme="majorBidi"/>
        </w:rPr>
        <w:t xml:space="preserve">On donne </w:t>
      </w:r>
      <w:r w:rsidRPr="00F45FD7">
        <w:rPr>
          <w:rFonts w:asciiTheme="majorBidi" w:hAnsiTheme="majorBidi" w:cstheme="majorBidi"/>
          <w:b/>
          <w:bCs/>
        </w:rPr>
        <w:t>Amoxyl</w:t>
      </w:r>
      <w:r w:rsidRPr="00F45FD7">
        <w:rPr>
          <w:rFonts w:asciiTheme="majorBidi" w:hAnsiTheme="majorBidi" w:cstheme="majorBidi"/>
        </w:rPr>
        <w:t xml:space="preserve"> : angines érythémateuses ou pultacées, on prescrit </w:t>
      </w:r>
      <w:r w:rsidRPr="00F45FD7">
        <w:rPr>
          <w:rFonts w:asciiTheme="majorBidi" w:hAnsiTheme="majorBidi" w:cstheme="majorBidi"/>
          <w:b/>
          <w:bCs/>
        </w:rPr>
        <w:t>Clamoxyl</w:t>
      </w:r>
      <w:r w:rsidRPr="00F45FD7">
        <w:rPr>
          <w:rFonts w:asciiTheme="majorBidi" w:hAnsiTheme="majorBidi" w:cstheme="majorBidi"/>
        </w:rPr>
        <w:t xml:space="preserve"> « il faut donner le Clamoxyl proprement dit, pas son générique ».</w:t>
      </w:r>
    </w:p>
    <w:p w:rsidR="001721EC" w:rsidRDefault="00176BB4" w:rsidP="001721EC">
      <w:pPr>
        <w:rPr>
          <w:rFonts w:asciiTheme="majorBidi" w:hAnsiTheme="majorBidi" w:cstheme="majorBidi"/>
        </w:rPr>
      </w:pPr>
      <w:r w:rsidRPr="00176BB4">
        <w:rPr>
          <w:rFonts w:asciiTheme="majorBidi" w:hAnsiTheme="majorBidi" w:cstheme="majorBidi"/>
          <w:highlight w:val="yellow"/>
        </w:rPr>
        <w:t>Pas d’indication d’Augmentin dans les angines.</w:t>
      </w:r>
    </w:p>
    <w:p w:rsidR="00176BB4" w:rsidRDefault="00176BB4" w:rsidP="00176BB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Clamoxyl sirop 250mg</w:t>
      </w:r>
    </w:p>
    <w:p w:rsidR="00176BB4" w:rsidRPr="00176BB4" w:rsidRDefault="00F45FD7" w:rsidP="00176BB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Clamoxyl sirop 50</w:t>
      </w:r>
      <w:r w:rsidR="00176BB4" w:rsidRPr="00176BB4">
        <w:rPr>
          <w:rFonts w:asciiTheme="majorBidi" w:hAnsiTheme="majorBidi" w:cstheme="majorBidi"/>
        </w:rPr>
        <w:t>0mg</w:t>
      </w:r>
    </w:p>
    <w:p w:rsidR="00176BB4" w:rsidRDefault="00F45FD7" w:rsidP="00176BB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Clamoxyl cp 01g</w:t>
      </w:r>
    </w:p>
    <w:p w:rsidR="00176BB4" w:rsidRDefault="00176BB4" w:rsidP="00176BB4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 50 mg/kg/j en 2 à 3/j , max 3g/j.</w:t>
      </w:r>
    </w:p>
    <w:p w:rsidR="00176BB4" w:rsidRDefault="00176BB4" w:rsidP="00176BB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Durée : &lt; 2 ans = 10j, &gt; 2 ans = 07j</w:t>
      </w:r>
    </w:p>
    <w:p w:rsidR="00F45FD7" w:rsidRDefault="00F45FD7" w:rsidP="00F45FD7">
      <w:pPr>
        <w:rPr>
          <w:rFonts w:asciiTheme="majorBidi" w:hAnsiTheme="majorBidi" w:cstheme="majorBidi"/>
          <w:u w:val="single"/>
        </w:rPr>
      </w:pPr>
      <w:r w:rsidRPr="00F45FD7">
        <w:rPr>
          <w:rFonts w:asciiTheme="majorBidi" w:hAnsiTheme="majorBidi" w:cstheme="majorBidi"/>
          <w:u w:val="single"/>
        </w:rPr>
        <w:t>Ou :</w:t>
      </w:r>
    </w:p>
    <w:p w:rsidR="00F45FD7" w:rsidRDefault="00F45FD7" w:rsidP="00F45FD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F45FD7">
        <w:rPr>
          <w:rFonts w:asciiTheme="majorBidi" w:hAnsiTheme="majorBidi" w:cstheme="majorBidi"/>
        </w:rPr>
        <w:t xml:space="preserve">Oropen </w:t>
      </w:r>
      <w:r>
        <w:rPr>
          <w:rFonts w:asciiTheme="majorBidi" w:hAnsiTheme="majorBidi" w:cstheme="majorBidi"/>
        </w:rPr>
        <w:t>sirop 250000 UI</w:t>
      </w:r>
    </w:p>
    <w:p w:rsidR="00F45FD7" w:rsidRPr="00F45FD7" w:rsidRDefault="00F45FD7" w:rsidP="00F45FD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Oropen sirop 100</w:t>
      </w:r>
      <w:r w:rsidRPr="00F45FD7">
        <w:rPr>
          <w:rFonts w:asciiTheme="majorBidi" w:hAnsiTheme="majorBidi" w:cstheme="majorBidi"/>
        </w:rPr>
        <w:t>0000 UI</w:t>
      </w:r>
    </w:p>
    <w:p w:rsidR="00F45FD7" w:rsidRPr="00F45FD7" w:rsidRDefault="00F45FD7" w:rsidP="00F45FD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Oropen sirop 150</w:t>
      </w:r>
      <w:r w:rsidRPr="00F45FD7">
        <w:rPr>
          <w:rFonts w:asciiTheme="majorBidi" w:hAnsiTheme="majorBidi" w:cstheme="majorBidi"/>
        </w:rPr>
        <w:t>0000 UI</w:t>
      </w:r>
    </w:p>
    <w:p w:rsidR="00F45FD7" w:rsidRDefault="00F45FD7" w:rsidP="00F45FD7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50000 UI/kg/j en 2 à 3/j, QSP 10j.</w:t>
      </w:r>
    </w:p>
    <w:p w:rsidR="00F45FD7" w:rsidRDefault="00F45FD7" w:rsidP="00F45FD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peut asssaier la forme injectable « Gectapen » ‘peni G’, lorsque les angines sont pultacées.</w:t>
      </w:r>
    </w:p>
    <w:p w:rsidR="00F45FD7" w:rsidRPr="00F45FD7" w:rsidRDefault="00F45FD7" w:rsidP="00F45FD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F45FD7">
        <w:rPr>
          <w:rFonts w:asciiTheme="majorBidi" w:hAnsiTheme="majorBidi" w:cstheme="majorBidi"/>
        </w:rPr>
        <w:t>Gectapen inj 0.5 MUI &lt; 30kg, 01 MUI &gt; 30kg : 4 à 6</w:t>
      </w:r>
      <w:r w:rsidR="005D76DF">
        <w:rPr>
          <w:rFonts w:asciiTheme="majorBidi" w:hAnsiTheme="majorBidi" w:cstheme="majorBidi"/>
        </w:rPr>
        <w:t xml:space="preserve"> </w:t>
      </w:r>
      <w:r w:rsidRPr="00F45FD7">
        <w:rPr>
          <w:rFonts w:asciiTheme="majorBidi" w:hAnsiTheme="majorBidi" w:cstheme="majorBidi"/>
        </w:rPr>
        <w:t>inj.</w:t>
      </w:r>
    </w:p>
    <w:p w:rsidR="00F45FD7" w:rsidRDefault="00F45FD7" w:rsidP="00F45FD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Angines pultacées aphagientes, nécessite une hospitalisation de 24h : Peni G en perfusion IV :</w:t>
      </w:r>
    </w:p>
    <w:p w:rsidR="00F45FD7" w:rsidRDefault="00F45FD7" w:rsidP="00F45FD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05 MUI *3/j : adulte</w:t>
      </w:r>
    </w:p>
    <w:p w:rsidR="00F45FD7" w:rsidRDefault="00F45FD7" w:rsidP="00F45FD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03 MUI *3/j : enfant</w:t>
      </w:r>
    </w:p>
    <w:p w:rsidR="00F45FD7" w:rsidRDefault="00F45FD7" w:rsidP="00F45FD7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perfusion fait en SSI ou avec Perfalgan</w:t>
      </w:r>
      <w:r w:rsidR="00BF6335">
        <w:rPr>
          <w:rFonts w:asciiTheme="majorBidi" w:hAnsiTheme="majorBidi" w:cstheme="majorBidi"/>
        </w:rPr>
        <w:t>, on soulage le patient + prescription un trt oral.</w:t>
      </w:r>
    </w:p>
    <w:p w:rsidR="00BF6335" w:rsidRDefault="00BF6335" w:rsidP="00BF633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le patient est allergique </w:t>
      </w:r>
      <w:r w:rsidR="005D76DF">
        <w:rPr>
          <w:rFonts w:asciiTheme="majorBidi" w:hAnsiTheme="majorBidi" w:cstheme="majorBidi"/>
        </w:rPr>
        <w:t>à la</w:t>
      </w:r>
      <w:r>
        <w:rPr>
          <w:rFonts w:asciiTheme="majorBidi" w:hAnsiTheme="majorBidi" w:cstheme="majorBidi"/>
        </w:rPr>
        <w:t xml:space="preserve"> pénicilline, on lui donne C2G « </w:t>
      </w:r>
      <w:r w:rsidR="009463BA">
        <w:rPr>
          <w:rFonts w:asciiTheme="majorBidi" w:hAnsiTheme="majorBidi" w:cstheme="majorBidi"/>
        </w:rPr>
        <w:t>Cefuro</w:t>
      </w:r>
      <w:r>
        <w:rPr>
          <w:rFonts w:asciiTheme="majorBidi" w:hAnsiTheme="majorBidi" w:cstheme="majorBidi"/>
        </w:rPr>
        <w:t>xime » Zinnat, durée : 06j.</w:t>
      </w:r>
    </w:p>
    <w:p w:rsidR="00BF6335" w:rsidRDefault="00BF6335" w:rsidP="00BF633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le patient est allergique aux β-lactamines, on lui donne </w:t>
      </w:r>
      <w:r w:rsidRPr="00C852AD">
        <w:rPr>
          <w:rFonts w:asciiTheme="majorBidi" w:hAnsiTheme="majorBidi" w:cstheme="majorBidi"/>
          <w:b/>
          <w:bCs/>
        </w:rPr>
        <w:t>macrolides</w:t>
      </w:r>
      <w:r>
        <w:rPr>
          <w:rFonts w:asciiTheme="majorBidi" w:hAnsiTheme="majorBidi" w:cstheme="majorBidi"/>
        </w:rPr>
        <w:t> :</w:t>
      </w:r>
    </w:p>
    <w:p w:rsidR="00C852AD" w:rsidRPr="00C852AD" w:rsidRDefault="00C852AD" w:rsidP="00C852AD">
      <w:pPr>
        <w:pStyle w:val="a5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C852AD">
        <w:rPr>
          <w:rFonts w:asciiTheme="majorBidi" w:hAnsiTheme="majorBidi" w:cstheme="majorBidi"/>
          <w:b/>
          <w:bCs/>
        </w:rPr>
        <w:t xml:space="preserve">Josacine </w:t>
      </w:r>
    </w:p>
    <w:p w:rsidR="00BF6335" w:rsidRDefault="00EA0D33" w:rsidP="00BF6335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Josacine sirop 125mg</w:t>
      </w:r>
    </w:p>
    <w:p w:rsidR="00EA0D33" w:rsidRPr="00EA0D33" w:rsidRDefault="00EA0D33" w:rsidP="00EA0D33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Josacine sirop 250</w:t>
      </w:r>
      <w:r w:rsidRPr="00EA0D33">
        <w:rPr>
          <w:rFonts w:asciiTheme="majorBidi" w:hAnsiTheme="majorBidi" w:cstheme="majorBidi"/>
        </w:rPr>
        <w:t>mg</w:t>
      </w:r>
    </w:p>
    <w:p w:rsidR="00EA0D33" w:rsidRDefault="00EA0D33" w:rsidP="00EA0D33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Josacine sirop 500</w:t>
      </w:r>
      <w:r w:rsidRPr="00EA0D33">
        <w:rPr>
          <w:rFonts w:asciiTheme="majorBidi" w:hAnsiTheme="majorBidi" w:cstheme="majorBidi"/>
        </w:rPr>
        <w:t>mg</w:t>
      </w:r>
    </w:p>
    <w:p w:rsidR="00EA0D33" w:rsidRDefault="00EA0D33" w:rsidP="00EA0D33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50mg/kg/j, 01ddp en 02 prises.</w:t>
      </w:r>
    </w:p>
    <w:p w:rsidR="00EA0D33" w:rsidRDefault="00EA0D33" w:rsidP="00EA0D33">
      <w:pPr>
        <w:pStyle w:val="a5"/>
        <w:ind w:left="360"/>
        <w:rPr>
          <w:rFonts w:asciiTheme="majorBidi" w:hAnsiTheme="majorBidi" w:cstheme="majorBidi"/>
        </w:rPr>
      </w:pPr>
      <w:r w:rsidRPr="00C852AD">
        <w:rPr>
          <w:rFonts w:asciiTheme="majorBidi" w:hAnsiTheme="majorBidi" w:cstheme="majorBidi"/>
          <w:u w:val="single"/>
        </w:rPr>
        <w:t>Durée</w:t>
      </w:r>
      <w:r>
        <w:rPr>
          <w:rFonts w:asciiTheme="majorBidi" w:hAnsiTheme="majorBidi" w:cstheme="majorBidi"/>
        </w:rPr>
        <w:t> : &lt; 2 ans : 10j, &gt; 2 ans : 05j.</w:t>
      </w:r>
    </w:p>
    <w:p w:rsidR="00451612" w:rsidRDefault="00451612" w:rsidP="00EA0D33">
      <w:pPr>
        <w:pStyle w:val="a5"/>
        <w:ind w:left="360"/>
        <w:rPr>
          <w:rFonts w:asciiTheme="majorBidi" w:hAnsiTheme="majorBidi" w:cstheme="majorBidi"/>
        </w:rPr>
      </w:pPr>
    </w:p>
    <w:p w:rsidR="00C852AD" w:rsidRPr="00451612" w:rsidRDefault="00451612" w:rsidP="00451612">
      <w:pPr>
        <w:pStyle w:val="a5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451612">
        <w:rPr>
          <w:rFonts w:asciiTheme="majorBidi" w:hAnsiTheme="majorBidi" w:cstheme="majorBidi"/>
          <w:b/>
          <w:bCs/>
        </w:rPr>
        <w:lastRenderedPageBreak/>
        <w:t xml:space="preserve">Zeclar </w:t>
      </w:r>
    </w:p>
    <w:p w:rsidR="00EA0D33" w:rsidRPr="00C852AD" w:rsidRDefault="00EA0D33" w:rsidP="00EA0D33">
      <w:pPr>
        <w:pStyle w:val="a5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C852AD">
        <w:rPr>
          <w:rFonts w:asciiTheme="majorBidi" w:hAnsiTheme="majorBidi" w:cstheme="majorBidi"/>
          <w:lang w:val="en-GB"/>
        </w:rPr>
        <w:t>Zeclar sirop 25mg/ml : &lt; 20kg</w:t>
      </w:r>
    </w:p>
    <w:p w:rsidR="00EA0D33" w:rsidRDefault="00EA0D33" w:rsidP="00EA0D33">
      <w:pPr>
        <w:pStyle w:val="a5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 w:rsidRPr="00EA0D33">
        <w:rPr>
          <w:rFonts w:asciiTheme="majorBidi" w:hAnsiTheme="majorBidi" w:cstheme="majorBidi"/>
          <w:lang w:val="en-GB"/>
        </w:rPr>
        <w:t>Zeclar sirop 50mg/ml : 20kg &lt; poids &lt;</w:t>
      </w:r>
      <w:r>
        <w:rPr>
          <w:rFonts w:asciiTheme="majorBidi" w:hAnsiTheme="majorBidi" w:cstheme="majorBidi"/>
          <w:lang w:val="en-GB"/>
        </w:rPr>
        <w:t xml:space="preserve"> 40kg</w:t>
      </w:r>
    </w:p>
    <w:p w:rsidR="00EA0D33" w:rsidRDefault="00EA0D33" w:rsidP="00EA0D33">
      <w:pPr>
        <w:pStyle w:val="a5"/>
        <w:ind w:left="360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→ 1 ddp *2/j</w:t>
      </w:r>
    </w:p>
    <w:p w:rsidR="00EA0D33" w:rsidRDefault="00EA0D33" w:rsidP="00EA0D33">
      <w:pPr>
        <w:pStyle w:val="a5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Zeclar cp 250mg : &gt; 40kg</w:t>
      </w:r>
    </w:p>
    <w:p w:rsidR="00EA0D33" w:rsidRDefault="00EA0D33" w:rsidP="00EA0D33">
      <w:pPr>
        <w:pStyle w:val="a5"/>
        <w:numPr>
          <w:ilvl w:val="0"/>
          <w:numId w:val="3"/>
        </w:numPr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lang w:val="en-GB"/>
        </w:rPr>
        <w:t>Zeclar cp 500mg: &gt; 60kg (adulte)</w:t>
      </w:r>
    </w:p>
    <w:p w:rsidR="00EA0D33" w:rsidRPr="00C852AD" w:rsidRDefault="00EA0D33" w:rsidP="00EA0D33">
      <w:pPr>
        <w:pStyle w:val="a5"/>
        <w:ind w:left="360"/>
        <w:rPr>
          <w:rFonts w:asciiTheme="majorBidi" w:hAnsiTheme="majorBidi" w:cstheme="majorBidi"/>
        </w:rPr>
      </w:pPr>
      <w:r w:rsidRPr="00C852AD">
        <w:rPr>
          <w:rFonts w:asciiTheme="majorBidi" w:hAnsiTheme="majorBidi" w:cstheme="majorBidi"/>
        </w:rPr>
        <w:t>→ 1 cp *2/j</w:t>
      </w:r>
    </w:p>
    <w:p w:rsidR="00EA0D33" w:rsidRDefault="00C852AD" w:rsidP="00EA0D33">
      <w:pPr>
        <w:pStyle w:val="a5"/>
        <w:ind w:left="360"/>
        <w:rPr>
          <w:rFonts w:asciiTheme="majorBidi" w:hAnsiTheme="majorBidi" w:cstheme="majorBidi"/>
        </w:rPr>
      </w:pPr>
      <w:r w:rsidRPr="00C852AD">
        <w:rPr>
          <w:rFonts w:asciiTheme="majorBidi" w:hAnsiTheme="majorBidi" w:cstheme="majorBidi"/>
          <w:u w:val="single"/>
        </w:rPr>
        <w:t>Durée</w:t>
      </w:r>
      <w:r w:rsidRPr="00C852AD">
        <w:rPr>
          <w:rFonts w:asciiTheme="majorBidi" w:hAnsiTheme="majorBidi" w:cstheme="majorBidi"/>
        </w:rPr>
        <w:t>: &lt; 2ans: 10j, &gt; 2ans: 07j, adulte: 06j.</w:t>
      </w:r>
    </w:p>
    <w:p w:rsidR="00451612" w:rsidRPr="00C852AD" w:rsidRDefault="00451612" w:rsidP="00EA0D33">
      <w:pPr>
        <w:pStyle w:val="a5"/>
        <w:ind w:left="360"/>
        <w:rPr>
          <w:rFonts w:asciiTheme="majorBidi" w:hAnsiTheme="majorBidi" w:cstheme="majorBidi"/>
        </w:rPr>
      </w:pPr>
    </w:p>
    <w:p w:rsidR="00C852AD" w:rsidRPr="00451612" w:rsidRDefault="00451612" w:rsidP="00451612">
      <w:pPr>
        <w:pStyle w:val="a5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 w:rsidRPr="00451612">
        <w:rPr>
          <w:rFonts w:asciiTheme="majorBidi" w:hAnsiTheme="majorBidi" w:cstheme="majorBidi"/>
          <w:b/>
          <w:bCs/>
        </w:rPr>
        <w:t xml:space="preserve">Zomax </w:t>
      </w:r>
    </w:p>
    <w:p w:rsidR="00EA0D33" w:rsidRDefault="00C852AD" w:rsidP="00EA0D33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Zomax sirop 250mg</w:t>
      </w:r>
      <w:r w:rsidR="00451612">
        <w:rPr>
          <w:rFonts w:asciiTheme="majorBidi" w:hAnsiTheme="majorBidi" w:cstheme="majorBidi"/>
        </w:rPr>
        <w:t> → QSP 03j</w:t>
      </w:r>
    </w:p>
    <w:p w:rsidR="00451612" w:rsidRDefault="00451612" w:rsidP="00451612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 ddp/j (sans dépasser 25kg)</w:t>
      </w:r>
    </w:p>
    <w:p w:rsidR="00451612" w:rsidRDefault="00451612" w:rsidP="00451612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Zomax cp 250mg → QSP 03j</w:t>
      </w:r>
    </w:p>
    <w:p w:rsidR="00451612" w:rsidRDefault="00451612" w:rsidP="00451612">
      <w:pPr>
        <w:pStyle w:val="a5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Cp/j ( &gt; 30kg )</w:t>
      </w:r>
    </w:p>
    <w:p w:rsidR="00451612" w:rsidRDefault="00451612" w:rsidP="00451612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Zomax cp 500mg → QSP 03j</w:t>
      </w:r>
    </w:p>
    <w:p w:rsidR="00451612" w:rsidRDefault="00451612" w:rsidP="00451612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 cp/j (adulte)</w:t>
      </w:r>
    </w:p>
    <w:p w:rsidR="00451612" w:rsidRDefault="00451612" w:rsidP="00451612">
      <w:pPr>
        <w:pStyle w:val="a5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</w:t>
      </w:r>
      <w:r w:rsidRPr="00422179">
        <w:rPr>
          <w:rFonts w:asciiTheme="majorBidi" w:hAnsiTheme="majorBidi" w:cstheme="majorBidi"/>
          <w:highlight w:val="yellow"/>
        </w:rPr>
        <w:t>angine pultacée</w:t>
      </w:r>
      <w:r>
        <w:rPr>
          <w:rFonts w:asciiTheme="majorBidi" w:hAnsiTheme="majorBidi" w:cstheme="majorBidi"/>
        </w:rPr>
        <w:t xml:space="preserve"> : Flagyl, parce qu’il y a le risque de surinfection des </w:t>
      </w:r>
      <w:r w:rsidR="00592768">
        <w:rPr>
          <w:rFonts w:asciiTheme="majorBidi" w:hAnsiTheme="majorBidi" w:cstheme="majorBidi"/>
        </w:rPr>
        <w:t>anaérobies.</w:t>
      </w:r>
    </w:p>
    <w:p w:rsidR="00451612" w:rsidRDefault="00451612" w:rsidP="00451612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Flagyl sirop 125mg</w:t>
      </w:r>
    </w:p>
    <w:p w:rsidR="00451612" w:rsidRPr="00451612" w:rsidRDefault="00451612" w:rsidP="00451612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Flagyl cp 250</w:t>
      </w:r>
      <w:r w:rsidRPr="00451612">
        <w:rPr>
          <w:rFonts w:asciiTheme="majorBidi" w:hAnsiTheme="majorBidi" w:cstheme="majorBidi"/>
        </w:rPr>
        <w:t>mg</w:t>
      </w:r>
    </w:p>
    <w:p w:rsidR="00451612" w:rsidRDefault="00451612" w:rsidP="00451612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Flagyl cp 500</w:t>
      </w:r>
      <w:r w:rsidRPr="00451612">
        <w:rPr>
          <w:rFonts w:asciiTheme="majorBidi" w:hAnsiTheme="majorBidi" w:cstheme="majorBidi"/>
        </w:rPr>
        <w:t>mg</w:t>
      </w:r>
    </w:p>
    <w:p w:rsidR="00451612" w:rsidRDefault="00451612" w:rsidP="00451612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30 mg/kg/j en 2 à 3 prises, max : 1.5g</w:t>
      </w:r>
    </w:p>
    <w:p w:rsidR="00451612" w:rsidRPr="00451612" w:rsidRDefault="00451612" w:rsidP="00451612">
      <w:pPr>
        <w:pStyle w:val="a5"/>
        <w:ind w:left="360"/>
        <w:rPr>
          <w:rFonts w:asciiTheme="majorBidi" w:hAnsiTheme="majorBidi" w:cstheme="majorBidi"/>
        </w:rPr>
      </w:pPr>
      <w:r w:rsidRPr="00451612">
        <w:rPr>
          <w:rFonts w:asciiTheme="majorBidi" w:hAnsiTheme="majorBidi" w:cstheme="majorBidi"/>
          <w:u w:val="single"/>
        </w:rPr>
        <w:t>Durée</w:t>
      </w:r>
      <w:r>
        <w:rPr>
          <w:rFonts w:asciiTheme="majorBidi" w:hAnsiTheme="majorBidi" w:cstheme="majorBidi"/>
        </w:rPr>
        <w:t> : 05 – 07j</w:t>
      </w:r>
    </w:p>
    <w:p w:rsidR="00451612" w:rsidRDefault="00422179" w:rsidP="00451612">
      <w:pPr>
        <w:pStyle w:val="a5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CPC : phlegmon péri-amygdalien, abcès péri-amygdalien, collection péri-amygdalien surtout après prise d’AINS.</w:t>
      </w:r>
    </w:p>
    <w:p w:rsidR="00422179" w:rsidRDefault="00422179" w:rsidP="00422179">
      <w:pPr>
        <w:rPr>
          <w:rFonts w:asciiTheme="majorBidi" w:hAnsiTheme="majorBidi" w:cstheme="majorBidi"/>
        </w:rPr>
      </w:pPr>
      <w:r w:rsidRPr="00422179">
        <w:rPr>
          <w:rFonts w:asciiTheme="majorBidi" w:hAnsiTheme="majorBidi" w:cstheme="majorBidi"/>
          <w:highlight w:val="yellow"/>
        </w:rPr>
        <w:t>AINS et Aspegic sont CI en cas d’angine.</w:t>
      </w:r>
    </w:p>
    <w:p w:rsidR="00422179" w:rsidRDefault="00422179" w:rsidP="00422179">
      <w:pPr>
        <w:pStyle w:val="a5"/>
        <w:numPr>
          <w:ilvl w:val="0"/>
          <w:numId w:val="1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l’examen, on trouve une tuméfaction + déviation de la luette : y a le risque de la médistinite, le phlegmon nécessite une hospitalisation ‘ORL’ pour faire un drainage + incision </w:t>
      </w:r>
    </w:p>
    <w:p w:rsidR="00422179" w:rsidRDefault="00422179" w:rsidP="00422179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TRT : Peni V + Peni G + Flagyl</w:t>
      </w:r>
    </w:p>
    <w:p w:rsidR="00422179" w:rsidRDefault="00422179" w:rsidP="00422179">
      <w:pPr>
        <w:pStyle w:val="a5"/>
        <w:ind w:left="360"/>
        <w:rPr>
          <w:rFonts w:asciiTheme="majorBidi" w:hAnsiTheme="majorBidi" w:cstheme="majorBidi"/>
        </w:rPr>
      </w:pPr>
    </w:p>
    <w:p w:rsidR="00422179" w:rsidRDefault="00422179" w:rsidP="00422179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422179">
        <w:rPr>
          <w:rFonts w:asciiTheme="majorBidi" w:hAnsiTheme="majorBidi" w:cstheme="majorBidi"/>
          <w:b/>
          <w:bCs/>
          <w:color w:val="FF0000"/>
        </w:rPr>
        <w:t>DYSPHONIE</w:t>
      </w:r>
    </w:p>
    <w:p w:rsidR="00422179" w:rsidRPr="00422179" w:rsidRDefault="00422179" w:rsidP="00422179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</w:rPr>
        <w:t>Altération de la voix « </w:t>
      </w:r>
      <w:r>
        <w:rPr>
          <w:rFonts w:asciiTheme="majorBidi" w:hAnsiTheme="majorBidi" w:cstheme="majorBidi" w:hint="cs"/>
          <w:rtl/>
          <w:lang w:bidi="ar-DZ"/>
        </w:rPr>
        <w:t>البحة</w:t>
      </w:r>
      <w:r>
        <w:rPr>
          <w:rFonts w:asciiTheme="majorBidi" w:hAnsiTheme="majorBidi" w:cstheme="majorBidi"/>
          <w:lang w:bidi="ar-DZ"/>
        </w:rPr>
        <w:t> »</w:t>
      </w:r>
    </w:p>
    <w:p w:rsidR="00422179" w:rsidRPr="00422179" w:rsidRDefault="00422179" w:rsidP="00422179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>Chronique &gt; 03 semaines → orientation ORL (pour nasofibroscopie).</w:t>
      </w:r>
    </w:p>
    <w:p w:rsidR="00592768" w:rsidRPr="00592768" w:rsidRDefault="00422179" w:rsidP="0059276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 xml:space="preserve">Aigue </w:t>
      </w:r>
      <w:r w:rsidR="00592768">
        <w:rPr>
          <w:rFonts w:asciiTheme="majorBidi" w:hAnsiTheme="majorBidi" w:cstheme="majorBidi"/>
          <w:lang w:bidi="ar-DZ"/>
        </w:rPr>
        <w:t>&lt; 03 semaines : laryngite (CTC + ATB) : Augmentin + Solupred. (</w:t>
      </w:r>
      <w:r w:rsidR="00592768" w:rsidRPr="00592768">
        <w:rPr>
          <w:rFonts w:asciiTheme="majorBidi" w:hAnsiTheme="majorBidi" w:cstheme="majorBidi"/>
          <w:lang w:bidi="ar-DZ"/>
        </w:rPr>
        <w:t>Généralement c’est l’Hémophilis qu’est responsable, c’est pour ça on donne l’Augmentin</w:t>
      </w:r>
      <w:r w:rsidR="00592768">
        <w:rPr>
          <w:rFonts w:asciiTheme="majorBidi" w:hAnsiTheme="majorBidi" w:cstheme="majorBidi"/>
          <w:lang w:bidi="ar-DZ"/>
        </w:rPr>
        <w:t>)</w:t>
      </w:r>
      <w:r w:rsidR="00592768" w:rsidRPr="00592768">
        <w:rPr>
          <w:rFonts w:asciiTheme="majorBidi" w:hAnsiTheme="majorBidi" w:cstheme="majorBidi"/>
          <w:lang w:bidi="ar-DZ"/>
        </w:rPr>
        <w:t>.</w:t>
      </w:r>
    </w:p>
    <w:p w:rsidR="00592768" w:rsidRPr="00592768" w:rsidRDefault="00592768" w:rsidP="0059276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>Signes cliniques : rétrécissement de la lumière, dyspnée laryngée type bradypnée, inspiration difficile anormale puis expiration normale.</w:t>
      </w:r>
    </w:p>
    <w:p w:rsidR="00592768" w:rsidRPr="00632644" w:rsidRDefault="00592768" w:rsidP="00592768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lang w:bidi="ar-DZ"/>
        </w:rPr>
        <w:t>D’abord il faut éliminer l’inhalation d’un corps étranger</w:t>
      </w:r>
      <w:r w:rsidR="00632644">
        <w:rPr>
          <w:rFonts w:asciiTheme="majorBidi" w:hAnsiTheme="majorBidi" w:cstheme="majorBidi"/>
          <w:lang w:bidi="ar-DZ"/>
        </w:rPr>
        <w:t xml:space="preserve">, par l’interrogatoire : </w:t>
      </w:r>
      <w:r w:rsidR="00632644">
        <w:rPr>
          <w:rFonts w:asciiTheme="majorBidi" w:hAnsiTheme="majorBidi" w:cstheme="majorBidi"/>
          <w:highlight w:val="yellow"/>
          <w:lang w:bidi="ar-DZ"/>
        </w:rPr>
        <w:t>N</w:t>
      </w:r>
      <w:r w:rsidR="00632644" w:rsidRPr="00632644">
        <w:rPr>
          <w:rFonts w:asciiTheme="majorBidi" w:hAnsiTheme="majorBidi" w:cstheme="majorBidi"/>
          <w:highlight w:val="yellow"/>
          <w:lang w:bidi="ar-DZ"/>
        </w:rPr>
        <w:t>otion de brutalité : corps étranger JPDC</w:t>
      </w:r>
      <w:r w:rsidR="00632644">
        <w:rPr>
          <w:rFonts w:asciiTheme="majorBidi" w:hAnsiTheme="majorBidi" w:cstheme="majorBidi"/>
          <w:lang w:bidi="ar-DZ"/>
        </w:rPr>
        <w:t>.</w:t>
      </w:r>
    </w:p>
    <w:p w:rsidR="00632644" w:rsidRDefault="00632644" w:rsidP="00632644">
      <w:pPr>
        <w:rPr>
          <w:rFonts w:asciiTheme="majorBidi" w:hAnsiTheme="majorBidi" w:cstheme="majorBidi"/>
          <w:highlight w:val="yellow"/>
        </w:rPr>
      </w:pPr>
      <w:r w:rsidRPr="00632644">
        <w:rPr>
          <w:rFonts w:asciiTheme="majorBidi" w:hAnsiTheme="majorBidi" w:cstheme="majorBidi"/>
          <w:u w:val="single"/>
        </w:rPr>
        <w:t>NB</w:t>
      </w:r>
      <w:r>
        <w:rPr>
          <w:rFonts w:asciiTheme="majorBidi" w:hAnsiTheme="majorBidi" w:cstheme="majorBidi"/>
          <w:u w:val="single"/>
        </w:rPr>
        <w:t> </w:t>
      </w:r>
      <w:r w:rsidRPr="00632644">
        <w:rPr>
          <w:rFonts w:asciiTheme="majorBidi" w:hAnsiTheme="majorBidi" w:cstheme="majorBidi"/>
        </w:rPr>
        <w:t xml:space="preserve">: </w:t>
      </w:r>
    </w:p>
    <w:p w:rsidR="00632644" w:rsidRDefault="00632644" w:rsidP="0063264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highlight w:val="yellow"/>
        </w:rPr>
        <w:t>L</w:t>
      </w:r>
      <w:r w:rsidRPr="00632644">
        <w:rPr>
          <w:rFonts w:asciiTheme="majorBidi" w:hAnsiTheme="majorBidi" w:cstheme="majorBidi"/>
          <w:highlight w:val="yellow"/>
        </w:rPr>
        <w:t>’abaisse de la langue est CI</w:t>
      </w:r>
      <w:r w:rsidRPr="00632644">
        <w:rPr>
          <w:rFonts w:asciiTheme="majorBidi" w:hAnsiTheme="majorBidi" w:cstheme="majorBidi"/>
        </w:rPr>
        <w:t>, parce qu’il y a le reflexe nauséeux qui va fermer les voies aériennes sup → spasmes.</w:t>
      </w:r>
    </w:p>
    <w:p w:rsidR="00632644" w:rsidRDefault="00632644" w:rsidP="0063264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632644">
        <w:rPr>
          <w:rFonts w:asciiTheme="majorBidi" w:hAnsiTheme="majorBidi" w:cstheme="majorBidi"/>
          <w:highlight w:val="yellow"/>
        </w:rPr>
        <w:t>Décubitus dorsal est CI</w:t>
      </w:r>
      <w:r>
        <w:rPr>
          <w:rFonts w:asciiTheme="majorBidi" w:hAnsiTheme="majorBidi" w:cstheme="majorBidi"/>
        </w:rPr>
        <w:t>.</w:t>
      </w:r>
    </w:p>
    <w:p w:rsidR="00632644" w:rsidRDefault="00632644" w:rsidP="00632644">
      <w:pPr>
        <w:rPr>
          <w:rFonts w:asciiTheme="majorBidi" w:hAnsiTheme="majorBidi" w:cstheme="majorBidi"/>
          <w:b/>
          <w:bCs/>
        </w:rPr>
      </w:pPr>
      <w:r w:rsidRPr="005D76DF">
        <w:rPr>
          <w:rFonts w:asciiTheme="majorBidi" w:hAnsiTheme="majorBidi" w:cstheme="majorBidi"/>
          <w:b/>
          <w:bCs/>
          <w:u w:val="single"/>
        </w:rPr>
        <w:t>CAT</w:t>
      </w:r>
      <w:r>
        <w:rPr>
          <w:rFonts w:asciiTheme="majorBidi" w:hAnsiTheme="majorBidi" w:cstheme="majorBidi"/>
          <w:b/>
          <w:bCs/>
        </w:rPr>
        <w:t> :</w:t>
      </w:r>
      <w:r w:rsidR="00F56DED">
        <w:rPr>
          <w:rFonts w:asciiTheme="majorBidi" w:hAnsiTheme="majorBidi" w:cstheme="majorBidi"/>
          <w:b/>
          <w:bCs/>
        </w:rPr>
        <w:t xml:space="preserve"> </w:t>
      </w:r>
    </w:p>
    <w:p w:rsidR="00632644" w:rsidRDefault="00632644" w:rsidP="0063264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632644">
        <w:rPr>
          <w:rFonts w:asciiTheme="majorBidi" w:hAnsiTheme="majorBidi" w:cstheme="majorBidi"/>
        </w:rPr>
        <w:lastRenderedPageBreak/>
        <w:t>Dexa en IV : 0.15 mg/kg</w:t>
      </w:r>
    </w:p>
    <w:p w:rsidR="00632644" w:rsidRDefault="00632644" w:rsidP="0063264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632644">
        <w:rPr>
          <w:rFonts w:asciiTheme="majorBidi" w:hAnsiTheme="majorBidi" w:cstheme="majorBidi"/>
        </w:rPr>
        <w:t xml:space="preserve">03 </w:t>
      </w:r>
      <w:r>
        <w:rPr>
          <w:rFonts w:asciiTheme="majorBidi" w:hAnsiTheme="majorBidi" w:cstheme="majorBidi"/>
        </w:rPr>
        <w:t>nébulisation ADS, de 20 min d’intervalle (01 cc Adrénaline + 02 cc Dexa + 03 cc SSI)</w:t>
      </w:r>
    </w:p>
    <w:p w:rsidR="00632644" w:rsidRDefault="00632644" w:rsidP="0063264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Oxygénothérapie en cas de désaturation seulement.</w:t>
      </w:r>
    </w:p>
    <w:p w:rsidR="00632644" w:rsidRDefault="00632644" w:rsidP="0063264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S’il y a une amélioration : libérer le malade</w:t>
      </w:r>
    </w:p>
    <w:p w:rsidR="00632644" w:rsidRDefault="00632644" w:rsidP="00632644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+ TRT : CTC (Solupred 05j) + ATB (Augmentin).</w:t>
      </w:r>
    </w:p>
    <w:p w:rsidR="00632644" w:rsidRDefault="00632644" w:rsidP="00632644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S’il n’y a pas d’amélioration : </w:t>
      </w:r>
      <w:r w:rsidR="00354F9C">
        <w:rPr>
          <w:rFonts w:asciiTheme="majorBidi" w:hAnsiTheme="majorBidi" w:cstheme="majorBidi"/>
        </w:rPr>
        <w:t>nubélusation/4h</w:t>
      </w:r>
    </w:p>
    <w:p w:rsidR="0087537B" w:rsidRDefault="00354F9C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non, on fait une trachéotomie (parce qu’il y a le risque d’arrêt « cardiaque » respiratoire).</w:t>
      </w:r>
    </w:p>
    <w:p w:rsidR="00354F9C" w:rsidRDefault="00354F9C" w:rsidP="00354F9C">
      <w:pPr>
        <w:pStyle w:val="a5"/>
        <w:ind w:left="360"/>
        <w:rPr>
          <w:rFonts w:asciiTheme="majorBidi" w:hAnsiTheme="majorBidi" w:cstheme="majorBidi"/>
        </w:rPr>
      </w:pPr>
    </w:p>
    <w:p w:rsidR="00354F9C" w:rsidRDefault="00354F9C" w:rsidP="00354F9C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354F9C">
        <w:rPr>
          <w:rFonts w:asciiTheme="majorBidi" w:hAnsiTheme="majorBidi" w:cstheme="majorBidi"/>
          <w:b/>
          <w:bCs/>
          <w:color w:val="FF0000"/>
        </w:rPr>
        <w:t>PARALYSIE FACIALE PERIPHERIQUE</w:t>
      </w:r>
    </w:p>
    <w:p w:rsidR="00354F9C" w:rsidRDefault="00354F9C" w:rsidP="00354F9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Atteinte du nerf facial périphérique.</w:t>
      </w:r>
    </w:p>
    <w:p w:rsidR="00354F9C" w:rsidRDefault="00354F9C" w:rsidP="00354F9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Signes cliniques : </w:t>
      </w:r>
    </w:p>
    <w:p w:rsidR="00354F9C" w:rsidRDefault="00354F9C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Déviation buccale vers la coté saine, </w:t>
      </w:r>
    </w:p>
    <w:p w:rsidR="00354F9C" w:rsidRDefault="00354F9C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Effacement du sillon naso-génien, </w:t>
      </w:r>
    </w:p>
    <w:p w:rsidR="00354F9C" w:rsidRPr="00354F9C" w:rsidRDefault="00354F9C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Impossibilité de souffler et de gonfler les joues.</w:t>
      </w:r>
    </w:p>
    <w:p w:rsidR="002708D5" w:rsidRDefault="00354F9C" w:rsidP="00354F9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 différence entre la PF centrale et périphérique :</w:t>
      </w:r>
    </w:p>
    <w:p w:rsidR="00354F9C" w:rsidRDefault="00354F9C" w:rsidP="00354F9C">
      <w:pPr>
        <w:pStyle w:val="a5"/>
        <w:numPr>
          <w:ilvl w:val="0"/>
          <w:numId w:val="1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Centrale : atteinte du territoire inf → Neuro</w:t>
      </w:r>
    </w:p>
    <w:p w:rsidR="00354F9C" w:rsidRDefault="00354F9C" w:rsidP="00354F9C">
      <w:pPr>
        <w:pStyle w:val="a5"/>
        <w:numPr>
          <w:ilvl w:val="0"/>
          <w:numId w:val="1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Périphérique : atteinte de l’hémiface → on traite.</w:t>
      </w:r>
    </w:p>
    <w:p w:rsidR="00354F9C" w:rsidRDefault="00354F9C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Effacement des rides frontales.</w:t>
      </w:r>
    </w:p>
    <w:p w:rsidR="00354F9C" w:rsidRDefault="00354F9C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Impossibilité de fermer l’œil +++</w:t>
      </w:r>
    </w:p>
    <w:p w:rsidR="00354F9C" w:rsidRDefault="00354F9C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Impossibilité de relever les sourcils.</w:t>
      </w:r>
    </w:p>
    <w:p w:rsidR="00354F9C" w:rsidRDefault="00F56DED" w:rsidP="00354F9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Signe de Charles Bell : fermeture incomplète de l’œil et à la bascule du globe oculaire vers haut (on ne voit que le blanc de l’œil).</w:t>
      </w:r>
    </w:p>
    <w:p w:rsidR="00F56DED" w:rsidRDefault="00F56DED" w:rsidP="00F56DED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Etiologies :</w:t>
      </w:r>
    </w:p>
    <w:p w:rsidR="00F56DED" w:rsidRDefault="00F56DED" w:rsidP="00F56DED">
      <w:pPr>
        <w:pStyle w:val="a5"/>
        <w:numPr>
          <w:ilvl w:val="0"/>
          <w:numId w:val="20"/>
        </w:num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b/>
          <w:bCs/>
        </w:rPr>
        <w:t>ORL</w:t>
      </w:r>
      <w:r>
        <w:rPr>
          <w:rFonts w:asciiTheme="majorBidi" w:hAnsiTheme="majorBidi" w:cstheme="majorBidi"/>
        </w:rPr>
        <w:t> : traumatique, post otite, parotidite.</w:t>
      </w:r>
    </w:p>
    <w:p w:rsidR="00F56DED" w:rsidRDefault="00F56DED" w:rsidP="00F56DED">
      <w:pPr>
        <w:pStyle w:val="a5"/>
        <w:numPr>
          <w:ilvl w:val="0"/>
          <w:numId w:val="20"/>
        </w:num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b/>
          <w:bCs/>
        </w:rPr>
        <w:t>Idiopathique</w:t>
      </w:r>
      <w:r>
        <w:rPr>
          <w:rFonts w:asciiTheme="majorBidi" w:hAnsiTheme="majorBidi" w:cstheme="majorBidi"/>
        </w:rPr>
        <w:t> : inflammatoire, ischémique, infectieuse.</w:t>
      </w:r>
    </w:p>
    <w:p w:rsidR="00F56DED" w:rsidRPr="00F56DED" w:rsidRDefault="00F56DED" w:rsidP="00F56DED">
      <w:pPr>
        <w:pStyle w:val="a5"/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F56DED">
        <w:rPr>
          <w:rFonts w:asciiTheme="majorBidi" w:hAnsiTheme="majorBidi" w:cstheme="majorBidi"/>
          <w:b/>
          <w:bCs/>
        </w:rPr>
        <w:t>Inflammatoire </w:t>
      </w:r>
    </w:p>
    <w:p w:rsidR="00F56DED" w:rsidRDefault="00F56DED" w:rsidP="00F56DED">
      <w:pPr>
        <w:pStyle w:val="a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Solupred 1mg/kg/j, pdt 05j à dose dégressive.</w:t>
      </w:r>
    </w:p>
    <w:p w:rsidR="00F56DED" w:rsidRDefault="00F56DED" w:rsidP="00F56DED">
      <w:pPr>
        <w:pStyle w:val="a5"/>
        <w:rPr>
          <w:rFonts w:asciiTheme="majorBidi" w:hAnsiTheme="majorBidi" w:cstheme="majorBidi"/>
        </w:rPr>
      </w:pPr>
      <w:r w:rsidRPr="00F56DED">
        <w:rPr>
          <w:rFonts w:asciiTheme="majorBidi" w:hAnsiTheme="majorBidi" w:cstheme="majorBidi"/>
          <w:b/>
          <w:bCs/>
          <w:u w:val="single"/>
        </w:rPr>
        <w:t>EXP</w:t>
      </w:r>
      <w:r>
        <w:rPr>
          <w:rFonts w:asciiTheme="majorBidi" w:hAnsiTheme="majorBidi" w:cstheme="majorBidi"/>
        </w:rPr>
        <w:t> : patient pèse 60kg, on lui prescrit :</w:t>
      </w:r>
    </w:p>
    <w:p w:rsidR="00F56DED" w:rsidRDefault="00F56DED" w:rsidP="00F56DED">
      <w:pPr>
        <w:pStyle w:val="a5"/>
        <w:numPr>
          <w:ilvl w:val="0"/>
          <w:numId w:val="22"/>
        </w:numPr>
        <w:rPr>
          <w:rFonts w:asciiTheme="majorBidi" w:hAnsiTheme="majorBidi" w:cstheme="majorBidi"/>
          <w:lang w:val="en-GB"/>
        </w:rPr>
      </w:pPr>
      <w:r w:rsidRPr="00F56DED">
        <w:rPr>
          <w:rFonts w:asciiTheme="majorBidi" w:hAnsiTheme="majorBidi" w:cstheme="majorBidi"/>
          <w:lang w:val="en-GB"/>
        </w:rPr>
        <w:t>cp Solupred 20mg pdt 05j</w:t>
      </w:r>
    </w:p>
    <w:p w:rsidR="00F56DED" w:rsidRPr="00F56DED" w:rsidRDefault="00F56DED" w:rsidP="00F56DED">
      <w:pPr>
        <w:pStyle w:val="a5"/>
        <w:numPr>
          <w:ilvl w:val="0"/>
          <w:numId w:val="18"/>
        </w:numPr>
        <w:rPr>
          <w:rFonts w:asciiTheme="majorBidi" w:hAnsiTheme="majorBidi" w:cstheme="majorBidi"/>
          <w:lang w:val="en-GB"/>
        </w:rPr>
      </w:pPr>
      <w:r w:rsidRPr="00F56DED">
        <w:rPr>
          <w:rFonts w:asciiTheme="majorBidi" w:hAnsiTheme="majorBidi" w:cstheme="majorBidi"/>
          <w:lang w:val="en-GB"/>
        </w:rPr>
        <w:t>cp Solupred 20mg pdt 05j</w:t>
      </w:r>
    </w:p>
    <w:p w:rsidR="00F56DED" w:rsidRPr="00F56DED" w:rsidRDefault="00F56DED" w:rsidP="00F56DED">
      <w:pPr>
        <w:pStyle w:val="a5"/>
        <w:numPr>
          <w:ilvl w:val="0"/>
          <w:numId w:val="23"/>
        </w:numPr>
        <w:rPr>
          <w:rFonts w:asciiTheme="majorBidi" w:hAnsiTheme="majorBidi" w:cstheme="majorBidi"/>
          <w:lang w:val="en-GB"/>
        </w:rPr>
      </w:pPr>
      <w:r w:rsidRPr="00F56DED">
        <w:rPr>
          <w:rFonts w:asciiTheme="majorBidi" w:hAnsiTheme="majorBidi" w:cstheme="majorBidi"/>
          <w:lang w:val="en-GB"/>
        </w:rPr>
        <w:t>cp Solupred 20mg pdt 05j</w:t>
      </w:r>
    </w:p>
    <w:p w:rsidR="00F56DED" w:rsidRDefault="00F56DED" w:rsidP="00F56DED">
      <w:pPr>
        <w:pStyle w:val="a5"/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F56DED">
        <w:rPr>
          <w:rFonts w:asciiTheme="majorBidi" w:hAnsiTheme="majorBidi" w:cstheme="majorBidi"/>
          <w:b/>
          <w:bCs/>
        </w:rPr>
        <w:t>Ischémique</w:t>
      </w:r>
    </w:p>
    <w:p w:rsidR="006574D5" w:rsidRDefault="006574D5" w:rsidP="006574D5">
      <w:pPr>
        <w:pStyle w:val="a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Aspegic </w:t>
      </w:r>
      <w:r w:rsidR="001969A7">
        <w:rPr>
          <w:rFonts w:asciiTheme="majorBidi" w:hAnsiTheme="majorBidi" w:cstheme="majorBidi"/>
        </w:rPr>
        <w:t xml:space="preserve">sachet </w:t>
      </w:r>
      <w:r>
        <w:rPr>
          <w:rFonts w:asciiTheme="majorBidi" w:hAnsiTheme="majorBidi" w:cstheme="majorBidi"/>
        </w:rPr>
        <w:t>100</w:t>
      </w:r>
      <w:r w:rsidR="001969A7">
        <w:rPr>
          <w:rFonts w:asciiTheme="majorBidi" w:hAnsiTheme="majorBidi" w:cstheme="majorBidi"/>
        </w:rPr>
        <w:t>mg</w:t>
      </w:r>
      <w:r>
        <w:rPr>
          <w:rFonts w:asciiTheme="majorBidi" w:hAnsiTheme="majorBidi" w:cstheme="majorBidi"/>
        </w:rPr>
        <w:t>/j</w:t>
      </w:r>
    </w:p>
    <w:p w:rsidR="001969A7" w:rsidRPr="006574D5" w:rsidRDefault="001969A7" w:rsidP="006574D5">
      <w:pPr>
        <w:pStyle w:val="a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Praxilene cp 200 *2/j</w:t>
      </w:r>
    </w:p>
    <w:p w:rsidR="00F56DED" w:rsidRPr="00F56DED" w:rsidRDefault="00F56DED" w:rsidP="00F56DED">
      <w:pPr>
        <w:pStyle w:val="a5"/>
        <w:numPr>
          <w:ilvl w:val="0"/>
          <w:numId w:val="21"/>
        </w:numPr>
        <w:rPr>
          <w:rFonts w:asciiTheme="majorBidi" w:hAnsiTheme="majorBidi" w:cstheme="majorBidi"/>
          <w:b/>
          <w:bCs/>
        </w:rPr>
      </w:pPr>
      <w:r w:rsidRPr="00F56DED">
        <w:rPr>
          <w:rFonts w:asciiTheme="majorBidi" w:hAnsiTheme="majorBidi" w:cstheme="majorBidi"/>
          <w:b/>
          <w:bCs/>
        </w:rPr>
        <w:t>Infectieuse</w:t>
      </w:r>
    </w:p>
    <w:p w:rsidR="00F56DED" w:rsidRDefault="001969A7" w:rsidP="00F56DED">
      <w:pPr>
        <w:pStyle w:val="a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Aciclovir cp 200 : 01 cp *3/j</w:t>
      </w:r>
    </w:p>
    <w:p w:rsidR="001969A7" w:rsidRDefault="001969A7" w:rsidP="001969A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 pratique, c’est surtout inflammatoire.</w:t>
      </w:r>
    </w:p>
    <w:p w:rsidR="001969A7" w:rsidRDefault="001969A7" w:rsidP="001969A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Neurovit cp : 01 cp *2/j</w:t>
      </w:r>
    </w:p>
    <w:p w:rsidR="001969A7" w:rsidRDefault="001969A7" w:rsidP="001969A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Larmes artificielles 01 gtte *4/j</w:t>
      </w:r>
    </w:p>
    <w:p w:rsidR="001969A7" w:rsidRDefault="001969A7" w:rsidP="001969A7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(Siccafluid, Artilec</w:t>
      </w:r>
      <w:r w:rsidR="00446C58">
        <w:rPr>
          <w:rFonts w:asciiTheme="majorBidi" w:hAnsiTheme="majorBidi" w:cstheme="majorBidi"/>
        </w:rPr>
        <w:t>t, Hyfrech, Fluidaba</w:t>
      </w:r>
      <w:r>
        <w:rPr>
          <w:rFonts w:asciiTheme="majorBidi" w:hAnsiTheme="majorBidi" w:cstheme="majorBidi"/>
        </w:rPr>
        <w:t>k..)</w:t>
      </w:r>
    </w:p>
    <w:p w:rsidR="001969A7" w:rsidRDefault="001969A7" w:rsidP="001969A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Pansement oculaire</w:t>
      </w:r>
    </w:p>
    <w:p w:rsidR="001969A7" w:rsidRDefault="001969A7" w:rsidP="001969A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Lettre pour rééducation fonctionnelle après 48h de début chez un médecin rééducateur.</w:t>
      </w:r>
    </w:p>
    <w:p w:rsidR="001969A7" w:rsidRDefault="001969A7" w:rsidP="001969A7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 </w:t>
      </w:r>
      <w:r w:rsidR="00446C58">
        <w:rPr>
          <w:rFonts w:asciiTheme="majorBidi" w:hAnsiTheme="majorBidi" w:cstheme="majorBidi"/>
        </w:rPr>
        <w:t>chewing-gum</w:t>
      </w:r>
      <w:r>
        <w:rPr>
          <w:rFonts w:asciiTheme="majorBidi" w:hAnsiTheme="majorBidi" w:cstheme="majorBidi"/>
        </w:rPr>
        <w:t xml:space="preserve"> est CI.</w:t>
      </w:r>
    </w:p>
    <w:p w:rsidR="001969A7" w:rsidRDefault="001969A7" w:rsidP="001969A7">
      <w:pPr>
        <w:pStyle w:val="a5"/>
        <w:ind w:left="360"/>
        <w:rPr>
          <w:rFonts w:asciiTheme="majorBidi" w:hAnsiTheme="majorBidi" w:cstheme="majorBidi"/>
        </w:rPr>
      </w:pPr>
    </w:p>
    <w:p w:rsidR="00F228D9" w:rsidRDefault="00446C58" w:rsidP="00446C58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446C58">
        <w:rPr>
          <w:rFonts w:asciiTheme="majorBidi" w:hAnsiTheme="majorBidi" w:cstheme="majorBidi"/>
          <w:b/>
          <w:bCs/>
          <w:color w:val="FF0000"/>
        </w:rPr>
        <w:t>VERTIGE PERIPHERIQUE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Rotatoire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Positionnel (aggravé par le changement </w:t>
      </w:r>
      <w:r w:rsidR="005D76DF">
        <w:rPr>
          <w:rFonts w:asciiTheme="majorBidi" w:hAnsiTheme="majorBidi" w:cstheme="majorBidi"/>
        </w:rPr>
        <w:t>de la</w:t>
      </w:r>
      <w:r>
        <w:rPr>
          <w:rFonts w:asciiTheme="majorBidi" w:hAnsiTheme="majorBidi" w:cstheme="majorBidi"/>
        </w:rPr>
        <w:t xml:space="preserve"> position)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Nausées et/ou vms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Nystagmus (au moment de la crise).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Pas de perte de conscience.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 moment de la crise, il ne peut pas marcher.</w:t>
      </w:r>
    </w:p>
    <w:p w:rsidR="00446C58" w:rsidRDefault="00446C58" w:rsidP="00446C58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Là on lui donne : </w:t>
      </w:r>
    </w:p>
    <w:p w:rsidR="00446C58" w:rsidRDefault="00446C58" w:rsidP="00446C58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Tanganil inj 500 : 02 amp en perfusion </w:t>
      </w:r>
    </w:p>
    <w:p w:rsidR="00446C58" w:rsidRDefault="00446C58" w:rsidP="00446C58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+ 01 amp Primperan dans 100 – 500 c</w:t>
      </w:r>
      <w:bookmarkStart w:id="0" w:name="_GoBack"/>
      <w:bookmarkEnd w:id="0"/>
      <w:r>
        <w:rPr>
          <w:rFonts w:asciiTheme="majorBidi" w:hAnsiTheme="majorBidi" w:cstheme="majorBidi"/>
        </w:rPr>
        <w:t>c SSI.</w:t>
      </w:r>
    </w:p>
    <w:p w:rsidR="00446C58" w:rsidRDefault="00446C58" w:rsidP="00446C58">
      <w:pPr>
        <w:rPr>
          <w:rFonts w:asciiTheme="majorBidi" w:hAnsiTheme="majorBidi" w:cstheme="majorBidi"/>
        </w:rPr>
      </w:pPr>
      <w:r w:rsidRPr="005D76DF">
        <w:rPr>
          <w:rFonts w:asciiTheme="majorBidi" w:hAnsiTheme="majorBidi" w:cstheme="majorBidi"/>
          <w:u w:val="single"/>
        </w:rPr>
        <w:t>TRT</w:t>
      </w:r>
      <w:r>
        <w:rPr>
          <w:rFonts w:asciiTheme="majorBidi" w:hAnsiTheme="majorBidi" w:cstheme="majorBidi"/>
        </w:rPr>
        <w:t xml:space="preserve"> : 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Tanganil cp 500mg → 01 bte</w:t>
      </w:r>
    </w:p>
    <w:p w:rsidR="00446C58" w:rsidRDefault="00446C58" w:rsidP="00446C58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01 cp *3/j</w:t>
      </w:r>
    </w:p>
    <w:p w:rsidR="00446C58" w:rsidRDefault="00446C58" w:rsidP="00446C58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Betaserc cp 24mg → 01 bte</w:t>
      </w:r>
    </w:p>
    <w:p w:rsidR="00446C58" w:rsidRDefault="00446C58" w:rsidP="00446C58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01 cp *2/j</w:t>
      </w:r>
    </w:p>
    <w:p w:rsidR="00446C58" w:rsidRDefault="00446C58" w:rsidP="00446C58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(Betaserc est un trt étiologique va ↓ la pression des liquide labyrinthiques).</w:t>
      </w:r>
    </w:p>
    <w:p w:rsidR="00446C58" w:rsidRDefault="00446C58" w:rsidP="00446C58">
      <w:pPr>
        <w:pStyle w:val="a5"/>
        <w:ind w:left="360"/>
        <w:rPr>
          <w:rFonts w:asciiTheme="majorBidi" w:hAnsiTheme="majorBidi" w:cstheme="majorBidi"/>
        </w:rPr>
      </w:pPr>
    </w:p>
    <w:p w:rsidR="0004348C" w:rsidRPr="0004348C" w:rsidRDefault="0004348C" w:rsidP="0004348C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04348C">
        <w:rPr>
          <w:rFonts w:asciiTheme="majorBidi" w:hAnsiTheme="majorBidi" w:cstheme="majorBidi"/>
          <w:b/>
          <w:bCs/>
          <w:color w:val="FF0000"/>
        </w:rPr>
        <w:t>EPISTAXIS</w:t>
      </w:r>
    </w:p>
    <w:p w:rsidR="0004348C" w:rsidRDefault="0004348C" w:rsidP="0004348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Leur PEC est selon leur abondance.</w:t>
      </w:r>
    </w:p>
    <w:p w:rsidR="0004348C" w:rsidRDefault="0004348C" w:rsidP="0004348C">
      <w:pPr>
        <w:pStyle w:val="a5"/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04348C">
        <w:rPr>
          <w:rFonts w:asciiTheme="majorBidi" w:hAnsiTheme="majorBidi" w:cstheme="majorBidi"/>
          <w:b/>
          <w:bCs/>
        </w:rPr>
        <w:t>Grande abondance</w:t>
      </w:r>
    </w:p>
    <w:p w:rsidR="0004348C" w:rsidRDefault="0004348C" w:rsidP="0004348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04348C">
        <w:rPr>
          <w:rFonts w:asciiTheme="majorBidi" w:hAnsiTheme="majorBidi" w:cstheme="majorBidi"/>
        </w:rPr>
        <w:t>Saignement actif (nez + bouche)</w:t>
      </w:r>
      <w:r>
        <w:rPr>
          <w:rFonts w:asciiTheme="majorBidi" w:hAnsiTheme="majorBidi" w:cstheme="majorBidi"/>
        </w:rPr>
        <w:t>, urgence vitale car il peut aller jusqu’au état de choc hypo-volumique (hémorragique).</w:t>
      </w:r>
    </w:p>
    <w:p w:rsidR="0004348C" w:rsidRDefault="0004348C" w:rsidP="0004348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D’abord, on met un abord, puis Méchage de till gras (pdt 48h).</w:t>
      </w:r>
    </w:p>
    <w:p w:rsidR="0004348C" w:rsidRDefault="0004348C" w:rsidP="0004348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Dicynone en IV : 02 amp (adulte)</w:t>
      </w:r>
    </w:p>
    <w:p w:rsidR="0004348C" w:rsidRDefault="0004348C" w:rsidP="0004348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Dicynone en IV : 01 amp (enfant</w:t>
      </w:r>
      <w:r w:rsidRPr="0004348C">
        <w:rPr>
          <w:rFonts w:asciiTheme="majorBidi" w:hAnsiTheme="majorBidi" w:cstheme="majorBidi"/>
        </w:rPr>
        <w:t>)</w:t>
      </w:r>
    </w:p>
    <w:p w:rsidR="0004348C" w:rsidRDefault="0004348C" w:rsidP="0004348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(Dicynone c’est un vasoconstricteur qui lutte contre la fragilité des vx).</w:t>
      </w:r>
    </w:p>
    <w:p w:rsidR="0004348C" w:rsidRDefault="0004348C" w:rsidP="0004348C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libère le malade avec :</w:t>
      </w:r>
    </w:p>
    <w:p w:rsidR="0004348C" w:rsidRDefault="0004348C" w:rsidP="0004348C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Augmentin (pour éliminer la surinfection de méchage).</w:t>
      </w:r>
    </w:p>
    <w:p w:rsidR="0004348C" w:rsidRPr="00A922BB" w:rsidRDefault="0004348C" w:rsidP="00A922B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Dicynone cp 02 cp *3/j adulte</w:t>
      </w:r>
      <w:r w:rsidR="00A922BB">
        <w:rPr>
          <w:rFonts w:asciiTheme="majorBidi" w:hAnsiTheme="majorBidi" w:cstheme="majorBidi"/>
        </w:rPr>
        <w:t>, (01 cp*3/j enfant) pdt 3 à 4j.</w:t>
      </w:r>
    </w:p>
    <w:p w:rsidR="0004348C" w:rsidRDefault="0004348C" w:rsidP="0004348C">
      <w:pPr>
        <w:pStyle w:val="a5"/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04348C">
        <w:rPr>
          <w:rFonts w:asciiTheme="majorBidi" w:hAnsiTheme="majorBidi" w:cstheme="majorBidi"/>
          <w:b/>
          <w:bCs/>
        </w:rPr>
        <w:t>Moyenne abondance</w:t>
      </w:r>
    </w:p>
    <w:p w:rsidR="00A922BB" w:rsidRP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Mouchage (pour éliminer les caillots sanguins qui consomment les facteurs de la coagulation).</w:t>
      </w:r>
    </w:p>
    <w:p w:rsidR="00A922BB" w:rsidRP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Compression bi-digitale pdt 10 min.</w:t>
      </w:r>
    </w:p>
    <w:p w:rsid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 w:rsidRPr="00A922BB">
        <w:rPr>
          <w:rFonts w:asciiTheme="majorBidi" w:hAnsiTheme="majorBidi" w:cstheme="majorBidi"/>
        </w:rPr>
        <w:t xml:space="preserve">Pas de CI </w:t>
      </w:r>
      <w:r>
        <w:rPr>
          <w:rFonts w:asciiTheme="majorBidi" w:hAnsiTheme="majorBidi" w:cstheme="majorBidi"/>
        </w:rPr>
        <w:t>de Dicynone.</w:t>
      </w:r>
    </w:p>
    <w:p w:rsid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 persistance du saignement, on fait un autre mouchage + compression </w:t>
      </w:r>
      <w:r w:rsidRPr="00A922BB">
        <w:rPr>
          <w:rFonts w:asciiTheme="majorBidi" w:hAnsiTheme="majorBidi" w:cstheme="majorBidi"/>
        </w:rPr>
        <w:t>bi-digitale pdt 10 min</w:t>
      </w:r>
      <w:r>
        <w:rPr>
          <w:rFonts w:asciiTheme="majorBidi" w:hAnsiTheme="majorBidi" w:cstheme="majorBidi"/>
        </w:rPr>
        <w:t>.</w:t>
      </w:r>
    </w:p>
    <w:p w:rsid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arrêt : libération du malade</w:t>
      </w:r>
    </w:p>
    <w:p w:rsid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persistance : méchage + Augmentin</w:t>
      </w:r>
    </w:p>
    <w:p w:rsidR="00A922BB" w:rsidRPr="00A922BB" w:rsidRDefault="00A922BB" w:rsidP="00A922BB">
      <w:pPr>
        <w:pStyle w:val="a5"/>
        <w:ind w:left="360"/>
        <w:rPr>
          <w:rFonts w:asciiTheme="majorBidi" w:hAnsiTheme="majorBidi" w:cstheme="majorBidi"/>
        </w:rPr>
      </w:pPr>
      <w:r w:rsidRPr="00A922BB">
        <w:rPr>
          <w:rFonts w:asciiTheme="majorBidi" w:hAnsiTheme="majorBidi" w:cstheme="majorBidi"/>
          <w:highlight w:val="yellow"/>
        </w:rPr>
        <w:t>Le méchage est tjr bilatéral.</w:t>
      </w:r>
    </w:p>
    <w:p w:rsidR="0004348C" w:rsidRPr="0004348C" w:rsidRDefault="0004348C" w:rsidP="0004348C">
      <w:pPr>
        <w:pStyle w:val="a5"/>
        <w:numPr>
          <w:ilvl w:val="0"/>
          <w:numId w:val="24"/>
        </w:numPr>
        <w:rPr>
          <w:rFonts w:asciiTheme="majorBidi" w:hAnsiTheme="majorBidi" w:cstheme="majorBidi"/>
          <w:b/>
          <w:bCs/>
        </w:rPr>
      </w:pPr>
      <w:r w:rsidRPr="0004348C">
        <w:rPr>
          <w:rFonts w:asciiTheme="majorBidi" w:hAnsiTheme="majorBidi" w:cstheme="majorBidi"/>
          <w:b/>
          <w:bCs/>
        </w:rPr>
        <w:t>Faible abondance</w:t>
      </w:r>
    </w:p>
    <w:p w:rsidR="00F228D9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Mouchage</w:t>
      </w:r>
    </w:p>
    <w:p w:rsid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Compression </w:t>
      </w:r>
      <w:r w:rsidRPr="00A922BB">
        <w:rPr>
          <w:rFonts w:asciiTheme="majorBidi" w:hAnsiTheme="majorBidi" w:cstheme="majorBidi"/>
        </w:rPr>
        <w:t>bi-digitale pdt 10 min</w:t>
      </w:r>
    </w:p>
    <w:p w:rsid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+/- Dicynone en IV</w:t>
      </w:r>
    </w:p>
    <w:p w:rsidR="00A922BB" w:rsidRDefault="00A922BB" w:rsidP="00A922BB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arret : on libère le malade avec :</w:t>
      </w:r>
    </w:p>
    <w:p w:rsidR="00A922BB" w:rsidRDefault="00A922BB" w:rsidP="00A922B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Dicynone 01 cp *2j</w:t>
      </w:r>
    </w:p>
    <w:p w:rsidR="00A922BB" w:rsidRDefault="00A922BB" w:rsidP="00A922BB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HEC pmd 01 app/j</w:t>
      </w:r>
    </w:p>
    <w:p w:rsidR="00A922BB" w:rsidRPr="00A368D9" w:rsidRDefault="00A922BB" w:rsidP="00A368D9">
      <w:pPr>
        <w:rPr>
          <w:rFonts w:asciiTheme="majorBidi" w:hAnsiTheme="majorBidi" w:cstheme="majorBidi"/>
        </w:rPr>
      </w:pPr>
      <w:r w:rsidRPr="00A368D9">
        <w:rPr>
          <w:rFonts w:asciiTheme="majorBidi" w:hAnsiTheme="majorBidi" w:cstheme="majorBidi"/>
          <w:b/>
          <w:bCs/>
          <w:u w:val="single"/>
        </w:rPr>
        <w:t>NB :</w:t>
      </w:r>
      <w:r w:rsidRPr="00A368D9">
        <w:rPr>
          <w:rFonts w:asciiTheme="majorBidi" w:hAnsiTheme="majorBidi" w:cstheme="majorBidi"/>
        </w:rPr>
        <w:t xml:space="preserve"> en cas </w:t>
      </w:r>
      <w:r w:rsidR="00A368D9" w:rsidRPr="00A368D9">
        <w:rPr>
          <w:rFonts w:asciiTheme="majorBidi" w:hAnsiTheme="majorBidi" w:cstheme="majorBidi"/>
        </w:rPr>
        <w:t>de pic tentionnel, il faut ↓ la TA d’abord, car le méchage n’a rien fait avec le pic et le saignement va persister.</w:t>
      </w:r>
    </w:p>
    <w:p w:rsidR="00A368D9" w:rsidRDefault="00A368D9" w:rsidP="00A922BB">
      <w:pPr>
        <w:pStyle w:val="a5"/>
        <w:ind w:left="360"/>
        <w:rPr>
          <w:rFonts w:asciiTheme="majorBidi" w:hAnsiTheme="majorBidi" w:cstheme="majorBidi"/>
        </w:rPr>
      </w:pPr>
    </w:p>
    <w:p w:rsidR="00A368D9" w:rsidRPr="00BA603F" w:rsidRDefault="00A368D9" w:rsidP="00BA603F">
      <w:pPr>
        <w:pStyle w:val="a5"/>
        <w:numPr>
          <w:ilvl w:val="0"/>
          <w:numId w:val="2"/>
        </w:numPr>
        <w:jc w:val="center"/>
        <w:rPr>
          <w:rFonts w:asciiTheme="majorBidi" w:hAnsiTheme="majorBidi" w:cstheme="majorBidi"/>
          <w:b/>
          <w:bCs/>
          <w:color w:val="FF0000"/>
        </w:rPr>
      </w:pPr>
      <w:r w:rsidRPr="00BA603F">
        <w:rPr>
          <w:rFonts w:asciiTheme="majorBidi" w:hAnsiTheme="majorBidi" w:cstheme="majorBidi"/>
          <w:b/>
          <w:bCs/>
          <w:color w:val="FF0000"/>
        </w:rPr>
        <w:t>ADP CERVICALES</w:t>
      </w:r>
    </w:p>
    <w:p w:rsidR="00A368D9" w:rsidRDefault="00A368D9" w:rsidP="00A36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Chroniques &gt; 03 semaines, on l’oriente vers un spécialiste.</w:t>
      </w:r>
    </w:p>
    <w:p w:rsidR="00A368D9" w:rsidRDefault="00A368D9" w:rsidP="00A36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Aigue</w:t>
      </w:r>
      <w:r w:rsidR="007D3E1F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&lt; 03 semaines : on cherche du foyer dans la tête (teigne, plaie, furoncle, aphte, angine, otite, abcès dentaire… etc).</w:t>
      </w:r>
    </w:p>
    <w:p w:rsidR="00A368D9" w:rsidRDefault="00A368D9" w:rsidP="00A36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traite l’étiologie.</w:t>
      </w:r>
    </w:p>
    <w:p w:rsidR="00C006B4" w:rsidRDefault="00A368D9" w:rsidP="00A368D9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 </w:t>
      </w:r>
      <w:r w:rsidR="00C006B4">
        <w:rPr>
          <w:rFonts w:asciiTheme="majorBidi" w:hAnsiTheme="majorBidi" w:cstheme="majorBidi"/>
        </w:rPr>
        <w:t>on ne trouve</w:t>
      </w:r>
      <w:r>
        <w:rPr>
          <w:rFonts w:asciiTheme="majorBidi" w:hAnsiTheme="majorBidi" w:cstheme="majorBidi"/>
        </w:rPr>
        <w:t xml:space="preserve"> rien, on traite les ADP par les macrolides</w:t>
      </w:r>
      <w:r w:rsidR="00C006B4">
        <w:rPr>
          <w:rFonts w:asciiTheme="majorBidi" w:hAnsiTheme="majorBidi" w:cstheme="majorBidi"/>
        </w:rPr>
        <w:t xml:space="preserve"> (Josacine, Zeclar, Rovamycine….)</w:t>
      </w:r>
    </w:p>
    <w:p w:rsidR="007D3E1F" w:rsidRDefault="007D3E1F" w:rsidP="007D3E1F">
      <w:pPr>
        <w:pStyle w:val="a5"/>
        <w:numPr>
          <w:ilvl w:val="0"/>
          <w:numId w:val="2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Rovadal sirop 150000 UI/kg/j, en 2 à 3 : 07 – 10j.</w:t>
      </w:r>
    </w:p>
    <w:p w:rsidR="007D3E1F" w:rsidRDefault="007D3E1F" w:rsidP="007D3E1F">
      <w:pPr>
        <w:pStyle w:val="a5"/>
        <w:numPr>
          <w:ilvl w:val="0"/>
          <w:numId w:val="2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Rovamycine 1.5 MUI 01 cp*3/j : enfant &gt; 30 kg</w:t>
      </w:r>
    </w:p>
    <w:p w:rsidR="007D3E1F" w:rsidRDefault="007D3E1F" w:rsidP="007D3E1F">
      <w:pPr>
        <w:pStyle w:val="a5"/>
        <w:numPr>
          <w:ilvl w:val="0"/>
          <w:numId w:val="2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Rovamycine 03 MUI 01 cp*3/j : adulte.</w:t>
      </w:r>
    </w:p>
    <w:p w:rsidR="007D3E1F" w:rsidRDefault="007D3E1F" w:rsidP="007D3E1F">
      <w:pPr>
        <w:pStyle w:val="a5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Durée 07 – 10 j.</w:t>
      </w:r>
    </w:p>
    <w:p w:rsidR="007D3E1F" w:rsidRPr="007D3E1F" w:rsidRDefault="005D76DF" w:rsidP="007D3E1F">
      <w:pPr>
        <w:pStyle w:val="a5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 n’y</w:t>
      </w:r>
      <w:r w:rsidR="007D3E1F">
        <w:rPr>
          <w:rFonts w:asciiTheme="majorBidi" w:hAnsiTheme="majorBidi" w:cstheme="majorBidi"/>
        </w:rPr>
        <w:t xml:space="preserve"> a pas de guérison, orientation vers ORL.</w:t>
      </w:r>
    </w:p>
    <w:sectPr w:rsidR="007D3E1F" w:rsidRPr="007D3E1F" w:rsidSect="00730F8D">
      <w:headerReference w:type="default" r:id="rId7"/>
      <w:pgSz w:w="11906" w:h="16838"/>
      <w:pgMar w:top="720" w:right="720" w:bottom="720" w:left="720" w:header="0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603" w:rsidRDefault="00856603" w:rsidP="00730F8D">
      <w:pPr>
        <w:spacing w:after="0" w:line="240" w:lineRule="auto"/>
      </w:pPr>
      <w:r>
        <w:separator/>
      </w:r>
    </w:p>
  </w:endnote>
  <w:endnote w:type="continuationSeparator" w:id="0">
    <w:p w:rsidR="00856603" w:rsidRDefault="00856603" w:rsidP="0073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603" w:rsidRDefault="00856603" w:rsidP="00730F8D">
      <w:pPr>
        <w:spacing w:after="0" w:line="240" w:lineRule="auto"/>
      </w:pPr>
      <w:r>
        <w:separator/>
      </w:r>
    </w:p>
  </w:footnote>
  <w:footnote w:type="continuationSeparator" w:id="0">
    <w:p w:rsidR="00856603" w:rsidRDefault="00856603" w:rsidP="0073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9C" w:rsidRDefault="00354F9C" w:rsidP="00730F8D">
    <w:pPr>
      <w:pStyle w:val="a3"/>
      <w:jc w:val="center"/>
      <w:rPr>
        <w:rFonts w:asciiTheme="majorBidi" w:hAnsiTheme="majorBidi" w:cstheme="majorBidi"/>
        <w:b/>
        <w:bCs/>
      </w:rPr>
    </w:pPr>
  </w:p>
  <w:p w:rsidR="00354F9C" w:rsidRPr="00730F8D" w:rsidRDefault="00354F9C" w:rsidP="00730F8D">
    <w:pPr>
      <w:pStyle w:val="a3"/>
      <w:jc w:val="center"/>
      <w:rPr>
        <w:rFonts w:asciiTheme="majorBidi" w:hAnsiTheme="majorBidi" w:cstheme="majorBidi"/>
        <w:b/>
        <w:bCs/>
      </w:rPr>
    </w:pPr>
    <w:r w:rsidRPr="00730F8D">
      <w:rPr>
        <w:rFonts w:asciiTheme="majorBidi" w:hAnsiTheme="majorBidi" w:cstheme="majorBidi"/>
        <w:b/>
        <w:bCs/>
      </w:rPr>
      <w:t>FORMATION : CAT PRATIQUES ORL – OPHTALMO . DR SAKHAF.</w:t>
    </w:r>
  </w:p>
  <w:p w:rsidR="00354F9C" w:rsidRDefault="00354F9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style="width:11.35pt;height:11.35pt" o:bullet="t">
        <v:imagedata r:id="rId1" o:title="msoB95A"/>
      </v:shape>
    </w:pict>
  </w:numPicBullet>
  <w:abstractNum w:abstractNumId="0">
    <w:nsid w:val="03DA6302"/>
    <w:multiLevelType w:val="hybridMultilevel"/>
    <w:tmpl w:val="A182708E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EF0411"/>
    <w:multiLevelType w:val="hybridMultilevel"/>
    <w:tmpl w:val="A33477B4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>
    <w:nsid w:val="04BA7775"/>
    <w:multiLevelType w:val="hybridMultilevel"/>
    <w:tmpl w:val="30B2767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4E315DA"/>
    <w:multiLevelType w:val="hybridMultilevel"/>
    <w:tmpl w:val="FAF06F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6EC34DE"/>
    <w:multiLevelType w:val="hybridMultilevel"/>
    <w:tmpl w:val="2D1A85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1759C0"/>
    <w:multiLevelType w:val="hybridMultilevel"/>
    <w:tmpl w:val="C71ADE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AB1FA7"/>
    <w:multiLevelType w:val="multilevel"/>
    <w:tmpl w:val="D37012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16457E3E"/>
    <w:multiLevelType w:val="hybridMultilevel"/>
    <w:tmpl w:val="2CDE9958"/>
    <w:lvl w:ilvl="0" w:tplc="32042746">
      <w:start w:val="1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9004C27"/>
    <w:multiLevelType w:val="hybridMultilevel"/>
    <w:tmpl w:val="224041A8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CB38D1"/>
    <w:multiLevelType w:val="hybridMultilevel"/>
    <w:tmpl w:val="D86A06A4"/>
    <w:lvl w:ilvl="0" w:tplc="3C0C071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644214"/>
    <w:multiLevelType w:val="hybridMultilevel"/>
    <w:tmpl w:val="E4147B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8A08D0"/>
    <w:multiLevelType w:val="hybridMultilevel"/>
    <w:tmpl w:val="6A92E3C4"/>
    <w:lvl w:ilvl="0" w:tplc="60701336">
      <w:start w:val="1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850BBD"/>
    <w:multiLevelType w:val="hybridMultilevel"/>
    <w:tmpl w:val="FAAAEBD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DA91038"/>
    <w:multiLevelType w:val="hybridMultilevel"/>
    <w:tmpl w:val="2BD016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3577BB0"/>
    <w:multiLevelType w:val="hybridMultilevel"/>
    <w:tmpl w:val="DE482C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C10599"/>
    <w:multiLevelType w:val="hybridMultilevel"/>
    <w:tmpl w:val="E212835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AD84B8C"/>
    <w:multiLevelType w:val="hybridMultilevel"/>
    <w:tmpl w:val="C12A15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5E671BE"/>
    <w:multiLevelType w:val="hybridMultilevel"/>
    <w:tmpl w:val="0D42DBF0"/>
    <w:lvl w:ilvl="0" w:tplc="78501A9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285155"/>
    <w:multiLevelType w:val="hybridMultilevel"/>
    <w:tmpl w:val="CB7E15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E13C16"/>
    <w:multiLevelType w:val="hybridMultilevel"/>
    <w:tmpl w:val="63C01CBA"/>
    <w:lvl w:ilvl="0" w:tplc="D16A90CC">
      <w:start w:val="3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D68008C"/>
    <w:multiLevelType w:val="hybridMultilevel"/>
    <w:tmpl w:val="744E58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44650C"/>
    <w:multiLevelType w:val="hybridMultilevel"/>
    <w:tmpl w:val="A2A2C5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E737597"/>
    <w:multiLevelType w:val="hybridMultilevel"/>
    <w:tmpl w:val="E53609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5CC560D"/>
    <w:multiLevelType w:val="hybridMultilevel"/>
    <w:tmpl w:val="A62C663A"/>
    <w:lvl w:ilvl="0" w:tplc="DF52D30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70D0C36"/>
    <w:multiLevelType w:val="hybridMultilevel"/>
    <w:tmpl w:val="4FC0D9D0"/>
    <w:lvl w:ilvl="0" w:tplc="8912EC8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23"/>
  </w:num>
  <w:num w:numId="4">
    <w:abstractNumId w:val="9"/>
  </w:num>
  <w:num w:numId="5">
    <w:abstractNumId w:val="5"/>
  </w:num>
  <w:num w:numId="6">
    <w:abstractNumId w:val="22"/>
  </w:num>
  <w:num w:numId="7">
    <w:abstractNumId w:val="3"/>
  </w:num>
  <w:num w:numId="8">
    <w:abstractNumId w:val="13"/>
  </w:num>
  <w:num w:numId="9">
    <w:abstractNumId w:val="21"/>
  </w:num>
  <w:num w:numId="10">
    <w:abstractNumId w:val="18"/>
  </w:num>
  <w:num w:numId="11">
    <w:abstractNumId w:val="16"/>
  </w:num>
  <w:num w:numId="12">
    <w:abstractNumId w:val="8"/>
  </w:num>
  <w:num w:numId="13">
    <w:abstractNumId w:val="2"/>
  </w:num>
  <w:num w:numId="14">
    <w:abstractNumId w:val="0"/>
  </w:num>
  <w:num w:numId="15">
    <w:abstractNumId w:val="4"/>
  </w:num>
  <w:num w:numId="16">
    <w:abstractNumId w:val="17"/>
  </w:num>
  <w:num w:numId="17">
    <w:abstractNumId w:val="24"/>
  </w:num>
  <w:num w:numId="18">
    <w:abstractNumId w:val="11"/>
  </w:num>
  <w:num w:numId="19">
    <w:abstractNumId w:val="1"/>
  </w:num>
  <w:num w:numId="20">
    <w:abstractNumId w:val="12"/>
  </w:num>
  <w:num w:numId="21">
    <w:abstractNumId w:val="14"/>
  </w:num>
  <w:num w:numId="22">
    <w:abstractNumId w:val="19"/>
  </w:num>
  <w:num w:numId="23">
    <w:abstractNumId w:val="7"/>
  </w:num>
  <w:num w:numId="24">
    <w:abstractNumId w:val="10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8D"/>
    <w:rsid w:val="0004348C"/>
    <w:rsid w:val="000705C3"/>
    <w:rsid w:val="001721EC"/>
    <w:rsid w:val="00176BB4"/>
    <w:rsid w:val="001969A7"/>
    <w:rsid w:val="0024061B"/>
    <w:rsid w:val="002708D5"/>
    <w:rsid w:val="00354F9C"/>
    <w:rsid w:val="00422179"/>
    <w:rsid w:val="00446C58"/>
    <w:rsid w:val="00451612"/>
    <w:rsid w:val="00457D8B"/>
    <w:rsid w:val="004C5E46"/>
    <w:rsid w:val="00590F0A"/>
    <w:rsid w:val="00592768"/>
    <w:rsid w:val="005D76DF"/>
    <w:rsid w:val="00632644"/>
    <w:rsid w:val="006574D5"/>
    <w:rsid w:val="0066132F"/>
    <w:rsid w:val="00730F8D"/>
    <w:rsid w:val="007436B9"/>
    <w:rsid w:val="0075473C"/>
    <w:rsid w:val="007D3E1F"/>
    <w:rsid w:val="00856603"/>
    <w:rsid w:val="0087537B"/>
    <w:rsid w:val="00892F08"/>
    <w:rsid w:val="009463BA"/>
    <w:rsid w:val="00A368D9"/>
    <w:rsid w:val="00A406C3"/>
    <w:rsid w:val="00A766A7"/>
    <w:rsid w:val="00A922BB"/>
    <w:rsid w:val="00B4567E"/>
    <w:rsid w:val="00BA603F"/>
    <w:rsid w:val="00BE4EA1"/>
    <w:rsid w:val="00BF1769"/>
    <w:rsid w:val="00BF6335"/>
    <w:rsid w:val="00C006B4"/>
    <w:rsid w:val="00C4387E"/>
    <w:rsid w:val="00C852AD"/>
    <w:rsid w:val="00D211E1"/>
    <w:rsid w:val="00D25FA0"/>
    <w:rsid w:val="00DB375B"/>
    <w:rsid w:val="00E11A81"/>
    <w:rsid w:val="00E76E42"/>
    <w:rsid w:val="00EA0D33"/>
    <w:rsid w:val="00EB2B80"/>
    <w:rsid w:val="00F228D9"/>
    <w:rsid w:val="00F45FD7"/>
    <w:rsid w:val="00F5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3FA604C-070B-401B-9EA2-B8BC15B8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0F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30F8D"/>
  </w:style>
  <w:style w:type="paragraph" w:styleId="a4">
    <w:name w:val="footer"/>
    <w:basedOn w:val="a"/>
    <w:link w:val="Char0"/>
    <w:uiPriority w:val="99"/>
    <w:unhideWhenUsed/>
    <w:rsid w:val="00730F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30F8D"/>
  </w:style>
  <w:style w:type="paragraph" w:styleId="a5">
    <w:name w:val="List Paragraph"/>
    <w:basedOn w:val="a"/>
    <w:uiPriority w:val="34"/>
    <w:qFormat/>
    <w:rsid w:val="00730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5</Pages>
  <Words>2263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Galaxynet</dc:creator>
  <cp:keywords/>
  <dc:description/>
  <cp:lastModifiedBy>Galaxynet</cp:lastModifiedBy>
  <cp:revision>15</cp:revision>
  <dcterms:created xsi:type="dcterms:W3CDTF">2024-05-30T19:42:00Z</dcterms:created>
  <dcterms:modified xsi:type="dcterms:W3CDTF">2024-07-13T13:12:00Z</dcterms:modified>
</cp:coreProperties>
</file>