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DECA" w14:textId="77777777" w:rsidR="00C13BE3" w:rsidRPr="00C13BE3" w:rsidRDefault="00C13BE3" w:rsidP="00C13BE3">
      <w:pPr>
        <w:widowControl/>
        <w:spacing w:before="32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13BE3">
        <w:rPr>
          <w:rFonts w:ascii="Arial" w:eastAsia="新細明體" w:hAnsi="Arial" w:cs="Arial"/>
          <w:b/>
          <w:bCs/>
          <w:color w:val="1155CC"/>
          <w:kern w:val="0"/>
          <w:sz w:val="28"/>
          <w:szCs w:val="28"/>
        </w:rPr>
        <w:t>現有壓力／現有支撐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904"/>
        <w:gridCol w:w="1243"/>
        <w:gridCol w:w="2896"/>
      </w:tblGrid>
      <w:tr w:rsidR="00C13BE3" w:rsidRPr="00C13BE3" w14:paraId="44438AC3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1CCA4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FFFFFF"/>
                <w:kern w:val="0"/>
                <w:sz w:val="22"/>
              </w:rPr>
              <w:t>現有壓力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48094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FFFFFF"/>
                <w:kern w:val="0"/>
                <w:sz w:val="22"/>
              </w:rPr>
              <w:t>說明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8803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56ECE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FFFFFF"/>
                <w:kern w:val="0"/>
                <w:sz w:val="22"/>
              </w:rPr>
              <w:t>現有支撐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8803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8A1C9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FFFFFF"/>
                <w:kern w:val="0"/>
                <w:sz w:val="22"/>
              </w:rPr>
              <w:t>說明</w:t>
            </w:r>
          </w:p>
        </w:tc>
      </w:tr>
      <w:tr w:rsidR="00C13BE3" w:rsidRPr="00C13BE3" w14:paraId="79588CB8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2F4682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BBands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上限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0EA1B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取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20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日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MA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、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3STD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之上值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11D177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BBands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下限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DC343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取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20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日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MA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、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3STD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之下值</w:t>
            </w:r>
          </w:p>
        </w:tc>
      </w:tr>
      <w:tr w:rsidR="00C13BE3" w:rsidRPr="00C13BE3" w14:paraId="65617B1F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1B7591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250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日最高價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A1CDC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250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個交易日的最高價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B1EDF3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250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日最低價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26ECC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250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個交易日的最低價</w:t>
            </w:r>
          </w:p>
        </w:tc>
      </w:tr>
      <w:tr w:rsidR="00C13BE3" w:rsidRPr="00C13BE3" w14:paraId="08D3E78A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BD4D7E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20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日最高價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2D6ED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20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個交易日的最高價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0C4179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20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日最低價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8B711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20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個交易日的最低價</w:t>
            </w:r>
          </w:p>
        </w:tc>
      </w:tr>
      <w:tr w:rsidR="00C13BE3" w:rsidRPr="00C13BE3" w14:paraId="323AF292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663CE0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10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日最高價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A2981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10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個交易日的最高價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570251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10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日最低價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0D011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10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個交易日的最低價</w:t>
            </w:r>
          </w:p>
        </w:tc>
      </w:tr>
      <w:tr w:rsidR="00C13BE3" w:rsidRPr="00C13BE3" w14:paraId="62F4A102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788F14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5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日最高價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5A30C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5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個交易日的最高價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1CC05A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5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日最低價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C10FD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5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個交易日的最低價</w:t>
            </w:r>
          </w:p>
        </w:tc>
      </w:tr>
      <w:tr w:rsidR="00C13BE3" w:rsidRPr="00C13BE3" w14:paraId="517E0032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D1C788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MA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軌道上限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08545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取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10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日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MA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、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3%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之上限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65923D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MA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軌道下限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816C3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取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10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日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MA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、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3%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之下限</w:t>
            </w:r>
          </w:p>
        </w:tc>
      </w:tr>
      <w:tr w:rsidR="00C13BE3" w:rsidRPr="00C13BE3" w14:paraId="123DEC5C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DA5155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上檔量</w:t>
            </w:r>
          </w:p>
          <w:p w14:paraId="776F1B8B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密集成交區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09263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30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日分價圖，昨收價以上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(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不含昨收價位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)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最大量之價位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7CD992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下檔量</w:t>
            </w:r>
          </w:p>
          <w:p w14:paraId="2FB3AEC0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密集成交區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3C735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30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日分價圖，昨收價以下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(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不含昨收價位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)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最大量之價位</w:t>
            </w:r>
          </w:p>
        </w:tc>
      </w:tr>
      <w:tr w:rsidR="00C13BE3" w:rsidRPr="00C13BE3" w14:paraId="6EE07655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A1506C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上關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7389F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昨低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 xml:space="preserve"> + (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昨高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 xml:space="preserve"> - 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昨低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) * 1.382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63E920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下關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367C3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昨高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 xml:space="preserve"> - (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昨高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 xml:space="preserve"> - 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昨低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) * 1.382</w:t>
            </w:r>
          </w:p>
        </w:tc>
      </w:tr>
      <w:tr w:rsidR="00C13BE3" w:rsidRPr="00C13BE3" w14:paraId="429A7A42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289A8F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CDP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追買點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E2736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(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最高價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最低價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收盤價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* 2 ) / 4 + (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最高價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-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最低價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F2EC20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CDP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買進點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97997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2*(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最高價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最低價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收盤價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* 2 ) / 4 -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最高價</w:t>
            </w:r>
          </w:p>
        </w:tc>
      </w:tr>
      <w:tr w:rsidR="00C13BE3" w:rsidRPr="00C13BE3" w14:paraId="6DAAEE9A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511F1A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CDP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賣出點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2FC37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2*(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最高價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最低價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收盤價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* 2 ) / 4 -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最低價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32A6AC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CDP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追賣點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0BC0C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(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最高價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最低價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收盤價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* 2 ) / 4 - (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最高價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 xml:space="preserve"> - 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最低價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)</w:t>
            </w:r>
          </w:p>
        </w:tc>
      </w:tr>
    </w:tbl>
    <w:p w14:paraId="51907D69" w14:textId="77777777" w:rsidR="00C13BE3" w:rsidRPr="00C13BE3" w:rsidRDefault="00C13BE3" w:rsidP="00C13BE3">
      <w:pPr>
        <w:widowControl/>
        <w:spacing w:before="32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13BE3">
        <w:rPr>
          <w:rFonts w:ascii="Arial" w:eastAsia="新細明體" w:hAnsi="Arial" w:cs="Arial"/>
          <w:b/>
          <w:bCs/>
          <w:color w:val="1155CC"/>
          <w:kern w:val="0"/>
          <w:sz w:val="28"/>
          <w:szCs w:val="28"/>
        </w:rPr>
        <w:t>多空轉換</w:t>
      </w:r>
    </w:p>
    <w:p w14:paraId="2F27FB8A" w14:textId="77777777" w:rsidR="00C13BE3" w:rsidRPr="00C13BE3" w:rsidRDefault="00C13BE3" w:rsidP="00C13BE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C13BE3">
        <w:rPr>
          <w:rFonts w:ascii="Arial" w:eastAsia="新細明體" w:hAnsi="Arial" w:cs="Arial"/>
          <w:color w:val="000000"/>
          <w:kern w:val="0"/>
          <w:sz w:val="22"/>
        </w:rPr>
        <w:t>多空轉換是指各指標視現價位置而定。現價之上為壓力，現價之下為支撐。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705"/>
        <w:gridCol w:w="1246"/>
        <w:gridCol w:w="3180"/>
      </w:tblGrid>
      <w:tr w:rsidR="00C13BE3" w:rsidRPr="00C13BE3" w14:paraId="2D8C0E9B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9A12B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FFFFFF"/>
                <w:kern w:val="0"/>
                <w:sz w:val="22"/>
              </w:rPr>
              <w:lastRenderedPageBreak/>
              <w:t>多空轉換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8C5C3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FFFFFF"/>
                <w:kern w:val="0"/>
                <w:sz w:val="22"/>
              </w:rPr>
              <w:t>說明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7AD31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FFFFFF"/>
                <w:kern w:val="0"/>
                <w:sz w:val="22"/>
              </w:rPr>
              <w:t>多空轉換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C2B76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FFFFFF"/>
                <w:kern w:val="0"/>
                <w:sz w:val="22"/>
              </w:rPr>
              <w:t>說明</w:t>
            </w:r>
          </w:p>
        </w:tc>
      </w:tr>
      <w:tr w:rsidR="00C13BE3" w:rsidRPr="00C13BE3" w14:paraId="40868F7A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1927BF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5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日均線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16C99D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5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個交易日的收盤平均價位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41765C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2500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日均線</w:t>
            </w:r>
          </w:p>
          <w:p w14:paraId="506677AB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（十年線）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09C992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2500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個交易日的收盤平均價位</w:t>
            </w:r>
          </w:p>
        </w:tc>
      </w:tr>
      <w:tr w:rsidR="00C13BE3" w:rsidRPr="00C13BE3" w14:paraId="68E5FEBE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AFFF5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10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日均線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7A1C2A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10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個交易日的收盤平均價位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976002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線性回歸值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4B0404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60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個交易日內收盤價計算</w:t>
            </w:r>
          </w:p>
        </w:tc>
      </w:tr>
      <w:tr w:rsidR="00C13BE3" w:rsidRPr="00C13BE3" w14:paraId="150FF728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6AB170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20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日均線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25FD8A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20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個交易日的收盤平均價位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7C6788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SAR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9CA26C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取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0.02, 0.02,0.2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計算出之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SAR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值</w:t>
            </w:r>
          </w:p>
        </w:tc>
      </w:tr>
      <w:tr w:rsidR="00C13BE3" w:rsidRPr="00C13BE3" w14:paraId="036C03E5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897EFE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30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日均線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D9985C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30</w:t>
            </w:r>
            <w:r w:rsidRPr="00C13BE3">
              <w:rPr>
                <w:rFonts w:ascii="Arial" w:eastAsia="新細明體" w:hAnsi="Arial" w:cs="Arial"/>
                <w:color w:val="000000"/>
                <w:kern w:val="0"/>
                <w:sz w:val="22"/>
              </w:rPr>
              <w:t>個交易日的收盤平均價位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B6E335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現價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371D4D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目前價格</w:t>
            </w:r>
          </w:p>
        </w:tc>
      </w:tr>
      <w:tr w:rsidR="00C13BE3" w:rsidRPr="00C13BE3" w14:paraId="0ECD5822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DE1166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60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日均線</w:t>
            </w:r>
          </w:p>
          <w:p w14:paraId="1F4E7283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（季線）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8BDA1E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60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個交易日的收盤平均價位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3B7229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中關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9770C1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(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昨高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 xml:space="preserve"> + 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昨低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) / 2</w:t>
            </w:r>
          </w:p>
        </w:tc>
      </w:tr>
      <w:tr w:rsidR="00C13BE3" w:rsidRPr="00C13BE3" w14:paraId="5CCDC9B1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BAD6C8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120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均線</w:t>
            </w:r>
          </w:p>
          <w:p w14:paraId="78CEACF7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（半年線）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CE78BE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120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個交易日的收盤平均價位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FAD1FD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整數關卡點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569CE4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結尾為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 xml:space="preserve"> .00 </w:t>
            </w:r>
            <w:r w:rsidRPr="00C13BE3">
              <w:rPr>
                <w:rFonts w:ascii="Arial" w:eastAsia="新細明體" w:hAnsi="Arial" w:cs="Arial"/>
                <w:color w:val="0000FF"/>
                <w:kern w:val="0"/>
                <w:sz w:val="22"/>
              </w:rPr>
              <w:t>或具有標誌性意義的價格</w:t>
            </w:r>
          </w:p>
        </w:tc>
      </w:tr>
      <w:tr w:rsidR="00C13BE3" w:rsidRPr="00C13BE3" w14:paraId="45C42F71" w14:textId="77777777" w:rsidTr="00C13B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F76AC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250</w:t>
            </w: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日均線</w:t>
            </w:r>
          </w:p>
          <w:p w14:paraId="1538897E" w14:textId="77777777" w:rsidR="00C13BE3" w:rsidRPr="00C13BE3" w:rsidRDefault="00C13BE3" w:rsidP="00C13BE3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2"/>
              </w:rPr>
              <w:t>（年線）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FF548E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近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250</w:t>
            </w:r>
            <w:r w:rsidRPr="00C13BE3">
              <w:rPr>
                <w:rFonts w:ascii="Arial" w:eastAsia="新細明體" w:hAnsi="Arial" w:cs="Arial"/>
                <w:color w:val="38761D"/>
                <w:kern w:val="0"/>
                <w:sz w:val="22"/>
              </w:rPr>
              <w:t>個交易日的收盤平均價位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5BA4C0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CC396F" w14:textId="77777777" w:rsidR="00C13BE3" w:rsidRPr="00C13BE3" w:rsidRDefault="00C13BE3" w:rsidP="00C13B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6FD05576" w14:textId="1F9C9E33" w:rsidR="00C13BE3" w:rsidRDefault="00C13BE3"/>
    <w:p w14:paraId="566DC0ED" w14:textId="2C7FAFE0" w:rsidR="00375310" w:rsidRDefault="00375310">
      <w:r>
        <w:rPr>
          <w:rFonts w:hint="eastAsia"/>
        </w:rPr>
        <w:t>POC</w:t>
      </w:r>
      <w:r>
        <w:rPr>
          <w:rFonts w:hint="eastAsia"/>
        </w:rPr>
        <w:t>（</w:t>
      </w:r>
      <w:r w:rsidRPr="00375310">
        <w:t>Point of Control</w:t>
      </w:r>
      <w:r>
        <w:rPr>
          <w:rFonts w:hint="eastAsia"/>
        </w:rPr>
        <w:t>）：</w:t>
      </w:r>
      <w:r w:rsidRPr="00375310">
        <w:rPr>
          <w:rFonts w:hint="eastAsia"/>
        </w:rPr>
        <w:t>在特定時間段內，成交量最高、最活躍的那個價格位元</w:t>
      </w:r>
    </w:p>
    <w:p w14:paraId="6F046FDE" w14:textId="777CAA78" w:rsidR="00375310" w:rsidRDefault="00375310">
      <w:r>
        <w:rPr>
          <w:rFonts w:hint="eastAsia"/>
        </w:rPr>
        <w:t>VAH</w:t>
      </w:r>
      <w:r w:rsidR="005D01A3">
        <w:rPr>
          <w:rFonts w:hint="eastAsia"/>
        </w:rPr>
        <w:t>：</w:t>
      </w:r>
      <w:r w:rsidR="005D01A3" w:rsidRPr="005D01A3">
        <w:rPr>
          <w:rFonts w:hint="eastAsia"/>
        </w:rPr>
        <w:t>價值區域的高點</w:t>
      </w:r>
    </w:p>
    <w:p w14:paraId="366F755A" w14:textId="17E08C0D" w:rsidR="00375310" w:rsidRPr="00375310" w:rsidRDefault="00375310">
      <w:r>
        <w:rPr>
          <w:rFonts w:hint="eastAsia"/>
        </w:rPr>
        <w:t>VAL</w:t>
      </w:r>
      <w:r w:rsidR="005D01A3">
        <w:rPr>
          <w:rFonts w:hint="eastAsia"/>
        </w:rPr>
        <w:t>：</w:t>
      </w:r>
      <w:r w:rsidR="005D01A3" w:rsidRPr="005D01A3">
        <w:rPr>
          <w:rFonts w:hint="eastAsia"/>
        </w:rPr>
        <w:t>價值區域的</w:t>
      </w:r>
      <w:r w:rsidR="005D01A3">
        <w:rPr>
          <w:rFonts w:hint="eastAsia"/>
        </w:rPr>
        <w:t>低</w:t>
      </w:r>
      <w:r w:rsidR="005D01A3" w:rsidRPr="005D01A3">
        <w:rPr>
          <w:rFonts w:hint="eastAsia"/>
        </w:rPr>
        <w:t>點</w:t>
      </w:r>
    </w:p>
    <w:sectPr w:rsidR="00375310" w:rsidRPr="003753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E3"/>
    <w:rsid w:val="00375310"/>
    <w:rsid w:val="005D01A3"/>
    <w:rsid w:val="00C1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4424"/>
  <w15:chartTrackingRefBased/>
  <w15:docId w15:val="{BB9E43A5-119B-4FAF-8104-01D3544F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C13BE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C13BE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C13BE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151</Words>
  <Characters>864</Characters>
  <Application>Microsoft Office Word</Application>
  <DocSecurity>0</DocSecurity>
  <Lines>7</Lines>
  <Paragraphs>2</Paragraphs>
  <ScaleCrop>false</ScaleCrop>
  <Company>嘉實資訊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產品部 周明欣</dc:creator>
  <cp:keywords/>
  <dc:description/>
  <cp:lastModifiedBy>產品部 周明欣</cp:lastModifiedBy>
  <cp:revision>3</cp:revision>
  <dcterms:created xsi:type="dcterms:W3CDTF">2026-03-18T02:47:00Z</dcterms:created>
  <dcterms:modified xsi:type="dcterms:W3CDTF">2026-04-20T00:57:00Z</dcterms:modified>
</cp:coreProperties>
</file>