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Times New Roman" w:hAnsi="Times New Roman"/>
          <w:b/>
          <w:sz w:val="56"/>
        </w:rPr>
        <w:t>ТЕХНИЧЕСКОЕ ЗАДАНИЕ</w:t>
      </w:r>
    </w:p>
    <w:p>
      <w:pPr>
        <w:jc w:val="center"/>
      </w:pPr>
      <w:r>
        <w:rPr>
          <w:rFonts w:ascii="Times New Roman" w:hAnsi="Times New Roman"/>
          <w:sz w:val="32"/>
        </w:rPr>
        <w:t>на разработку информационной системы</w:t>
        <w:br/>
        <w:t>«Интернет-магазин игрушек ToyShop»</w:t>
      </w:r>
    </w:p>
    <w:p/>
    <w:p/>
    <w:p/>
    <w:p/>
    <w:p/>
    <w:p/>
    <w:p/>
    <w:p/>
    <w:p/>
    <w:p/>
    <w:p>
      <w:pPr>
        <w:jc w:val="center"/>
      </w:pPr>
      <w:r>
        <w:rPr>
          <w:rFonts w:ascii="Times New Roman" w:hAnsi="Times New Roman"/>
          <w:sz w:val="28"/>
        </w:rPr>
        <w:t>Дисциплина: ПМ.02 «Осуществление интеграции программных модулей»</w:t>
      </w:r>
    </w:p>
    <w:p>
      <w:pPr>
        <w:jc w:val="center"/>
      </w:pPr>
      <w:r>
        <w:rPr>
          <w:rFonts w:ascii="Times New Roman" w:hAnsi="Times New Roman"/>
          <w:sz w:val="28"/>
        </w:rPr>
        <w:t>Вариант 5 — магазин игрушек</w:t>
      </w:r>
    </w:p>
    <w:p>
      <w:pPr>
        <w:jc w:val="center"/>
      </w:pPr>
      <w:r>
        <w:rPr>
          <w:rFonts w:ascii="Times New Roman" w:hAnsi="Times New Roman"/>
          <w:sz w:val="28"/>
        </w:rPr>
        <w:t>Выполнил: Подмарьков Роман Михайлович</w:t>
      </w:r>
    </w:p>
    <w:p/>
    <w:p/>
    <w:p/>
    <w:p/>
    <w:p/>
    <w:p/>
    <w:p>
      <w:pPr>
        <w:jc w:val="center"/>
      </w:pPr>
      <w:r>
        <w:rPr>
          <w:sz w:val="28"/>
        </w:rPr>
        <w:t>2026</w:t>
      </w:r>
    </w:p>
    <w:p>
      <w:r>
        <w:br w:type="page"/>
      </w:r>
    </w:p>
    <w:p>
      <w:pPr>
        <w:spacing w:before="240" w:after="120"/>
      </w:pPr>
      <w:r>
        <w:rPr>
          <w:rFonts w:ascii="Times New Roman" w:hAnsi="Times New Roman"/>
          <w:b/>
          <w:sz w:val="32"/>
        </w:rPr>
        <w:t>1 Описание предметной области</w:t>
      </w:r>
    </w:p>
    <w:p>
      <w:pPr>
        <w:ind w:firstLine="709"/>
        <w:jc w:val="both"/>
      </w:pPr>
      <w:r>
        <w:t>Информационная система «ToyShop» предназначена для автоматизации работы интернет-магазина игрушек. Система позволяет покупателю просматривать каталог товаров, формировать корзину и оформлять заказы, а администратору — управлять товарами и обрабатывать поступившие заказы.</w:t>
      </w:r>
    </w:p>
    <w:p>
      <w:pPr>
        <w:ind w:firstLine="709"/>
        <w:jc w:val="both"/>
      </w:pPr>
      <w:r>
        <w:t>В магазине представлены товары четырёх категорий:</w:t>
      </w:r>
    </w:p>
    <w:p>
      <w:pPr>
        <w:pStyle w:val="ListBullet"/>
        <w:jc w:val="both"/>
      </w:pPr>
      <w:r>
        <w:t>Конструкторы;</w:t>
      </w:r>
    </w:p>
    <w:p>
      <w:pPr>
        <w:pStyle w:val="ListBullet"/>
        <w:jc w:val="both"/>
      </w:pPr>
      <w:r>
        <w:t>Куклы;</w:t>
      </w:r>
    </w:p>
    <w:p>
      <w:pPr>
        <w:pStyle w:val="ListBullet"/>
        <w:jc w:val="both"/>
      </w:pPr>
      <w:r>
        <w:t>Машинки;</w:t>
      </w:r>
    </w:p>
    <w:p>
      <w:pPr>
        <w:pStyle w:val="ListBullet"/>
        <w:jc w:val="both"/>
      </w:pPr>
      <w:r>
        <w:t>Настольные игры.</w:t>
      </w:r>
    </w:p>
    <w:p>
      <w:pPr>
        <w:ind w:firstLine="709"/>
        <w:jc w:val="both"/>
      </w:pPr>
      <w:r>
        <w:t>В системе предусмотрены две роли пользователей:</w:t>
      </w:r>
    </w:p>
    <w:p>
      <w:pPr>
        <w:pStyle w:val="ListBullet"/>
        <w:jc w:val="both"/>
      </w:pPr>
      <w:r>
        <w:t>Покупатель — просматривает каталог, ищет и фильтрует товары, управляет корзиной, оформляет заказ;</w:t>
      </w:r>
    </w:p>
    <w:p>
      <w:pPr>
        <w:pStyle w:val="ListBullet"/>
        <w:jc w:val="both"/>
      </w:pPr>
      <w:r>
        <w:t>Администратор — управляет каталогом товаров (добавление, редактирование, удаление) и заказами (просмотр, изменение статуса).</w:t>
      </w:r>
    </w:p>
    <w:p>
      <w:pPr>
        <w:spacing w:before="240" w:after="120"/>
      </w:pPr>
      <w:r>
        <w:rPr>
          <w:rFonts w:ascii="Times New Roman" w:hAnsi="Times New Roman"/>
          <w:b/>
          <w:sz w:val="32"/>
        </w:rPr>
        <w:t>2 Функциональные требования</w:t>
      </w:r>
    </w:p>
    <w:p>
      <w:pPr>
        <w:ind w:firstLine="709"/>
        <w:jc w:val="both"/>
      </w:pPr>
      <w:r>
        <w:t>Система должна обеспечивать выполнение следующих функций.</w:t>
      </w:r>
    </w:p>
    <w:p>
      <w:pPr>
        <w:spacing w:before="240" w:after="120"/>
      </w:pPr>
      <w:r>
        <w:rPr>
          <w:rFonts w:ascii="Times New Roman" w:hAnsi="Times New Roman"/>
          <w:b/>
          <w:sz w:val="28"/>
        </w:rPr>
        <w:t>2.1 Каталог товаров</w:t>
      </w:r>
    </w:p>
    <w:p>
      <w:pPr>
        <w:pStyle w:val="ListBullet"/>
        <w:jc w:val="both"/>
      </w:pPr>
      <w:r>
        <w:t>загрузка списка товаров из JSON-файла;</w:t>
      </w:r>
    </w:p>
    <w:p>
      <w:pPr>
        <w:pStyle w:val="ListBullet"/>
        <w:jc w:val="both"/>
      </w:pPr>
      <w:r>
        <w:t>отображение всех товаров с указанием цены, остатка и описания;</w:t>
      </w:r>
    </w:p>
    <w:p>
      <w:pPr>
        <w:pStyle w:val="ListBullet"/>
        <w:jc w:val="both"/>
      </w:pPr>
      <w:r>
        <w:t>поиск товаров по названию;</w:t>
      </w:r>
    </w:p>
    <w:p>
      <w:pPr>
        <w:pStyle w:val="ListBullet"/>
        <w:jc w:val="both"/>
      </w:pPr>
      <w:r>
        <w:t>фильтрация товаров по категории и диапазону цены.</w:t>
      </w:r>
    </w:p>
    <w:p>
      <w:pPr>
        <w:spacing w:before="240" w:after="120"/>
      </w:pPr>
      <w:r>
        <w:rPr>
          <w:rFonts w:ascii="Times New Roman" w:hAnsi="Times New Roman"/>
          <w:b/>
          <w:sz w:val="28"/>
        </w:rPr>
        <w:t>2.2 Корзина</w:t>
      </w:r>
    </w:p>
    <w:p>
      <w:pPr>
        <w:pStyle w:val="ListBullet"/>
        <w:jc w:val="both"/>
      </w:pPr>
      <w:r>
        <w:t>добавление товара в корзину;</w:t>
      </w:r>
    </w:p>
    <w:p>
      <w:pPr>
        <w:pStyle w:val="ListBullet"/>
        <w:jc w:val="both"/>
      </w:pPr>
      <w:r>
        <w:t>удаление товара из корзины;</w:t>
      </w:r>
    </w:p>
    <w:p>
      <w:pPr>
        <w:pStyle w:val="ListBullet"/>
        <w:jc w:val="both"/>
      </w:pPr>
      <w:r>
        <w:t>изменение количества товара;</w:t>
      </w:r>
    </w:p>
    <w:p>
      <w:pPr>
        <w:pStyle w:val="ListBullet"/>
        <w:jc w:val="both"/>
      </w:pPr>
      <w:r>
        <w:t>автоматический расчёт общей суммы заказа.</w:t>
      </w:r>
    </w:p>
    <w:p>
      <w:pPr>
        <w:spacing w:before="240" w:after="120"/>
      </w:pPr>
      <w:r>
        <w:rPr>
          <w:rFonts w:ascii="Times New Roman" w:hAnsi="Times New Roman"/>
          <w:b/>
          <w:sz w:val="28"/>
        </w:rPr>
        <w:t>2.3 Оформление заказа</w:t>
      </w:r>
    </w:p>
    <w:p>
      <w:pPr>
        <w:pStyle w:val="ListBullet"/>
        <w:jc w:val="both"/>
      </w:pPr>
      <w:r>
        <w:t>сбор данных покупателя (фамилия, имя, адрес, телефон, e-mail);</w:t>
      </w:r>
    </w:p>
    <w:p>
      <w:pPr>
        <w:pStyle w:val="ListBullet"/>
        <w:jc w:val="both"/>
      </w:pPr>
      <w:r>
        <w:t>валидация введённых данных;</w:t>
      </w:r>
    </w:p>
    <w:p>
      <w:pPr>
        <w:pStyle w:val="ListBullet"/>
        <w:jc w:val="both"/>
      </w:pPr>
      <w:r>
        <w:t>генерация уникального номера заказа формата ORD-ГГГГММДД-NNNN;</w:t>
      </w:r>
    </w:p>
    <w:p>
      <w:pPr>
        <w:pStyle w:val="ListBullet"/>
        <w:jc w:val="both"/>
      </w:pPr>
      <w:r>
        <w:t>сохранение заказа в базу данных SQLite;</w:t>
      </w:r>
    </w:p>
    <w:p>
      <w:pPr>
        <w:pStyle w:val="ListBullet"/>
        <w:jc w:val="both"/>
      </w:pPr>
      <w:r>
        <w:t>вывод подтверждения заказа на экран.</w:t>
      </w:r>
    </w:p>
    <w:p>
      <w:pPr>
        <w:spacing w:before="240" w:after="120"/>
      </w:pPr>
      <w:r>
        <w:rPr>
          <w:rFonts w:ascii="Times New Roman" w:hAnsi="Times New Roman"/>
          <w:b/>
          <w:sz w:val="28"/>
        </w:rPr>
        <w:t>2.4 Административная панель</w:t>
      </w:r>
    </w:p>
    <w:p>
      <w:pPr>
        <w:pStyle w:val="ListBullet"/>
        <w:jc w:val="both"/>
      </w:pPr>
      <w:r>
        <w:t>просмотр списка всех заказов;</w:t>
      </w:r>
    </w:p>
    <w:p>
      <w:pPr>
        <w:pStyle w:val="ListBullet"/>
        <w:jc w:val="both"/>
      </w:pPr>
      <w:r>
        <w:t>изменение статуса заказа (новый, в обработке, доставлен, отменён);</w:t>
      </w:r>
    </w:p>
    <w:p>
      <w:pPr>
        <w:pStyle w:val="ListBullet"/>
        <w:jc w:val="both"/>
      </w:pPr>
      <w:r>
        <w:t>добавление новых товаров;</w:t>
      </w:r>
    </w:p>
    <w:p>
      <w:pPr>
        <w:pStyle w:val="ListBullet"/>
        <w:jc w:val="both"/>
      </w:pPr>
      <w:r>
        <w:t>редактирование и удаление существующих товаров.</w:t>
      </w:r>
    </w:p>
    <w:p>
      <w:pPr>
        <w:spacing w:before="240" w:after="120"/>
      </w:pPr>
      <w:r>
        <w:rPr>
          <w:rFonts w:ascii="Times New Roman" w:hAnsi="Times New Roman"/>
          <w:b/>
          <w:sz w:val="32"/>
        </w:rPr>
        <w:t>3 Нефункциональные требования</w:t>
      </w:r>
    </w:p>
    <w:p>
      <w:pPr>
        <w:spacing w:before="240" w:after="120"/>
      </w:pPr>
      <w:r>
        <w:rPr>
          <w:rFonts w:ascii="Times New Roman" w:hAnsi="Times New Roman"/>
          <w:b/>
          <w:sz w:val="28"/>
        </w:rPr>
        <w:t>3.1 Быстродействие</w:t>
      </w:r>
    </w:p>
    <w:p>
      <w:pPr>
        <w:ind w:firstLine="709"/>
        <w:jc w:val="both"/>
      </w:pPr>
      <w:r>
        <w:t>Время отклика системы на любую операцию пользователя не должно превышать одной секунды при объёме каталога до нескольких тысяч товаров.</w:t>
      </w:r>
    </w:p>
    <w:p>
      <w:pPr>
        <w:spacing w:before="240" w:after="120"/>
      </w:pPr>
      <w:r>
        <w:rPr>
          <w:rFonts w:ascii="Times New Roman" w:hAnsi="Times New Roman"/>
          <w:b/>
          <w:sz w:val="28"/>
        </w:rPr>
        <w:t>3.2 Надёжность и обработка ошибок</w:t>
      </w:r>
    </w:p>
    <w:p>
      <w:pPr>
        <w:ind w:firstLine="709"/>
        <w:jc w:val="both"/>
      </w:pPr>
      <w:r>
        <w:t>Все операции, способные привести к сбою (чтение файлов, работа с базой данных, ввод пользователя), защищены конструкциями try/except. Некорректные данные отклоняются на этапе валидации. Все ключевые события и ошибки фиксируются в журнале (файл logs/app.log).</w:t>
      </w:r>
    </w:p>
    <w:p>
      <w:pPr>
        <w:spacing w:before="240" w:after="120"/>
      </w:pPr>
      <w:r>
        <w:rPr>
          <w:rFonts w:ascii="Times New Roman" w:hAnsi="Times New Roman"/>
          <w:b/>
          <w:sz w:val="28"/>
        </w:rPr>
        <w:t>3.3 Масштабируемость</w:t>
      </w:r>
    </w:p>
    <w:p>
      <w:pPr>
        <w:ind w:firstLine="709"/>
        <w:jc w:val="both"/>
      </w:pPr>
      <w:r>
        <w:t>Модульная архитектура позволяет расширять систему без переработки существующего кода: добавлять новые модули, заменять хранилище каталога (JSON) на полноценную СУБД, наращивать число категорий и товаров.</w:t>
      </w:r>
    </w:p>
    <w:p>
      <w:pPr>
        <w:spacing w:before="240" w:after="120"/>
      </w:pPr>
      <w:r>
        <w:rPr>
          <w:rFonts w:ascii="Times New Roman" w:hAnsi="Times New Roman"/>
          <w:b/>
          <w:sz w:val="32"/>
        </w:rPr>
        <w:t>4 Архитектура системы</w:t>
      </w:r>
    </w:p>
    <w:p>
      <w:pPr>
        <w:ind w:firstLine="709"/>
        <w:jc w:val="both"/>
      </w:pPr>
      <w:r>
        <w:t>Система построена по модульному принципу и состоит из пяти модулей. Модуль интеграции (main.py) предоставляет консольное меню и связывает остальные модули. Общая инфраструктура (модели данных, исключения, логирование) вынесена в пакет src/common. Каталог товаров хранится в файле products.json, заказы — в базе данных SQLite (orders.db).</w:t>
      </w:r>
    </w:p>
    <w:p>
      <w:pPr>
        <w:ind w:firstLine="709"/>
        <w:jc w:val="both"/>
      </w:pPr>
      <w:r>
        <w:t>Потоки данных: каталог передаёт выбранный товар в корзину; корзина передаёт позиции и сумму в модуль оформления заказа; оформленный заказ сохраняется в базу данных; административная панель читает заказы из базы и изменяет каталог товаров.</w:t>
      </w:r>
    </w:p>
    <w:p>
      <w:pPr>
        <w:ind w:firstLine="709"/>
        <w:jc w:val="both"/>
      </w:pPr>
      <w:r>
        <w:t>Диаграмма компонентов системы приведена на рисунке 1.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1746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onent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746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1 — UML-диаграмма компонентов системы</w:t>
      </w:r>
    </w:p>
    <w:p>
      <w:pPr>
        <w:spacing w:before="240" w:after="120"/>
      </w:pPr>
      <w:r>
        <w:rPr>
          <w:rFonts w:ascii="Times New Roman" w:hAnsi="Times New Roman"/>
          <w:b/>
          <w:sz w:val="32"/>
        </w:rPr>
        <w:t>5 Диаграмма вариантов использования</w:t>
      </w:r>
    </w:p>
    <w:p>
      <w:pPr>
        <w:ind w:firstLine="709"/>
        <w:jc w:val="both"/>
      </w:pPr>
      <w:r>
        <w:t>В системе выделены два актёра — Покупатель и Администратор. Диаграмма вариантов использования приведена на рисунке 2.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7031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_case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703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2 — UML-диаграмма вариантов использования</w:t>
      </w:r>
    </w:p>
    <w:p>
      <w:pPr>
        <w:spacing w:before="240" w:after="120"/>
      </w:pPr>
      <w:r>
        <w:rPr>
          <w:rFonts w:ascii="Times New Roman" w:hAnsi="Times New Roman"/>
          <w:b/>
          <w:sz w:val="28"/>
        </w:rPr>
        <w:t>5.1 Основные и альтернативные сценарии</w:t>
      </w:r>
    </w:p>
    <w:p>
      <w:pPr>
        <w:ind w:firstLine="709"/>
        <w:jc w:val="both"/>
      </w:pPr>
      <w:r>
        <w:t>Основной сценарий «Оформление заказа»: покупатель добавляет товары в корзину, переходит к оформлению, вводит корректные данные, система проверяет их, сохраняет заказ и выводит его номер.</w:t>
      </w:r>
    </w:p>
    <w:p>
      <w:pPr>
        <w:ind w:firstLine="709"/>
        <w:jc w:val="both"/>
      </w:pPr>
      <w:r>
        <w:t>Альтернативный сценарий «Ошибка валидации»: при вводе некорректного телефона или e-mail система отклоняет данные и выводит сообщение об ошибке, не сохраняя заказ; покупатель повторяет ввод.</w:t>
      </w:r>
    </w:p>
    <w:p>
      <w:pPr>
        <w:ind w:firstLine="709"/>
        <w:jc w:val="both"/>
      </w:pPr>
      <w:r>
        <w:t>Альтернативный сценарий «Пустая корзина»: при попытке оформить заказ с пустой корзиной система сообщает, что оформлять нечего.</w:t>
      </w:r>
    </w:p>
    <w:p>
      <w:pPr>
        <w:ind w:firstLine="709"/>
        <w:jc w:val="both"/>
      </w:pPr>
      <w:r>
        <w:t>Основной сценарий «Управление товарами»: администратор добавляет, редактирует или удаляет товар; изменения немедленно отражаются в каталоге. Альтернативный сценарий: при попытке изменить несуществующий товар система сообщает об ошибке.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