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शनिवार, २४/१०/२०२६ | Saturday, 24/10/2026</w:t>
      </w:r>
    </w:p>
    <w:p/>
    <w:p>
      <w:pPr>
        <w:spacing w:after="60"/>
      </w:pPr>
      <w:r>
        <w:rPr>
          <w:rFonts w:ascii="Times New Roman" w:hAnsi="Times New Roman"/>
          <w:b/>
          <w:sz w:val="26"/>
        </w:rPr>
        <w:t>1. Mizoram CM launches ₹5 crore development projects at Champhai College</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Smart Infra - 2 min Read Highlighting development initiatives in Champhai district, the chief minister referred to the working women's hostel at Tlangrawt, improvement in district jail infrastructure, road widening and the New Champhai Sports Complex. - PTI - Updated On Oct 23, 2026 at 07:25 PM IST - Select ETGovernment as Preferred Choice on Google - Share Icon Copy Link Share on Whatsapp Share on Linkedin Share on X Share on Telegram Share on Facebook - Bookmark - Comment Mizoram Chief Minister Lalduhoma said the college's spacious campus could potentially be developed into a university campus after Mizoram State University is fully established. Mizoram Chief Minister Lalduhoma on Friday launched development projects worth around ₹5 crore at state-run Champhai college in the eponymous town, officials said. The projects under the Pradhan Mantri Uchchatar Shiksha Abhiyan (PM-USHA) include a new classroom building constructed at a cost of ₹3.7 crore, renovation of the multipurpose hall at ₹40 lakh, a semi-running track at ₹40 lakh and a ₹50 lakh package covering a solar power plant, vocational skill and personality development programmes, workshops, and IT and laboratory equipment, they said. According to officials, Government Champhai College is one of two colleges in Mizoram selected under the first phase of PM-USHA. Work on the projects started on February 12 last year and was completed on July 15 this year within the stipulated time-frame, they said. Speaking on the occasion, Lalduhoma recalled his association with the college as a member of its first batch and expressed satisfaction at the institution's growth, noting that it had emerged as one of the multidisciplinary colleges offering a wide range of academic streams. He said the college's spacious campus could potentially be developed into a university campus after Mizoram State University is fully established. He also announced that ₹50 lakh had recently been sanctioned for expanding the college hostel. Lalduhoma said the government was strengthening the college's academic capacity in line with the objectives of the National Education Policy (NEP) 2020. Four assistant professors had been appointed under Rashtriya Uchchatar Shiksha Abhiyan (RUSA) and another four for the Bachelor of Computer Application (BCA) programme, while three contractual faculty members had also been engaged, he said. Under Swadesh Darshan 2.0, four eco resorts are being developed at Keilungliah, Zote, Ngur and Mualbuhvuma, while a heritage and cultural centre has been proposed at Champhai Vengthlang at an estimated cost of ₹33.87 crore, he said. Lalduhoma said the DoNER Ministry has sanctioned ₹30.13 crore for four ginger-processing units at Mualkawi, Tualcheng, Zotlang and Vaphai under the Ginger USP Project to promote sustainable ginger cultivation and value-chain development. Urging students to safeguard their physical and mental well-being, Lalduhoma said they would become future leaders and government officials. He also warned them against drug abuse, saying the best way to avoid drugs was never to experiment with them. Comments What are your thoughts?</w:t>
      </w:r>
    </w:p>
    <w:p>
      <w:pPr>
        <w:pBdr>
          <w:bottom w:val="single" w:sz="6" w:space="6" w:color="A6A6A6"/>
        </w:pBdr>
      </w:pPr>
    </w:p>
    <w:p/>
    <w:p>
      <w:pPr>
        <w:spacing w:after="60"/>
      </w:pPr>
      <w:r>
        <w:rPr>
          <w:rFonts w:ascii="Times New Roman" w:hAnsi="Times New Roman"/>
          <w:b/>
          <w:sz w:val="26"/>
        </w:rPr>
        <w:t>2. How ISRO's new satellite could restore India's regional GPS alternative - The Indian Express</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How ISRO's new satellite could restore India's regional GPS alternative The Indian Express</w:t>
      </w:r>
    </w:p>
    <w:p>
      <w:pPr>
        <w:pBdr>
          <w:bottom w:val="single" w:sz="6" w:space="6" w:color="A6A6A6"/>
        </w:pBdr>
      </w:pPr>
    </w:p>
    <w:p/>
    <w:p>
      <w:pPr>
        <w:spacing w:after="60"/>
      </w:pPr>
      <w:r>
        <w:rPr>
          <w:rFonts w:ascii="Times New Roman" w:hAnsi="Times New Roman"/>
          <w:b/>
          <w:sz w:val="26"/>
        </w:rPr>
        <w:t>3. Isro likely to launch NVS-03 on GSLV on October 30. Why its critical - India Today</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likely to launch NVS-03 on GSLV on October 30. Why its critical India Today</w:t>
      </w:r>
    </w:p>
    <w:p>
      <w:pPr>
        <w:pBdr>
          <w:bottom w:val="single" w:sz="6" w:space="6" w:color="A6A6A6"/>
        </w:pBdr>
      </w:pPr>
    </w:p>
    <w:p/>
    <w:p>
      <w:pPr>
        <w:spacing w:after="60"/>
      </w:pPr>
      <w:r>
        <w:rPr>
          <w:rFonts w:ascii="Times New Roman" w:hAnsi="Times New Roman"/>
          <w:b/>
          <w:sz w:val="26"/>
        </w:rPr>
        <w:t>4. ISRO NVS-03 Launch Oct. 30 to Revive NavIC [2026] - shattered.io</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ISRO NVS-03 Launch Oct. 30 to Revive NavIC [2026] shattered.io</w:t>
      </w:r>
    </w:p>
    <w:p>
      <w:pPr>
        <w:pBdr>
          <w:bottom w:val="single" w:sz="6" w:space="6" w:color="A6A6A6"/>
        </w:pBdr>
      </w:pPr>
    </w:p>
    <w:p/>
    <w:p>
      <w:pPr>
        <w:spacing w:after="60"/>
      </w:pPr>
      <w:r>
        <w:rPr>
          <w:rFonts w:ascii="Times New Roman" w:hAnsi="Times New Roman"/>
          <w:b/>
          <w:sz w:val="26"/>
        </w:rPr>
        <w:t>5. ESTIC 2026 to Focus on Scientific Advancement Towards Viksit Bharat 2047, Says ISRO Chairman V Narayanan - News On AIR</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ESTIC 2026 to Focus on Scientific Advancement Towards Viksit Bharat 2047, Says ISRO Chairman V Narayanan News On AIR</w:t>
      </w:r>
    </w:p>
    <w:p>
      <w:pPr>
        <w:pBdr>
          <w:bottom w:val="single" w:sz="6" w:space="6" w:color="A6A6A6"/>
        </w:pBdr>
      </w:pPr>
    </w:p>
    <w:p/>
    <w:p>
      <w:pPr>
        <w:spacing w:after="60"/>
      </w:pPr>
      <w:r>
        <w:rPr>
          <w:rFonts w:ascii="Times New Roman" w:hAnsi="Times New Roman"/>
          <w:b/>
          <w:sz w:val="26"/>
        </w:rPr>
        <w:t>6. Meet ISRO Chairman V Narayanan as he details space agency's plans for ESTIC 2026 to be held in Delhi from October 27-29 - Livemint</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Meet ISRO Chairman V Narayanan as he details space agency's plans for ESTIC 2026 to be held in Delhi from October 27-29 Livemint</w:t>
      </w:r>
    </w:p>
    <w:p>
      <w:pPr>
        <w:pBdr>
          <w:bottom w:val="single" w:sz="6" w:space="6" w:color="A6A6A6"/>
        </w:pBdr>
      </w:pPr>
    </w:p>
    <w:p/>
    <w:p>
      <w:pPr>
        <w:spacing w:after="60"/>
      </w:pPr>
      <w:r>
        <w:rPr>
          <w:rFonts w:ascii="Times New Roman" w:hAnsi="Times New Roman"/>
          <w:b/>
          <w:sz w:val="26"/>
        </w:rPr>
        <w:t>7. NASA, Partners Accelerate Lander Development for 2028 Moon Missions</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As NASA returns humans to the lunar surface and establishes a long-term presence on our closest celestial neighbor, the agency and commercial human landing system providers Blue Origin and SpaceX have streamlined the designs and changed both concepts of operations for its future crewed landers. Since NASA established initial contracts with Blue Origin and SpaceX for crewed missions to the Moon, the agency has redefined Artemis III to demonstrate rendezvous and docking capabilities between test versions of landers from each provider and the agency's Orion spacecraft in low Earth orbit next year. In parallel, the companies are also developing crew and cargo versions of their landers for near-term Artemis missions. "We are executing President Trump's National Space Policy to complete the long-awaited return of American astronauts to the lunar surface in 2028 and establish a Moon Base," said NASA Administrator Jared Isaacman. "We have a proven foundation in SLS and Orion, along with two lunar landers in development with Blue Origin and SpaceX. But NASA has no intention of sitting idly by as all the pieces come together. That is not how Apollo succeeded, and it is not how the near-impossible is achieved. NASA is energized, our core capabilities are being rebuilt, our machine shops are running 24/7, and our experts are in the field attacking the critical path. We are building a Super Bowl-caliber team to safely achieve these objectives and everything that comes next." NASA is energized, our core capabilities are being rebuilt, our machine shops are running 24/7, and our experts are in the field attacking the critical path. We are building a Super Bowl-caliber team to safely achieve these objectives and everything that comes next. Jared Isaacman NASA Administrator For the initial crewed missions to the Moon, Artemis astronauts will launch in the agency's Orion spacecraft on top of the SLS (Space Launch System) rocket from NASA's Kennedy Space Center in Florida. During each Artemis mission, a commercial human landings system will link up with Orion before taking two crew members to the lunar surface while two remain aboard Orion. To accelerate development toward a 2028 landing, the Artemis landers and Orion will no longer rendezvous in a near-rectilinear halo orbit around the Moon and instead meet up in an orbit that differs for each partner, informed by their systems. Both companies are required to perform an uncrewed demonstration mission with their crewed landers prior to the near-term Artemis crewed missions to the Moon. NASA will certify lander systems prior to the crewed missions to ensure safety and mission success. Starship lander concept of operations SpaceX continues to plan for an in-space propellant aggregation approach to transfer super cold, or cryogenic, liquid propellant in space. The company will launch multiple versions of Starship to low Earth orbit prior to the launch of the Starship Human Landing System (HLS) from Florida. Similar to a gas station on Earth, the series of propellant "tanker" Starships in low Earth orbit will transfer propellant to the waiting "depot" Starship. The depot Starship will ultimately fuel the Starship lander for its journey to the Moon. Under the revised operations, Starship HLS will await Orion and its crew in Earth orbit. The lander and Orion will rendezvous and dock in Earth orbit, then the Starship lander will perform a trans-lunar injection burn to send the combined lander and Orion stack to low lunar orbit. NASA is working to modify Orion to enable Starship to push it to the Moon. The lander will bring two crew members to the lunar surface for several days before delivering them back to Orion for the ride back to Earth. Propellant aggregation in low Earth orbit allows for flexibility in the crew launch timing on SLS, while a trans-lunar injection burn performed by the Starship lander will enable direct access to low lunar orbit. This new concept of operations using low lunar orbit will significantly lower the amount of propellant Starship needs to aggregate in space while reducing the amount of time it can take for astronauts leaving the Moon's surface in Starship to link back up with Orion. SpaceX will demonstrate the propellant aggregation approach during the uncrewed demonstration mission. Blue Moon lander concept of operations For its accelerated 2028 crewed lunar landing mission, Blue Origin will defer propellant transfer and use three transfer stages to send the Blue Moon Mark 2 Alpha Lander to the Moon. Based on existing Mark 1 and Mark 2 hardware, the stages operate like a multistage rocket. They launch into low Earth orbit, followed by the Mark 2 lander. Once docked, the stack departs for an elliptical polar orbit around the Moon, with each transfer stage separating as its propellant depletes. Compared with the previously planned near-rectilinear halo orbit, the elliptical polar orbit offers faster returns from the lunar surface to Orion, reduces Blue Moon lander propellant requirements, and maximizes the performance available by SLS. This architecture provides multiple opportunities for SLS and Orion to launch the crew to elliptical polar orbit and dock with the Blue Moon Mark 2 lander. Two crew members then transfer to the lander and descend to the Moon's South Pole. After surface operations, the lander returns to Orion, where the crew transfers for their journey back to Earth. Blue Origin will incorporate lessons from earlier robotic Mark 1 missions supporting the agency's Moon Base Program and demonstrate the full mission profile in an uncrewed lander transfer stage demonstration mission. This artist concept depicts SpaceX's Starship lander on the lunar surface. SpaceX This artist concept depicts Blue Origin's Blue Moon Mark 2 lander on the lunar surface. Blue Origin NASA NASA Returning American astronauts to the Moon Ultimately, based on lander readiness, NASA will determine which company will be first selected to safely deliver astronauts to the Moon's surface and back to lunar orbit in 2028. A second crewed landing opportunity will follow. NASA is targeting two, approximately two-hour long lunar surface Moonwalks during initial surface missions. Astronauts will use the Moonwalks to collection lunar samples and test capabilities of the spacesuit provided by Axiom Space. Earlier this year, NASA updated its contracts with Blue Origin and SpaceX for human landing systems and large cargo deliveries to the Moon. The updates align the agency's human landing system requirements with acceleration efforts announced earlier this year to streamline Artemis mission architecture, expedite a lunar return, and support an increased mission cadence to the Moon. Under the original HLS contracts, SpaceX's Starship human landing system was assigned to the Artemis III and IV missions, while Blue Origin would use its Blue Moon Mark 2 human landing system for Artemis V. Under the contract realignments, both providers are participating in the Artemis III mission in low Earth orbit and neither lander provider has been assigned to a specific Artemis lunar landing mission. "NASA and our lunar lander providers Blue Origin and SpaceX have been working hand in hand to ensure we can return American astronauts to the Moon by 2028," said Jeremy Parsons, NASA's Artemis program manager."While work to realign with our partners in support of architecture updates announced at Ignition Day in March has been underway since then, updating the contracts ensures NASA and its partners are on the same page with requirements and other milestones to ensure continued insight into lander development to support mission success and the safety of our Moon crews." Both Blue Origin and SpaceX have added development milestones to provide NASA with more insight into lander development efforts, reducing risk and enhancing astronaut safety in preparation for crewed Moon landings. SpaceX is adding two demonstrations of its crew cabin, called Cabin 1, for its Starship lander. Blue Origin is adding new human-in-the-loop testing and hardware readiness milestones to streamline training development as well as ground and flight operations. As part of a Golden Age of innovation and exploration, NASA will send Artemis astronauts on increasingly difficult missions near the lunar South Pole to explore more of the Moon than ever before. In addition to providing economic benefits and advancing scientific discovery though its Moon missions, NASA will establish an enduring human presence on the lunar surface and build on the agency's foundation for the first crewed mission to Mars.</w:t>
      </w:r>
    </w:p>
    <w:p>
      <w:pPr>
        <w:pBdr>
          <w:bottom w:val="single" w:sz="6" w:space="6" w:color="A6A6A6"/>
        </w:pBdr>
      </w:pPr>
    </w:p>
    <w:p/>
    <w:p>
      <w:pPr>
        <w:spacing w:after="60"/>
      </w:pPr>
      <w:r>
        <w:rPr>
          <w:rFonts w:ascii="Times New Roman" w:hAnsi="Times New Roman"/>
          <w:b/>
          <w:sz w:val="26"/>
        </w:rPr>
        <w:t>8. NASA's Swift Mission Ends, Leaves Behind Scientific Bonanza</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321433"/>
            <wp:docPr id="5" name="Picture 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321433"/>
                    </a:xfrm>
                    <a:prstGeom prst="rect"/>
                  </pic:spPr>
                </pic:pic>
              </a:graphicData>
            </a:graphic>
          </wp:inline>
        </w:drawing>
      </w:r>
    </w:p>
    <w:p>
      <w:pPr>
        <w:spacing w:after="120" w:line="276" w:lineRule="auto"/>
        <w:jc w:val="both"/>
      </w:pPr>
      <w:r>
        <w:rPr>
          <w:rFonts w:ascii="Times New Roman" w:hAnsi="Times New Roman"/>
          <w:sz w:val="24"/>
        </w:rPr>
        <w:t>NASA's Neil Gehrels Swift Observatory has ended its science mission now that the spacecraft is orbiting less than 171 miles (275 kilometers) above Earth's surface. The greater atmospheric drag at this height prevents the satellite's telescopes from steadily gazing at their astronomical targets. Swift conducted its final observation on Oct. 20. It is expected to re-enter the atmosphere in the next few weeks. NASA's Neil Gehrels Swift Observatory orbits above Earth in this artist's concept. NASA's Goddard Space Flight Center Conceptual Image Lab "Swift delivered an incredible, lasting return on investment for the nation, designed for a two-year primary mission but productive for more than 10 times as long," said Shawn Domagal-Goldman, director, Astrophysics Division at NASA Headquarters in Washington. "In that time, Swift played a major role in advancing our understanding of the changing universe and was part of a revolution in astrophysics that showed how critical rapid-response observations are to the entire community. To support rapid response to cosmic events in a post-Swift world, we're exploring our ability to use and augment NASA's fleet of existing space telescopes, from fast-to-orbit commercial capabilities to efficient, innovative new missions. And Swift leaves us with an extraordinary archive of multiwavelength observations that will fuel new discoveries for decades more." In its storied career, Swift has observed more than 2,000 gamma-ray bursts, the most powerful explosions in the cosmos. It has studied more than 1,400 supernova explosions, witnessed stars shredded by black holes, monitored active galaxies, conducted an all-sky X-ray survey, studied asteroids and comets, and more. Swift data has contributed to about 7,000 published scientific papers. "Swift was designed as a satellite dedicated to studying gamma-ray bursts, outbursts that came and went so quickly that no one could target them with large telescopes to learn more," said S. Bradley Cenko, the mission's principal investigator at NASA's Goddard Space Flight Center in Greenbelt, Maryland. "Swift needed to detect and locate gamma-ray bursts, communicate their position to other observatories, and then swing its telescopes around to image the burst locations before their afterglows faded out. This typically took Swift about a minute to do." Led by its first principal investigator, Neil Gehrels, Swift was born as a multiwavelength observatory, with co-aligned Optical/Ultraviolet and X-ray telescopes that could quickly image and refine a burst's position. The mission launched into orbit on Nov. 20, 2004, and went to work the following month. In 2018, NASA renamed the mission to honor Gehrels following his death. The completed Swift spacecraft is seen in a clean room at NASA Goddard on Sept. 9, 2003. In front of it, Neil Gehrels, the mission's first principal investigator, points toward the instruments at the top. NASA Speed was especially important for an elusive population called short gamma-ray bursts, which reach peak brightness in less than two seconds. Until Swift, it had been impossible to locate these bursts rapidly and precisely enough to observe their afterglows. In May 2005, Swift achieved this milestone with GRB 050509B, which lasted just 0.03 seconds. Swift turned to the burst fast enough to detect 11 X-ray photons, making this the first short burst with a detected afterglow. These observations validated long-standing theoretical models, showing that short gamma-ray bursts likely come from mergers of two neutron stars - objects with the mass of the Sun that have been crushed to the size of a city. Another factor led to Swift's success as a kind of astronomical multitool. Its flexible planning system enabled astronomers to request "target-of-opportunity" observations that could be commanded from the ground in as little as a few minutes, or to set up monitoring programs for observing specific sources lasting from as little as a few minutes to months. The system could schedule up to 75 independent targets a day. "The unique speed of response of the Swift hardware, the extraordinary success of the rapid mission operations, and the closely knit teamwork of the Swift Flight and Science Operations teams placed Swift at the crossroads of burgeoning areas of research," said John Nousek, the mission's operations director and professor of astronomy and astrophysics in the Eberly College of Science at Penn State in University Park, Pennsylvania. The Swift archive contains nearly 22 years of brightness measurements of all kinds of cosmic outbursts, multiwavelength spectra, more than 1.5 million images from its Ultraviolet/Optical Telescope, and much more. The full dataset, publicly available as part of NASA's commitment to open, gold standard science, spans approximately 12 terabytes, the storage equivalent of about 600 high-definition movies. As part of the agency's previous planning for Swift's end of mission, NASA will continue to prioritize finding new options to react rapidly to cosmic events, using current missions to help fill the gap in the meantime. To learn more about the Swift mission, visit: https://nasa.gov/swift</w:t>
      </w:r>
    </w:p>
    <w:p>
      <w:pPr>
        <w:pBdr>
          <w:bottom w:val="single" w:sz="6" w:space="6" w:color="A6A6A6"/>
        </w:pBdr>
      </w:pPr>
    </w:p>
    <w:p/>
    <w:p>
      <w:pPr>
        <w:spacing w:after="60"/>
      </w:pPr>
      <w:r>
        <w:rPr>
          <w:rFonts w:ascii="Times New Roman" w:hAnsi="Times New Roman"/>
          <w:b/>
          <w:sz w:val="26"/>
        </w:rPr>
        <w:t>9. NASA, Virginia Launch Power Partnership for Energy Security</w:t>
      </w:r>
    </w:p>
    <w:p>
      <w:pPr>
        <w:spacing w:after="80"/>
        <w:jc w:val="left"/>
      </w:pPr>
      <w:hyperlink r:id="rId23">
        <w:r>
          <w:rPr>
            <w:color w:val="0000FF"/>
            <w:u w:val="single"/>
          </w:rPr>
          <w:t>Read more</w:t>
        </w:r>
      </w:hyperlink>
    </w:p>
    <w:p>
      <w:pPr>
        <w:spacing w:after="120" w:line="276" w:lineRule="auto"/>
        <w:jc w:val="both"/>
      </w:pPr>
      <w:r>
        <w:rPr>
          <w:rFonts w:ascii="Times New Roman" w:hAnsi="Times New Roman"/>
          <w:sz w:val="24"/>
        </w:rPr>
        <w:t>NASA is helping to foster long-term energy security in Virginia. NASA's Langley Research Center in Hampton, Virginia, is partnering with the Virginia Department of Energy to support informed decisions for effective energy generation, delivery and use by providing solar, meteorological, and future weather risk datasets for energy system modeling and planning purposes. Under a new Space Act Agreement announced during a ceremony Friday, the partnership will use NASA expertise in atmospheric sciences to assist Virginia Energy in support of resiliency studies, resource analysis, and long-term energy planning. "NASA Langley relishes the opportunity to put our unique science data into the hands of those who want to improve people's lives," said NASA Langley Deputy Director Allen Kilgore. "This collaboration with Virginia Energy will benefit the citizens of Virginia and provide stronger energy security for the Commonwealth." NASA Langley Deputy Director Allen Kilgore (right) and Virginia Energy Director Vince Maiden (left) sign a new Space Act Agreement during a ceremony at NASA Langley in Hampton, Va., Friday, Oct. 23, 2026. NASA will provide atmospheric science information to Virginia Energy in support of long-term energy planning. NASA/Mark Knopp This agreement will help state officials plan for current and potential extreme weather conditions in Virginia and assess implications for electricity demand, energy generation, and system stress. Information can be directly incorporated into energy policy, planning, and operational decisions. By helping Virginians better anticipate energy demands, prepare for extreme weather, and understand factors affecting electricity generation, this partnership will support a more reliable and resilient energy system. NASA POWER data show where cooling demand is highest across Virginia. The map uses cooling degree days, a measure of how often daily average temperatures exceed 50°F (10°C), averaged from 2001 to 2020. These customized energy metrics will help Virginia Energy better understand energy demand and inform future energy planning across the state. NASA/POWER "Sound energy planning depends on models that reflect real-world conditions," said Virginia Energy Director Vince Maiden. "This collaboration will help us better understand how weather affects electricity supply and demand, identify vulnerabilities, and weigh resource tradeoffs with greater confidence." The partnership will infuse relevant NASA Prediction of Worldwide Energy Resources (POWER) data products into Virginia Energy's modeling and analysis system. The POWER information supports energy generation system designs and prediction of energy production using validated data products from NASA's Earth Science to Action program. Those key NASA products represent research and development across NASA including Langley, Goddard Space Flight Center in Greenbelt, Maryland, and Ames Research Center in California's Silicon Valley. Through a digital pipeline, Virginia Energy can connect to Langley's POWER web platform to download specific datasets and put them directly into their modeling tools. NASA's POWER team members will work with Virginia Energy researchers to streamline the exchange, adjust formats, and evaluate the need for additional data. This new partnership was fostered through NASA Langley's Strategic Partnerships Office that connects industry, academia, and other government agencies with center facilities, capabilities, specialized test environments, and technical expertise to bring ideas to life. For more information on strategic partnerships at NASA Langley, visit: https://www.nasa.gov/centers-and-facilities/langley/explore-langley-partnerships/</w:t>
      </w:r>
    </w:p>
    <w:p>
      <w:pPr>
        <w:pBdr>
          <w:bottom w:val="single" w:sz="6" w:space="6" w:color="A6A6A6"/>
        </w:pBdr>
      </w:pPr>
    </w:p>
    <w:p/>
    <w:p>
      <w:pPr>
        <w:spacing w:after="60"/>
      </w:pPr>
      <w:r>
        <w:rPr>
          <w:rFonts w:ascii="Times New Roman" w:hAnsi="Times New Roman"/>
          <w:b/>
          <w:sz w:val="26"/>
        </w:rPr>
        <w:t>10. On this day in space! Oct. 23, 2007: NASA launches Harmony module to ISS on STS-120 space shuttle mission</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744663"/>
            <wp:docPr id="6" name="Picture 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744663"/>
                    </a:xfrm>
                    <a:prstGeom prst="rect"/>
                  </pic:spPr>
                </pic:pic>
              </a:graphicData>
            </a:graphic>
          </wp:inline>
        </w:drawing>
      </w:r>
    </w:p>
    <w:p>
      <w:pPr>
        <w:spacing w:after="120" w:line="276" w:lineRule="auto"/>
        <w:jc w:val="both"/>
      </w:pPr>
      <w:r>
        <w:rPr>
          <w:rFonts w:ascii="Times New Roman" w:hAnsi="Times New Roman"/>
          <w:sz w:val="24"/>
        </w:rPr>
        <w:t>Click for next article On October 23, 2007, the space shuttle Discovery launched the Harmony module to the International Space Station . The Harmony module is a utility hub 14 feet wide and 24 feet long, or about the length of a minibus. It joins the European Space Agency's Columbus module and Japan's Kibo laboratory and serves as the crew quarters for the American astronauts. Once it was installed, the space station grew from about the size of a three-bedroom house to something more like a five-bedroom house. When astronauts delivered Harmony to the space station , they left it temporarily attached to the Unity node. After the shuttle left, astronauts used the space station's robotic arm to move the shuttle docking port out of the way at the Destiny module. This made room for Harmony to then dock at its permanent home next to the Destiny module. The U.S. Harmony node flew to space aboard space shuttle Discovery during mission STS-120, in October 2007, to be a connecting module and allow a larger space station. (Image credit: NASA) Why it mattered In 2007, the International Space Station was much smaller than it is today in terms of living space for its astronaut crew. The Harmony connecting module changed all that. The STS-120 mission opened a new phase of ISS expansion by adding a vital connecting hub for future modules. Prior to Harmony's launch, the last new room addition to the ISS had occurred in 2001, when Russia's Pirs docking module (since discarded) arrived. The Harmony module ( its original name was Node 2 ), was the second NASA-led hub module (after the Unity, or Node 1, module) for the ISS. It was built for NASA by the Italy-based Thales Alenia Space and is covered with five "common berthing mechanisms," or connecting points for different ISS modules. After the two-week STS-120 flight, Harmony was moved from a temporary berth at the Unity module to the forward port on the NASA's main Destiny laboratory. Once there, it served as a connection point for Europe's Columbus lab on the starboard side, and Japan's massive Kibo lab on the port side. Some of its ports have been used by visiting caargo ships and a docking port on its roof allows visiting vehicles to park there. Inside the module are eight payload racks that include four used for avionics and four others for either stowage or crew quarters. NASA's astronaut crew quarters are based in the Harmony module. The name Harmony was selected durng a public naming contest by NASA.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11. Rocket Lab launches 3 'Hawk' satellites to orbit to gather signals intelligence</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Rocket Lab launched a trio of private signals-intelligence satellites to orbit today (Oct. 23). The mission lifted off aboard an Electron rocket from Rocket Lab's New Zealand launch site today at 3:11 a.m. EDT (0711 GMT; 8:11 p.m. local time in New Zealand). The Electron carried three "Hawk" satellites for the Virginia-based company HawkEye 360, which explains the name Rocket Lab gave to the mission: "We're Not Hawking Around." Rocket Lab - 'We're Not Hawking Around' Launch - YouTube Watch On If all goes according to plan, the three Hawks will be deployed into low Earth orbit (LEO), at an altitude of 323 miles (520 kilometers). Once up there and commissioned, the satellites will scan the globe for radio frequency (RF) emissions. "Operating in clusters of three, HawkEye 360's satellites collect signal data from across the RF spectrum for maritime tracking, GNSS jamming detection, radar monitoring, communications mapping and space defense," Rocket Lab wrote in a mission description . HawkEye 360 provides this data to the U.S. government and its allies "to enable faster, better decision-making," according to the company . "Our space-based collection, proprietary signal processing and AI-powered analytics transform knowledge of the RF spectrum into a strategic advantage." The patch for Rocket Lab's "We're Not Hawking Around" mission. (Image credit: Rocket Lab) HawkEye 360's first satellites launched in 2018, and the company has now sent nearly 50 of them to LEO. The most recent Hawk launch before "We're Not Hawking Around" came just two days ago; three of the satellites went up on SpaceX 's Bandwagon-5 rideshare mission.</w:t>
      </w:r>
    </w:p>
    <w:p>
      <w:pPr>
        <w:pBdr>
          <w:bottom w:val="single" w:sz="6" w:space="6" w:color="A6A6A6"/>
        </w:pBdr>
      </w:pPr>
    </w:p>
    <w:p/>
    <w:p>
      <w:pPr>
        <w:spacing w:after="60"/>
      </w:pPr>
      <w:r>
        <w:rPr>
          <w:rFonts w:ascii="Times New Roman" w:hAnsi="Times New Roman"/>
          <w:b/>
          <w:sz w:val="26"/>
        </w:rPr>
        <w:t>12. Artemis I: Crystals of experimental detectors record radiation doses near the moon</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Do cosmic radiation doses near the moon differ significantly from those received by astronauts in low Earth orbit? Experimental lithium fluoride detectors, installed aboard the Orion spacecraft during the Artemis I mission, have now made it possible to obtain preliminary estimates.</w:t>
      </w:r>
    </w:p>
    <w:p>
      <w:pPr>
        <w:pBdr>
          <w:bottom w:val="single" w:sz="6" w:space="6" w:color="A6A6A6"/>
        </w:pBdr>
      </w:pPr>
    </w:p>
    <w:p/>
    <w:p>
      <w:pPr>
        <w:spacing w:after="60"/>
      </w:pPr>
      <w:r>
        <w:rPr>
          <w:rFonts w:ascii="Times New Roman" w:hAnsi="Times New Roman"/>
          <w:b/>
          <w:sz w:val="26"/>
        </w:rPr>
        <w:t>13. NASA's Hubble charts path for Roman with gravitational lenses</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sweeping barred spiral galaxy marks the spot in this image, but the real treasure is the gravitational lens in the lower-right corner, where a distant background galaxy is being magnified and distorted by the gravity of a closer galaxy.</w:t>
      </w:r>
    </w:p>
    <w:p>
      <w:pPr>
        <w:pBdr>
          <w:bottom w:val="single" w:sz="6" w:space="6" w:color="A6A6A6"/>
        </w:pBdr>
      </w:pPr>
    </w:p>
    <w:p/>
    <w:p>
      <w:pPr>
        <w:spacing w:after="60"/>
      </w:pPr>
      <w:r>
        <w:rPr>
          <w:rFonts w:ascii="Times New Roman" w:hAnsi="Times New Roman"/>
          <w:b/>
          <w:sz w:val="26"/>
        </w:rPr>
        <w:t>14. 200,000 gallons of water a day: Heat from AI data centers could power desalination plants</w:t>
      </w:r>
    </w:p>
    <w:p>
      <w:pPr>
        <w:spacing w:after="80"/>
        <w:jc w:val="left"/>
      </w:pPr>
      <w:hyperlink r:id="rId32">
        <w:r>
          <w:rPr>
            <w:color w:val="0000FF"/>
            <w:u w:val="single"/>
          </w:rPr>
          <w:t>Read more</w:t>
        </w:r>
      </w:hyperlink>
    </w:p>
    <w:p>
      <w:pPr>
        <w:spacing w:after="120" w:line="276" w:lineRule="auto"/>
        <w:jc w:val="both"/>
      </w:pPr>
      <w:r>
        <w:rPr>
          <w:rFonts w:ascii="Times New Roman" w:hAnsi="Times New Roman"/>
          <w:sz w:val="24"/>
        </w:rPr>
        <w:t>Turning the tables, American technology innovation companies are positioning AI data centers as major water producers rather than water guzzlers. The companies said that with new forward-osmosis-based desalination plants, data centers can produce up to 200,000 gallons (about 750,000 liters) of clean water a day from brackish groundwater for every megawatt of computing capacity. To make this a reality, two US-based technology innovation companies, Endeavor and Trevi Systems, announced a partnership Thursday to scale up heat-driven desalination plants, with the first pilot deployment at Endeavor's data center. Waterless cooling system They plan to use the heat generated by AI data centers to power a process that makes fresh water from brackish or produced water, reducing the need for additional electricity to drive the process. This technology works like a smart water-cleaning machine that uses heat instead of a lot of extra electricity or fresh water. It uses a closed-loop, waterless cooling system, which means it doesn't need to keep adding new water. The heat it creates is used for Trevi's forward osmosis, where water is pulled through a special membrane by a draw solution, much like water being gently sucked through a filter. Unlike reverse osmosis, it does not require very high pressure. Then the draw solution is regenerated with 60 to 80°C heat so it can be used over and over. This system removes salt and other contaminants while turning the brine into solids, using almost all waste heat. The system can make up to 31 liters of clean water for every 1 kWh of computing, the company said. That means a 100-megawatt campus could also function like a 20-million-gallon-a-day water plant, with the energy already coming from the computers beside it. Turning brine into solids Beyond producing fresh water, the technology also helps avoid a major bottleneck in typical desalination plants. For every liter of freshwater produced, a typical seawater desalination plant sends about a liter and a half of salty brine back to the sea. Treating this salty wastewater is expensive and energy-intensive, so much of it is usually discarded because processing the brine at concentrators costs too much. Unlike conventional desalination plants, which consume nearly 16 to 26 kWh/m³ at their concentrators and 52 to 70 at their crystallizers, Trevi's system could reduce energy demand by 85 percent. This is made possible by the system's zero-liquid-discharge technology, which evaporates the brine into solid salt and reduces the need to handle liquid waste. "Every day the world pumps more than a hundred million cubic meters of brine back into the sea. Trevi's process runs on heat that is normally thrown away, and that changes the arithmetic," said Jakob Carnemark, founder and CEO of Endeavor. According to the International Energy Agency (IEA), data centers consumed 415 terawatt-hours of electricity in 2024. That figure is projected to more than double and rise to about 945 terawatt-hours by 2030. If the heat from that future data center fleet is captured and reused this way, it could theoretically generate "more than half the 130 million cubic meters per day of clean water currently produced by every desalination plant on Earth," the statement read.</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smart-infra/mizoram-cm-launches-5-crore-development-projects-at-champhai-college/135146812" TargetMode="External"/><Relationship Id="rId13" Type="http://schemas.openxmlformats.org/officeDocument/2006/relationships/image" Target="media/image3.png"/><Relationship Id="rId14" Type="http://schemas.openxmlformats.org/officeDocument/2006/relationships/hyperlink" Target="https://news.google.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?oc=5" TargetMode="External"/><Relationship Id="rId15" Type="http://schemas.openxmlformats.org/officeDocument/2006/relationships/hyperlink" Target="https://news.google.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?oc=5" TargetMode="External"/><Relationship Id="rId16" Type="http://schemas.openxmlformats.org/officeDocument/2006/relationships/hyperlink" Target="https://news.google.com/rss/articles/CBMif0FVX3lxTE5KMW1HdmRYLWc1RVB5TjZSX3RBSmZpaC0xSzg0TUQzUUQ1ajJZRk8wU1ZzSEtkTFh4WnlJSWhNd1NPN3FFTVJFQ0U2VlRIa2xsZGpHSno1UWU3Q2FEcmE2ZzIwbEdVd0pRNi14MlNiWXhwaFFqS1V1Z293cE1YWEU?oc=5" TargetMode="External"/><Relationship Id="rId17" Type="http://schemas.openxmlformats.org/officeDocument/2006/relationships/hyperlink" Target="https://news.google.com/rss/articles/CBMiyAFBVV95cUxNaklFZW5xZVJCbk94Z28xSktVTjE0WklBOFhPQS1oZVVuc2RQUENRMmhGOUlHZXZVYmxSSC1aRF9WQ0xTVm1qb3R5Y3N1elFCSEFjQ3pzcXg4dTJONUJaMXU5S2hxV3owT0dOdi1Ib2J2SjN0WTVoQ0hBMWthUVJWZmFtcjlHcnVhclUxSG5RUF90bjZRdy02WXFESGIzbzQxQ0pianVwLWRHWlN4NlA5cFBFeUQ4cy1BVmRjaDF4TkprdUhlN0EwOA?oc=5" TargetMode="External"/><Relationship Id="rId18" Type="http://schemas.openxmlformats.org/officeDocument/2006/relationships/hyperlink" Target="https://news.google.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?oc=5" TargetMode="External"/><Relationship Id="rId19" Type="http://schemas.openxmlformats.org/officeDocument/2006/relationships/hyperlink" Target="https://www.nasa.gov/missions/artemis/nasa-partners-accelerate-lander-development-for-2028-moon-missions/" TargetMode="External"/><Relationship Id="rId20" Type="http://schemas.openxmlformats.org/officeDocument/2006/relationships/image" Target="media/image4.png"/><Relationship Id="rId21" Type="http://schemas.openxmlformats.org/officeDocument/2006/relationships/hyperlink" Target="https://science.nasa.gov/missions/swift/nasas-swift-mission-ends/" TargetMode="External"/><Relationship Id="rId22" Type="http://schemas.openxmlformats.org/officeDocument/2006/relationships/image" Target="media/image5.png"/><Relationship Id="rId23" Type="http://schemas.openxmlformats.org/officeDocument/2006/relationships/hyperlink" Target="https://www.nasa.gov/centers-and-facilities/langley/nasa-power-energy-partnership/" TargetMode="External"/><Relationship Id="rId24" Type="http://schemas.openxmlformats.org/officeDocument/2006/relationships/hyperlink" Target="https://www.space.com/space-exploration/on-this-day-in-space-october-23-2026" TargetMode="External"/><Relationship Id="rId25" Type="http://schemas.openxmlformats.org/officeDocument/2006/relationships/image" Target="media/image6.png"/><Relationship Id="rId26" Type="http://schemas.openxmlformats.org/officeDocument/2006/relationships/hyperlink" Target="https://www.space.com/space-exploration/launches-spacecraft/rocket-lab-launches-3-hawk-satellites-to-orbit-to-gather-signals-intelligence" TargetMode="External"/><Relationship Id="rId27" Type="http://schemas.openxmlformats.org/officeDocument/2006/relationships/image" Target="media/image7.png"/><Relationship Id="rId28" Type="http://schemas.openxmlformats.org/officeDocument/2006/relationships/hyperlink" Target="https://phys.org/news/2026-10-artemis-crystals-experimental-detectors-doses.html" TargetMode="External"/><Relationship Id="rId29" Type="http://schemas.openxmlformats.org/officeDocument/2006/relationships/image" Target="media/image8.png"/><Relationship Id="rId30" Type="http://schemas.openxmlformats.org/officeDocument/2006/relationships/hyperlink" Target="https://phys.org/news/2026-10-nasa-hubble-path-roman-gravitational.html" TargetMode="External"/><Relationship Id="rId31" Type="http://schemas.openxmlformats.org/officeDocument/2006/relationships/image" Target="media/image9.png"/><Relationship Id="rId32" Type="http://schemas.openxmlformats.org/officeDocument/2006/relationships/hyperlink" Target="https://interestingengineering.com/energy/200000-gallons-water-ai-data-center-he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