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ayout w:type="fixed"/>
        <w:tblLook w:firstColumn="1" w:firstRow="1" w:lastColumn="0" w:lastRow="0" w:noHBand="0" w:noVBand="1" w:val="04A0"/>
      </w:tblPr>
      <w:tblGrid>
        <w:gridCol w:w="3408"/>
        <w:gridCol w:w="3408"/>
        <w:gridCol w:w="3408"/>
      </w:tblGrid>
      <w:tr>
        <w:tc>
          <w:tcPr>
            <w:tcW w:type="dxa" w:w="1728"/>
          </w:tcPr>
          <w:p>
            <w:pPr>
              <w:jc w:val="left"/>
            </w:pPr>
            <w:r>
              <w:drawing>
                <wp:inline xmlns:a="http://schemas.openxmlformats.org/drawingml/2006/main" xmlns:pic="http://schemas.openxmlformats.org/drawingml/2006/picture">
                  <wp:extent cx="502920" cy="210312"/>
                  <wp:docPr id="1" name="Picture 1"/>
                  <wp:cNvGraphicFramePr>
                    <a:graphicFrameLocks noChangeAspect="1"/>
                  </wp:cNvGraphicFramePr>
                  <a:graphic>
                    <a:graphicData uri="http://schemas.openxmlformats.org/drawingml/2006/picture">
                      <pic:pic>
                        <pic:nvPicPr>
                          <pic:cNvPr id="0" name="iirs.png"/>
                          <pic:cNvPicPr/>
                        </pic:nvPicPr>
                        <pic:blipFill>
                          <a:blip r:embed="rId10"/>
                          <a:stretch>
                            <a:fillRect/>
                          </a:stretch>
                        </pic:blipFill>
                        <pic:spPr>
                          <a:xfrm>
                            <a:off x="0" y="0"/>
                            <a:ext cx="502920" cy="210312"/>
                          </a:xfrm>
                          <a:prstGeom prst="rect"/>
                        </pic:spPr>
                      </pic:pic>
                    </a:graphicData>
                  </a:graphic>
                </wp:inline>
              </w:drawing>
            </w:r>
          </w:p>
        </w:tc>
        <w:tc>
          <w:tcPr>
            <w:tcW w:type="dxa" w:w="6912"/>
          </w:tcPr>
          <w:p>
            <w:pPr>
              <w:jc w:val="center"/>
            </w:pPr>
          </w:p>
        </w:tc>
        <w:tc>
          <w:tcPr>
            <w:tcW w:type="dxa" w:w="1728"/>
          </w:tcPr>
          <w:p>
            <w:pPr>
              <w:jc w:val="right"/>
            </w:pPr>
            <w:r>
              <w:drawing>
                <wp:inline xmlns:a="http://schemas.openxmlformats.org/drawingml/2006/main" xmlns:pic="http://schemas.openxmlformats.org/drawingml/2006/picture">
                  <wp:extent cx="502920" cy="502920"/>
                  <wp:docPr id="2" name="Picture 2"/>
                  <wp:cNvGraphicFramePr>
                    <a:graphicFrameLocks noChangeAspect="1"/>
                  </wp:cNvGraphicFramePr>
                  <a:graphic>
                    <a:graphicData uri="http://schemas.openxmlformats.org/drawingml/2006/picture">
                      <pic:pic>
                        <pic:nvPicPr>
                          <pic:cNvPr id="0" name="isro-logo-png_seeklogo-304812.png"/>
                          <pic:cNvPicPr/>
                        </pic:nvPicPr>
                        <pic:blipFill>
                          <a:blip r:embed="rId11"/>
                          <a:stretch>
                            <a:fillRect/>
                          </a:stretch>
                        </pic:blipFill>
                        <pic:spPr>
                          <a:xfrm>
                            <a:off x="0" y="0"/>
                            <a:ext cx="502920" cy="502920"/>
                          </a:xfrm>
                          <a:prstGeom prst="rect"/>
                        </pic:spPr>
                      </pic:pic>
                    </a:graphicData>
                  </a:graphic>
                </wp:inline>
              </w:drawing>
            </w:r>
          </w:p>
        </w:tc>
      </w:tr>
    </w:tbl>
    <w:p/>
    <w:p>
      <w:pPr>
        <w:spacing w:before="60" w:after="200"/>
        <w:jc w:val="center"/>
        <w:pBdr>
          <w:top w:val="single" w:sz="8" w:space="8" w:color="808080"/>
          <w:left w:val="single" w:sz="8" w:space="8" w:color="808080"/>
          <w:bottom w:val="single" w:sz="8" w:space="8" w:color="808080"/>
          <w:right w:val="single" w:sz="8" w:space="8" w:color="808080"/>
        </w:pBdr>
      </w:pPr>
      <w:r>
        <w:rPr>
          <w:rFonts w:ascii="Times New Roman" w:hAnsi="Times New Roman"/>
          <w:b/>
          <w:sz w:val="26"/>
        </w:rPr>
        <w:t>🌌 अंतरिक्ष समाचार | Space News</w:t>
        <w:br/>
      </w:r>
      <w:r>
        <w:rPr>
          <w:rFonts w:ascii="Times New Roman" w:hAnsi="Times New Roman"/>
          <w:b w:val="0"/>
          <w:sz w:val="20"/>
        </w:rPr>
        <w:t>सोमवार, २०/०७/२०२६ | Monday, 20/07/2026</w:t>
      </w:r>
    </w:p>
    <w:p/>
    <w:p>
      <w:pPr>
        <w:spacing w:after="60"/>
      </w:pPr>
      <w:r>
        <w:rPr>
          <w:rFonts w:ascii="Times New Roman" w:hAnsi="Times New Roman"/>
          <w:b/>
          <w:sz w:val="26"/>
        </w:rPr>
        <w:t>1. Special Report: ISRO Brain Drain Explained | Why Scientists Are Leaving India's Space Agency - Kanak News Odisha</w:t>
      </w:r>
    </w:p>
    <w:p>
      <w:pPr>
        <w:spacing w:after="80"/>
        <w:jc w:val="left"/>
      </w:pPr>
      <w:hyperlink r:id="rId12">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3" name="Picture 3"/>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ଇସ୍ରୋରେ କାହିଁକି ହେଉଛି ବ୍ରେନ୍ ଡ୍ରେନ୍? ବୈଜ୍ଞାନିକଙ୍କ ଇସ୍ତଫାର କାରଣ କ'ଣ? ISRO brain drain has become a major concern as over 100 scientists have reportedly resigned from India's premier space agency. With the rapid growth of private space companies and startups, many ISRO scientists are exploring better career opportunities, higher salaries, and more flexibility outside the organization. Experts point to factors like low pay, limited career growth, and the rise of private players in India's space sector. This development raises important questions about talent retention as ISRO continues to work on major missions like Gaganyaan. Kanak News is Odisha's leading 24x7 news and current affairs TV channel from Eastern Media Limited. Odisha's largest media house that also publishes the daily 'Sambad'. Get the latest updates on news, politics, sports, business, current affairs, entertainment, technology and health updates from Kanak News. Breaking News, Live news updates, Odia News Live, Live Odia News, odisha news, latest odisha news, odisha news today, odisha politics, odisha latest updates Join us on WhatsApp to get the latest updates: https://whatsapp.com/channel/0029Va9qLIDAYlUKjL5iF90c For the latest Odisha News, follow us: Website: https://kanaknews.com/ Instagram: https://www.instagram.com/kanaknewsofficial/ LinkedIn: https://www.linkedin.com/company/kanak-news Facebook: https://www.facebook.com/KanakNews App Kanak :- https://play.google.com/store/apps/details?id=com.kanak__news.app&amp;hl=en Twitter: https://twitter.com/kanak_news Telegram: https://t.me/kanaknewsofficial WhatsApp: https://whatsapp.com/channel/0029Va9qLIDAYlUKjL5iF90c</w:t>
      </w:r>
    </w:p>
    <w:p>
      <w:pPr>
        <w:pBdr>
          <w:bottom w:val="single" w:sz="6" w:space="6" w:color="A6A6A6"/>
        </w:pBdr>
      </w:pPr>
    </w:p>
    <w:p/>
    <w:p>
      <w:pPr>
        <w:spacing w:after="60"/>
      </w:pPr>
      <w:r>
        <w:rPr>
          <w:rFonts w:ascii="Times New Roman" w:hAnsi="Times New Roman"/>
          <w:b/>
          <w:sz w:val="26"/>
        </w:rPr>
        <w:t>2. Sree Chitra, ISRO to launch bioastronautics postdocs - The New Indian Express</w:t>
      </w:r>
    </w:p>
    <w:p>
      <w:pPr>
        <w:spacing w:after="80"/>
        <w:jc w:val="left"/>
      </w:pPr>
      <w:hyperlink r:id="rId14">
        <w:r>
          <w:rPr>
            <w:color w:val="0000FF"/>
            <w:u w:val="single"/>
          </w:rPr>
          <w:t>Read more</w:t>
        </w:r>
      </w:hyperlink>
    </w:p>
    <w:p>
      <w:pPr>
        <w:spacing w:after="120"/>
        <w:jc w:val="center"/>
      </w:pPr>
      <w:r>
        <w:drawing>
          <wp:inline xmlns:a="http://schemas.openxmlformats.org/drawingml/2006/main" xmlns:pic="http://schemas.openxmlformats.org/drawingml/2006/picture">
            <wp:extent cx="4389120" cy="2304288"/>
            <wp:docPr id="4" name="Picture 4"/>
            <wp:cNvGraphicFramePr>
              <a:graphicFrameLocks noChangeAspect="1"/>
            </wp:cNvGraphicFramePr>
            <a:graphic>
              <a:graphicData uri="http://schemas.openxmlformats.org/drawingml/2006/picture">
                <pic:pic>
                  <pic:nvPicPr>
                    <pic:cNvPr id="0" name="image.jpg"/>
                    <pic:cNvPicPr/>
                  </pic:nvPicPr>
                  <pic:blipFill>
                    <a:blip r:embed="rId15"/>
                    <a:stretch>
                      <a:fillRect/>
                    </a:stretch>
                  </pic:blipFill>
                  <pic:spPr>
                    <a:xfrm>
                      <a:off x="0" y="0"/>
                      <a:ext cx="4389120" cy="2304288"/>
                    </a:xfrm>
                    <a:prstGeom prst="rect"/>
                  </pic:spPr>
                </pic:pic>
              </a:graphicData>
            </a:graphic>
          </wp:inline>
        </w:drawing>
      </w:r>
    </w:p>
    <w:p>
      <w:pPr>
        <w:spacing w:after="120" w:line="276" w:lineRule="auto"/>
        <w:jc w:val="both"/>
      </w:pPr>
      <w:r>
        <w:rPr>
          <w:rFonts w:ascii="Times New Roman" w:hAnsi="Times New Roman"/>
          <w:sz w:val="24"/>
        </w:rPr>
        <w:t>THIRUVANANTHAPURAM: As India prepares to send its astronauts into space under the Gaganyaan mission, a first-of-its-kind academic programme is set to train specialists who will study how space travel affects the human body and develop biomedical technologies to keep astronauts safe. The Sree Chitra Tirunal Institute for Medical Sciences and Technology (SCTIMST) and the Indian Space Research Organisation's (ISRO) Human Space Flight Centre (HSFC) have launched India's first postdoctoral fellowship programme in bioastronautics, marking a significant milestone in the country's efforts to build expertise in the emerging field of space medicine. The two-year fellowship will expose researchers to the unique physiological challenges posed by spaceflight, including the effects of microgravity, cosmic radiation, isolation and other extreme space conditions on the human body. The programme also aims to develop technologies and medical solutions that will support astronaut health during future long-duration missions. The fellowship is part of a larger collaboration between SCTIMST and HSFC that began with a memorandum of understanding signed in April 2025 for research in space medicine. A Centre for Space Medicine Research was subsequently established at SCTIMST in November.</w:t>
      </w:r>
    </w:p>
    <w:p>
      <w:pPr>
        <w:pBdr>
          <w:bottom w:val="single" w:sz="6" w:space="6" w:color="A6A6A6"/>
        </w:pBdr>
      </w:pPr>
    </w:p>
    <w:p/>
    <w:p>
      <w:pPr>
        <w:spacing w:after="60"/>
      </w:pPr>
      <w:r>
        <w:rPr>
          <w:rFonts w:ascii="Times New Roman" w:hAnsi="Times New Roman"/>
          <w:b/>
          <w:sz w:val="26"/>
        </w:rPr>
        <w:t>3. Coal India Signs MoU with NRSC and ISRO - Construction World</w:t>
      </w:r>
    </w:p>
    <w:p>
      <w:pPr>
        <w:spacing w:after="80"/>
        <w:jc w:val="left"/>
      </w:pPr>
      <w:hyperlink r:id="rId16">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5" name="Picture 5"/>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Coal India (CIL) has signed a memorandum of understanding with the National Remote Sensing Centre (NRSC) of the Indian Space Research Organisation (ISRO) to develop a specialised geospatial platform. The platform will use high resolution mine block boundary data provided by the Central Mine Planning and Design Institute (CMPDI) to establish automated oversight of operational and environmental areas. The announcement was issued as an official press release dated nine July 2026. The system will perform real time environmental tracking of mine closure protocols, active land reclamation and the expansion of green cover and afforestation. It will provide digital surveillance to detect and prevent unauthorised mining beyond legal leasehold boundaries to strengthen regulatory compliance. Social infrastructure mapping and verification of rehabilitation and resettlement colonies and project affected areas will also be a core function. The solution integrates advanced data science tools directly into ISRO's Bhuvan Analytical Dashboard, combining Artificial Intelligence, Machine Learning, Deep Learning and predictive analytics to automate change detection and complex geospatial analysis across active coalfields. CMPDI supplied the high resolution boundary inputs that will feed automated workflows and analytics engines. The platform is designed to produce actionable geospatial intelligence and automated alerts for field teams. A principal focus of the partnership is the long standing subsurface fires in the Jharia Coalfield in Jharkhand, where predictive modelling on multi spectral satellite data will be used to detect active coal fires and simulate underground fire propagation paths. That capability aims to provide precise geospatial analysis to guide targeted containment measures before fires spread to new coal seams or civil structures. The approach seeks to improve safety and reduce environmental harm in affected districts. Coal India, NRSC and ISRO expect the initiative to enhance regulatory oversight, environmental restoration and safety planning across active coalfields, while supporting rehabilitation efforts and local agency implementation. The partners will share geospatial outputs with state and field agencies to assist in enforcement and remediation programmes. The collaboration forms part of broader efforts to modernise surveillance and disaster preparedness in the mining sector.</w:t>
      </w:r>
    </w:p>
    <w:p>
      <w:pPr>
        <w:pBdr>
          <w:bottom w:val="single" w:sz="6" w:space="6" w:color="A6A6A6"/>
        </w:pBdr>
      </w:pPr>
    </w:p>
    <w:p/>
    <w:p>
      <w:pPr>
        <w:spacing w:after="60"/>
      </w:pPr>
      <w:r>
        <w:rPr>
          <w:rFonts w:ascii="Times New Roman" w:hAnsi="Times New Roman"/>
          <w:b/>
          <w:sz w:val="26"/>
        </w:rPr>
        <w:t>4. Resignations, mission delays, stoic silence: What's going on with Isro? - India Today</w:t>
      </w:r>
    </w:p>
    <w:p>
      <w:pPr>
        <w:spacing w:after="80"/>
        <w:jc w:val="left"/>
      </w:pPr>
      <w:hyperlink r:id="rId18">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6" name="Picture 6"/>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For six months, the skies above Sriharikota remained unusually silent. The launch pads that had once witnessed the roars of Chandrayaan-3, Aditya-L1 and hundreds of Isro missions stood still. India's space programme, once known for its relentless missions, had not sent a single rocket into orbit since January 2026. Questions piled up. Mission timelines slipped. Scientists resigned. Answers were scarce. Then, the silence was shattered. For the first time in six months, the Satish Dhawan Space Centre (SDSC-SHAR) in Sriharikota came alive. The countdown clocks lit up. The launch control centre buzzed with excitement. Cameras tracked a rocket standing tall against the Bay of Bengal sky. Engineers huddled over consoles as millions watched online. But this was not an Isro launch. Instead, it was Skyroot Aerospace's Vikram-1, India's first privately developed orbital-class rocket, successfully lifting off under Mission Aagaman, a moment that may well be remembered as the beginning of India's commercial space age. Perhaps the biggest contrast was not the rocket itself. It was the people behind it. Inside mission control sat a sea of young engineers, many in their twenties and early thirties, led by a young flight director confidently calling out milestones. The broadcast was polished, energetic and designed to bring viewers into the mission. Behind-the-scenes storytelling, engineer interviews and cinematic visuals reflected a new way of communicating spaceflight to the public. For many watching, it felt like a glimpse into India's future. Ironically, it also highlighted difficult questions about the country's premier space agency. While a private startup was celebrating history from Isro's own launch pad, the national space agency has spent much of 2026 battling questions over mission delays, resignations and an unprecedented communication vacuum. A YEAR THAT PROMISED SO MUCH When Isro Chairman V. Narayanan unveiled the agency's roadmap in January, 2026 was expected to become one of the most consequential years in India's space history. The agenda was ambitious: The first industry-built PSLV. The Gaganyaan G1 human spaceflight mission. Commercial SSLV launches. Navigation satellites. Reusable launch vehicle development. Preparations for the Bharatiya Antariksh Station. Instead, the year stumbled almost immediately. The PSLV-C62 mission failed after an anomaly, marking the second consecutive setback for India's workhorse launcher within a year. Since then, Isro has not conducted a single launch. SIX MONTHS LATER, QUESTIONS REMAIN Launch failures are not unusual in spaceflight. Every major space agency, including NASA, ESA, SpaceX and China's CNSA, has experienced setbacks. What has surprised many observers is what happened afterwards. Nearly six months after the PSLV failures, Isro has not publicly released the findings of the failure assessment committee or explained in detail what caused the anomaly. Union Minister of State for Science and Technology Jitendra Singh has said the technical issue has been resolved but has shared no information on the nature of the anomaly or the fixes implemented. Senior officials at Isro, on condition of anonymity, revealed that the report has been submitted to the government, but is yet to be cleared. Beyond that, little has emerged. Repeated requests for clarification have largely been redirected to the Chairman's Office. Questions sent by India Today regarding launch timelines and the PSLV investigation remained unanswered at the time of publication of this report. The result has been an information vacuum. In spaceflight, uncertainty often creates speculation, and speculation rarely benefits public confidence. THE RESIGNATION WAVE The silence has coincided with another development that has raised eyebrows within India's space community. The Department of Space (DoS) recently issued an internal memorandum tightening rules governing resignations and voluntary retirement for scientists associated with flagship missions such as Gaganyaan. The directive followed what multiple sources described as a significant wave of departures. According to officials familiar with the matter, more than 100 scientists may have resigned from strategically important centres, including the U R Rao Satellite Centre (URSC) and the Vikram Sarabhai Space Centre (VSSC). Isro is facing a mass resignation wave with top scientists leaving the space agency. (Photo: Generative AI by India Today) The concern is not merely about numbers. It is about expertise. Among those reported to have left are scientists associated with Chandrayaan-3, SpaDeX, and launch vehicle programmes, as well as engineers whose experience has been built over years of complex missions. The new memorandum effectively prevents centre directors from routinely accepting resignations of scientists attached to nationally important projects. Instead, such requests must now be referred to the Department of Space. It is an unusual administrative intervention, reflecting concerns that replacing specialised talent is not as simple as filling vacancies. Union Minister Dr Jitendra Singh said that Isro has a vast workforce and that personnel movement is a routine feature of any large scientific organisation. "Many have gone, many have come," Singh said, adding that the agency continues to induct new talent even as some employees leave. "Isro has a very large workforce. As people leave, many also join." WHY ARE SCIENTISTS LEAVING? The reasons appear to be a combination of opportunity and organisational change. India's private space ecosystem has expanded dramatically since the sector was opened in 2020. Companies such as Skyroot Aerospace, Agnikul Cosmos, Pixxel, Bellatrix Aerospace, Digantara and Dhruva Space are offering engineers the chance to work on cutting-edge technologies with greater flexibility, competitive salaries, equity and faster career progression. Isro has a big workforce, but it needs to retain the lot to ensure bigger missions. (Photo: Isro) Many of these startups themselves were founded by former Isro scientists. Several senior veterans have also moved into advisory and leadership roles in private companies. The result is a thriving ecosystem where talent can move between government and industry. Multiple current and former officials also point to growing mission backlogs and slower decision-making within the organisation. Some have privately suggested that administrative authority has become increasingly centralised within the Chairman's Office, although Isro has not publicly addressed these perceptions. Officials emphasised that greater transparency would help address concerns. The growing private space sector naturally creates new opportunities for engineers. MISSION DELAYS ACROSS THE BOARD The impact is visible across almost every major programme. The industry-built PSLV-N1 mission, carrying EOS-10 (Oceansat-3A) and the India-Mauritius Joint Satellite, has no confirmed launch date. The Gaganyaan G1 mission, originally expected in March, remains unscheduled. The SSLV-L1 commercial mission has not flown, and there is no information either from Isro or from Hindustan Aeronautics Limited (HAL), which has been tasked with it. The GSLV-F17 mission carrying the NVS-03 navigation satellite had similarly disappeared from the public calendar. However, the Isro chief hinted that it could happen within the next two months. For an organisation that once maintained an impressive launch cadence, the slowdown has become increasingly noticeable. However, it's not as if the work has come to a standstill. The Indian space agency is progressing with the development and validation tests for the Gaganyaan mission, and information has been put out on the recent spate of tests to validate the drogue chutes, engines, and crew capsule. But, since information is limited, the perception that work is not happening is taking over in the public. THE WORLD IS RUNNING AHEAD Globally, the pace of spaceflight continues to accelerate. China recently demonstrated the first reusable rocket landing that has so far been mastered only by the private sector. SpaceX routinely flies and lands Falcon 9 boosters while rapidly testing Starship Super Heavy. Blue Origin has demonstrated its reusable vehicle, New Glenn, and NASA is pressing ahead with Artemis-III as it prepares to return astronauts to the Moon after the success of the Artemis-II mission. Even Japan has begun testing reusable rocket technologies. India also recognises that reusability is the future. Isro has begun early work on reusable launch systems under the ADMIRE programme and plans to incorporate reusable first stages into its proposed New Generation Launch Vehicle. But compared with reusable rockets already operating elsewhere, India's efforts remain in the technology development phase. "In India, Isro has been pursuing a winged reusable launch vehicle under its Pushpak programme. It is essentially a scaled-down version of a reusable spacecraft, and multiple landing trials have already been successfully completed. These experiments are helping India gradually master the required technologies," Lt Gen. AK Bhatt, Director General, Indian Space Association, told IndiaToday.in. A 1:1 scale model of the Bharatiya Antariksh Station. (Photo: Sibu Tripathi) He added that for the New Generation Launch Vehicle (NGLV), Isro has also planned to make at least the first stage reusable. The NGLV will be crucial for the Gaganyaan Mission and for ensuring cadence for the Bharatiya Antariksh Station. Senior officials, both at the Human Space Flight Centre and Isro, however, maintain that the developments are mostly limited to paper and timelines will be stretched in the future. Interestingly, India's private sector may move faster. Chennai-based startup Agnikul Cosmos has already announced plans to recover orbital boosters under Mission-02, while Skyroot has indicated faster launch cadence with its Hyderabad-based rocket factory primed to build one rocket a month. "Any serious, sustained space ambition depends on reusability, not just for cost but for launch cadence and national capability. Programs like Bharatiya Antariksh Station need a maturing ecosystem of reusable technologies behind them. At Agnikul, our semi-cryogenic reusable architecture is one part of building that broader national capability," Moin SPM, Co-founder &amp; COO of Agnikul Cosmos, told IndiaToday.in. Agnikul Cosmos is working to develop a reusable rocket. (Photo: Agnikul) WHERE IS THE EXCITEMENT, ISRO? Another challenge facing Isro is less technical but equally important. Public excitement for the agency and big missions is missing. During the Chandrayaan-2 and Chandrayaan-3 missions under former Isro chairmen K. Sivan and S. Somanath, the Indian space agency evolved from a scientific institution into a national phenomenon. Regular press briefings, detailed technical explainers, interviews with scientists and active social media engagement drew millions of Indians into the excitement of every launch, culminating in the historic Chandrayaan-3 Moon landing watched live across the country. That sense of anticipation, however, has gradually faded. Updates on major programmes have become infrequent, mission delays often go unexplained, and key questions surrounding launch failures or project timelines remain unanswered for months. In contrast, Skyroot's Mission Aagaman showcased a different approach, combining modern storytelling, behind-the-scenes access, polished live broadcasts and direct engagement with engineers to make space exploration feel more accessible and personal. It showed that in today's era of commercial spaceflight, communication is no longer just about sharing mission updates; it is about inspiring public confidence, building excitement and making citizens feel like participants in the journey to space. INDIAN SPACE PROGRAM AT AN INFLECTION POINT None of this diminishes Isro's extraordinary achievements. The agency remains the foundation upon which India's private space industry has been built. Without Isro's decades of investment in launch vehicles, infrastructure, testing facilities and human capital, companies like Skyroot and Agnikul would not exist. "None of our work in developing reusability would be possible without the policy and technical support of Isro and IN-SPACe, and we see ourselves as building on the ecosystem they've enabled," Agnikul's Moin added. But Vikram-1's successful launch also carried a deeper message. India's space programme is entering a new phase, one where government and private industry will together shape the country's future beyond Earth. "Future space systems will have a much greater chance of success if Isro's experience is combined with the private sector's agility, innovation and willingness to take risks. Collaboration, rather than competition, is the way forward," Lt Gen AK Bhatt added. For Isro, the challenge now extends beyond building rockets. It must also rebuild launch momentum, communicate with greater transparency, retain world-class talent and adapt to an ecosystem that is evolving faster than ever before. Isro chief V Narayanan during an interaction. (Photo: PTI) As China perfects reusable rockets and the United States prepares to send astronauts back to the Moon, India stands at a defining moment. The country's ambitions remain as bold as ever, but achieving them will require not only engineering excellence, but also openness, deeper collaboration and the confidence to evolve alongside the new generation it helped create. (Questions sent to Isro and In-SPACe remain unanswered. The story will be updated once we receive their response.) - Ends</w:t>
      </w:r>
    </w:p>
    <w:p>
      <w:pPr>
        <w:pBdr>
          <w:bottom w:val="single" w:sz="6" w:space="6" w:color="A6A6A6"/>
        </w:pBdr>
      </w:pPr>
    </w:p>
    <w:p/>
    <w:p>
      <w:pPr>
        <w:spacing w:after="60"/>
      </w:pPr>
      <w:r>
        <w:rPr>
          <w:rFonts w:ascii="Times New Roman" w:hAnsi="Times New Roman"/>
          <w:b/>
          <w:sz w:val="26"/>
        </w:rPr>
        <w:t>5. He started at ISRO on ₹40,000 a month. Today, he leads a $1.1 billion startup - Hindustan Times</w:t>
      </w:r>
    </w:p>
    <w:p>
      <w:pPr>
        <w:spacing w:after="80"/>
        <w:jc w:val="left"/>
      </w:pPr>
      <w:hyperlink r:id="rId20">
        <w:r>
          <w:rPr>
            <w:color w:val="0000FF"/>
            <w:u w:val="single"/>
          </w:rPr>
          <w:t>Read more</w:t>
        </w:r>
      </w:hyperlink>
    </w:p>
    <w:p>
      <w:pPr>
        <w:spacing w:after="120"/>
        <w:jc w:val="center"/>
      </w:pPr>
      <w:r>
        <w:drawing>
          <wp:inline xmlns:a="http://schemas.openxmlformats.org/drawingml/2006/main" xmlns:pic="http://schemas.openxmlformats.org/drawingml/2006/picture">
            <wp:extent cx="4389120" cy="2470379"/>
            <wp:docPr id="7" name="Picture 7"/>
            <wp:cNvGraphicFramePr>
              <a:graphicFrameLocks noChangeAspect="1"/>
            </wp:cNvGraphicFramePr>
            <a:graphic>
              <a:graphicData uri="http://schemas.openxmlformats.org/drawingml/2006/picture">
                <pic:pic>
                  <pic:nvPicPr>
                    <pic:cNvPr id="0" name="image.jpg"/>
                    <pic:cNvPicPr/>
                  </pic:nvPicPr>
                  <pic:blipFill>
                    <a:blip r:embed="rId21"/>
                    <a:stretch>
                      <a:fillRect/>
                    </a:stretch>
                  </pic:blipFill>
                  <pic:spPr>
                    <a:xfrm>
                      <a:off x="0" y="0"/>
                      <a:ext cx="4389120" cy="2470379"/>
                    </a:xfrm>
                    <a:prstGeom prst="rect"/>
                  </pic:spPr>
                </pic:pic>
              </a:graphicData>
            </a:graphic>
          </wp:inline>
        </w:drawing>
      </w:r>
    </w:p>
    <w:p>
      <w:pPr>
        <w:spacing w:after="120" w:line="276" w:lineRule="auto"/>
        <w:jc w:val="both"/>
      </w:pPr>
      <w:r>
        <w:rPr>
          <w:rFonts w:ascii="Times New Roman" w:hAnsi="Times New Roman"/>
          <w:sz w:val="24"/>
        </w:rPr>
        <w:t>India entered a new era of commercial spaceflight on Saturday after Skyroot Aerospace's Vikram-1 became the country's first privately developed rocket to reach orbit. In an interview that aired on the same day, the founder of Skyroot, Pawan Kumar Chandana, recalled how he chose to take up a job at the Indian Space Research Organisation (ISRO) rather than opt for a higher-paying private sector job. Skyroot Aerospace Co-founder and CEO Pawan Kumar Chandana started his career at ISRO. (PTI) Who is Pawan Kumar Chandana? Pawan Kumar Chandana is the co-founder and chief executive officer of Hyderabad-based Skyroot Aerospace. An IIT Kharagpur alumnus, he was recruited by ISRO directly from the campus in 2012 and worked at the space agency for nearly six years before leaving to pursue his entrepreneurial ambitions. Chandana co-founded Skyroot Aerospace in 2018 with Naga Bharath Daka, another former ISRO engineer. The company launched Vikram-S, India's first privately developed suborbital rocket, on 18 November 2022. Skyroot Aerospace recently became India's first space tech unicorn after reaching $1.1bn valuation. 'An unconventional choice' In an interview with CNBC-TV18, Chandana said he took a "risk" by choosing a government job after graduating from IIT Kharagpur with a dual BTech-MTech degree in mechanical engineering. "From IIT to joining a government job is very unconventional. I took that leap, I took that risk," he said. "I think my first salary was something like ₹40,000 a month," Chandana recalled. (Also read: Over 100 scientists quit Isro, govt steps in to tighten exit norms amid mass resignations: Reports) The former ISRO scientist further said that he chose a government job because he enjoyed the work. "I took that risk. Very rarely do people take the risk of taking a government job so early in their career. But for me, passion is more important. What I'm doing every day, 16 hours a day, is very important to me. That was the calling. So I chose to work on cutting-edge technology in the country instead of leaving the country, and that paid really well," he explained. 'Follow your passion' In another interview with ThePrint, the former ISRO scientist and founder of a $1.1 billion startup advised youngsters to follow their passion without thinking about the pay. "See, I joined ISRO at a salary of 35,000 rupees. We should never, never think about what the pay is. I feel if you want to make it big, just follow your passions, you'll have a most satisfying life," Chandana advised. He also recalled how aerospace engineering was discouraged when he joined IIT. "When I joined IIT itself...the same talk, don't join aerospace engineering because there's not much opportunity there. The space sector today has created employment for 5,000 people in the last three to four years. I think that's just the beginning," he said. (Also read: Who is Pawan Kumar Chandana, Skyroot CEO behind India's historic Vikram-1 launch?)</w:t>
      </w:r>
    </w:p>
    <w:p>
      <w:pPr>
        <w:pBdr>
          <w:bottom w:val="single" w:sz="6" w:space="6" w:color="A6A6A6"/>
        </w:pBdr>
      </w:pPr>
    </w:p>
    <w:p/>
    <w:p>
      <w:pPr>
        <w:spacing w:after="60"/>
      </w:pPr>
      <w:r>
        <w:rPr>
          <w:rFonts w:ascii="Times New Roman" w:hAnsi="Times New Roman"/>
          <w:b/>
          <w:sz w:val="26"/>
        </w:rPr>
        <w:t>6. James Webb Space Telescope discovers how black holes feed themselves</w:t>
      </w:r>
    </w:p>
    <w:p>
      <w:pPr>
        <w:spacing w:after="80"/>
        <w:jc w:val="left"/>
      </w:pPr>
      <w:hyperlink r:id="rId22">
        <w:r>
          <w:rPr>
            <w:color w:val="0000FF"/>
            <w:u w:val="single"/>
          </w:rPr>
          <w:t>Read more</w:t>
        </w:r>
      </w:hyperlink>
    </w:p>
    <w:p>
      <w:pPr>
        <w:spacing w:after="120"/>
        <w:jc w:val="center"/>
      </w:pPr>
      <w:r>
        <w:drawing>
          <wp:inline xmlns:a="http://schemas.openxmlformats.org/drawingml/2006/main" xmlns:pic="http://schemas.openxmlformats.org/drawingml/2006/picture">
            <wp:extent cx="4389120" cy="2468880"/>
            <wp:docPr id="8" name="Picture 8"/>
            <wp:cNvGraphicFramePr>
              <a:graphicFrameLocks noChangeAspect="1"/>
            </wp:cNvGraphicFramePr>
            <a:graphic>
              <a:graphicData uri="http://schemas.openxmlformats.org/drawingml/2006/picture">
                <pic:pic>
                  <pic:nvPicPr>
                    <pic:cNvPr id="0" name="image.png"/>
                    <pic:cNvPicPr/>
                  </pic:nvPicPr>
                  <pic:blipFill>
                    <a:blip r:embed="rId23"/>
                    <a:stretch>
                      <a:fillRect/>
                    </a:stretch>
                  </pic:blipFill>
                  <pic:spPr>
                    <a:xfrm>
                      <a:off x="0" y="0"/>
                      <a:ext cx="4389120" cy="2468880"/>
                    </a:xfrm>
                    <a:prstGeom prst="rect"/>
                  </pic:spPr>
                </pic:pic>
              </a:graphicData>
            </a:graphic>
          </wp:inline>
        </w:drawing>
      </w:r>
    </w:p>
    <w:p>
      <w:pPr>
        <w:spacing w:after="120" w:line="276" w:lineRule="auto"/>
        <w:jc w:val="both"/>
      </w:pPr>
      <w:r>
        <w:rPr>
          <w:rFonts w:ascii="Times New Roman" w:hAnsi="Times New Roman"/>
          <w:sz w:val="24"/>
        </w:rPr>
        <w:t>Click for next article (Main) An illustration of a feeding supermassive black hole (Inset) the heart of the galaxy NGC4696 in a combined view from the JWST and Hubble. Thanks to the James Webb Space Telescope (JWST), astronomers have been given a glimpse of the mechanisms that supermassive black holes use to feed themselves. The observations could help scientists discover how supermassive black holes with masses millions, often even billions, of times that of the sun grew so fast so soon after the Big Bang. While all large galaxies have supermassive black holes at their hearts, some are slumbering giants, consuming little surrounding gas and dust, while others are ravenously feeding and acting as the engines of bright central galactic regions called active galactic nuclei (AGN). These feeding black holes also blast matter from their poles in jets that can drive gas and dust - the raw material needed for star formation - out of their host galaxies, thus cutting off star birth and effectively "killing" these galaxies. Plus, the powerful cosmic titans get really puzzling when astronomers using the JWST spot them before the universe was even 1 billion years old. That's because the mechanisms by which black holes devour matter to grow and then merge to create even more massive black holes should take at least 1 billion years to achieve supermassive status. This is even more confusing because theories also say the most ravenously feeding black holes (and thus the fastest growing) should also push the matter they use for this growth away, in effect putting themselves on a diet. So, with all this in mind, how did supermassive black holes grow so rapidly in the early universe? One explanation suggests supermassive black holes push away gas, starving themselves as predicted, but also that this matter eventually cools and falls back to the black hole. That would allow for another period of feeding and thus growth. This explanation further suggests that as this gas cools down, it forms "streamers," or filaments, of gas just a few hundred light-years wide but which stretch thousands of light-years long. These would fall back to the center of the galaxy and form a swirling disk around its incumbent black hole, once again feeding it and triggering a new period of growth. This would then restart the jets from the black hole, which would again cut off the cosmic titan's food supply, allowing the whole process to begin once more. The process would in essence be a self-regulating cycle of feasting followed by fasting. However, the connection between these filaments and supermassive black holes has been elusive, meaning this mechanism has resisted confirmation. "What JWST is revealing is that black holes may be the ultimate cosmic recyclers," team leader Julie Hlavacek-Larrondo of the Université de Montréal said in a statement . "They release enormous amounts of energy that heat their surroundings, yet that same gas can later cool into thin filaments that fall back inward and feed the black hole again. We are finally seeing this self-sustaining cycle in action." A dieting supermassive black hole To solve the mystery of feasting black holes, the JWST turned its attention to a relatively close AGN situated at the heart of the central galaxy of the Centaurus Cluster, NGC 4696 , located just 145 million light-years from Earth. The Hubble Space Telescope previously studied this galaxy, uncovering a strange, hook-shaped swirl of gas near the central supermassive black hole of NGC 4696. The JWST followed up this discovery by producing a detailed map of gas flowing at the heart of the galaxy. This revealed the hook-shaped feature is around 800 light-years wide and is composed of gas moving at incredible speeds of around 1.3 million miles per hour (600 kilometers per second). More excitingly, the swirl of gas appears to be connected to a vast filament of material falling in toward the central supermassive black hole. The heart of the galaxy NGC 4696 in a combined view from the JWST and Hubble. (Image credit: NASA/ESA/CSA/STScI/J. Hlavacek-Larrondo, et al. 2026)</w:t>
      </w:r>
    </w:p>
    <w:p>
      <w:pPr>
        <w:pBdr>
          <w:bottom w:val="single" w:sz="6" w:space="6" w:color="A6A6A6"/>
        </w:pBdr>
      </w:pPr>
    </w:p>
    <w:p/>
    <w:p>
      <w:pPr>
        <w:spacing w:after="60"/>
      </w:pPr>
      <w:r>
        <w:rPr>
          <w:rFonts w:ascii="Times New Roman" w:hAnsi="Times New Roman"/>
          <w:b/>
          <w:sz w:val="26"/>
        </w:rPr>
        <w:t>7. Image: The growing crescent of Mars as NASA's psyche mission approaches</w:t>
      </w:r>
    </w:p>
    <w:p>
      <w:pPr>
        <w:spacing w:after="80"/>
        <w:jc w:val="left"/>
      </w:pPr>
      <w:hyperlink r:id="rId24">
        <w:r>
          <w:rPr>
            <w:color w:val="0000FF"/>
            <w:u w:val="single"/>
          </w:rPr>
          <w:t>Read more</w:t>
        </w:r>
      </w:hyperlink>
    </w:p>
    <w:p>
      <w:pPr>
        <w:spacing w:after="120"/>
        <w:jc w:val="center"/>
      </w:pPr>
      <w:r>
        <w:drawing>
          <wp:inline xmlns:a="http://schemas.openxmlformats.org/drawingml/2006/main" xmlns:pic="http://schemas.openxmlformats.org/drawingml/2006/picture">
            <wp:extent cx="4389120" cy="4389120"/>
            <wp:docPr id="9" name="Picture 9"/>
            <wp:cNvGraphicFramePr>
              <a:graphicFrameLocks noChangeAspect="1"/>
            </wp:cNvGraphicFramePr>
            <a:graphic>
              <a:graphicData uri="http://schemas.openxmlformats.org/drawingml/2006/picture">
                <pic:pic>
                  <pic:nvPicPr>
                    <pic:cNvPr id="0" name="image.jpg"/>
                    <pic:cNvPicPr/>
                  </pic:nvPicPr>
                  <pic:blipFill>
                    <a:blip r:embed="rId25"/>
                    <a:stretch>
                      <a:fillRect/>
                    </a:stretch>
                  </pic:blipFill>
                  <pic:spPr>
                    <a:xfrm>
                      <a:off x="0" y="0"/>
                      <a:ext cx="4389120" cy="4389120"/>
                    </a:xfrm>
                    <a:prstGeom prst="rect"/>
                  </pic:spPr>
                </pic:pic>
              </a:graphicData>
            </a:graphic>
          </wp:inline>
        </w:drawing>
      </w:r>
    </w:p>
    <w:p>
      <w:pPr>
        <w:spacing w:after="120" w:line="276" w:lineRule="auto"/>
        <w:jc w:val="both"/>
      </w:pPr>
      <w:r>
        <w:rPr>
          <w:rFonts w:ascii="Times New Roman" w:hAnsi="Times New Roman"/>
          <w:sz w:val="24"/>
        </w:rPr>
        <w:t>This composite of images taken by NASA's Psyche mission shows the crescent of Mars grow as the spacecraft approached the planet for a gravity assist from May 2 to May 15, 2026.</w:t>
      </w:r>
    </w:p>
    <w:sectPr w:rsidR="00FC693F" w:rsidRPr="0006063C" w:rsidSect="00034616">
      <w:footerReference w:type="default" r:id="rId9"/>
      <w:pgSz w:w="12240" w:h="15840"/>
      <w:pgMar w:top="864" w:right="1008" w:bottom="864" w:left="1008" w:header="720" w:footer="720" w:gutter="0"/>
      <w:cols w:space="360" w:num="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120"/>
      <w:jc w:val="center"/>
      <w:pBdr>
        <w:top w:val="single" w:sz="6" w:space="4" w:color="D9D9D9"/>
      </w:pBdr>
      <w:pBdr>
        <w:top w:val="single" w:sz="6" w:space="4" w:color="D9D9D9"/>
      </w:pBdr>
    </w:pPr>
    <w:r>
      <w:rPr>
        <w:rFonts w:ascii="Mangal" w:hAnsi="Mangal"/>
        <w:sz w:val="18"/>
      </w:rPr>
    </w:r>
    <w:r>
      <w:rPr>
        <w:rFonts w:ascii="Times New Roman" w:hAnsi="Times New Roman"/>
        <w:sz w:val="18"/>
      </w:rPr>
    </w:r>
    <w:r>
      <w:rPr>
        <w:rFonts w:ascii="Mangal" w:hAnsi="Mangal"/>
        <w:sz w:val="18"/>
      </w:rPr>
      <w:t>पुस्तकालय एवं सूचना संसाधन प्रभाग द्वारा संकलित, भा.सु.सं.सं</w:t>
      <w:br/>
    </w:r>
    <w:r>
      <w:rPr>
        <w:rFonts w:ascii="Times New Roman" w:hAnsi="Times New Roman"/>
        <w:sz w:val="18"/>
      </w:rPr>
      <w:t>Compiled by Library and Information Resource Division, IIRS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kanaknews.com/videos/society/special-report-isro-brain-drain-explained-why-scientists-are-leaving-indias-space-agency-12180381/amp" TargetMode="External"/><Relationship Id="rId13" Type="http://schemas.openxmlformats.org/officeDocument/2006/relationships/image" Target="media/image3.png"/><Relationship Id="rId14" Type="http://schemas.openxmlformats.org/officeDocument/2006/relationships/hyperlink" Target="https://www.newindianexpress.com/states/kerala/2026/Jul/20/sree-chitra-isro-to-launch-bioastronautics-postdocs" TargetMode="External"/><Relationship Id="rId15" Type="http://schemas.openxmlformats.org/officeDocument/2006/relationships/image" Target="media/image4.jpg"/><Relationship Id="rId16" Type="http://schemas.openxmlformats.org/officeDocument/2006/relationships/hyperlink" Target="https://www.constructionworld.in/energy-infrastructure/coal-and-mining/coal-india-signs-mou-with-nrsc-and-isro/94669" TargetMode="External"/><Relationship Id="rId17" Type="http://schemas.openxmlformats.org/officeDocument/2006/relationships/image" Target="media/image5.png"/><Relationship Id="rId18" Type="http://schemas.openxmlformats.org/officeDocument/2006/relationships/hyperlink" Target="https://www.indiatoday.in/amp/science/story/isro-scientist-resignations-mission-delays-skyroot-vikram-1-pslv-failure-agnikul-2951218-2026-07-20" TargetMode="External"/><Relationship Id="rId19" Type="http://schemas.openxmlformats.org/officeDocument/2006/relationships/image" Target="media/image6.jpg"/><Relationship Id="rId20" Type="http://schemas.openxmlformats.org/officeDocument/2006/relationships/hyperlink" Target="https://www.hindustantimes.com/trending/he-started-at-isro-on-40-000-a-month-today-he-leads-a-1-1-billion-startup-101784528695113.html" TargetMode="External"/><Relationship Id="rId21" Type="http://schemas.openxmlformats.org/officeDocument/2006/relationships/image" Target="media/image7.jpg"/><Relationship Id="rId22" Type="http://schemas.openxmlformats.org/officeDocument/2006/relationships/hyperlink" Target="https://www.space.com/astronomy/black-holes/james-webb-space-telescope-discovers-how-black-holes-feed-themselves" TargetMode="External"/><Relationship Id="rId23" Type="http://schemas.openxmlformats.org/officeDocument/2006/relationships/image" Target="media/image8.png"/><Relationship Id="rId24" Type="http://schemas.openxmlformats.org/officeDocument/2006/relationships/hyperlink" Target="https://phys.org/news/2026-07-image-crescent-mars-nasa-psyche.html" TargetMode="External"/><Relationship Id="rId25" Type="http://schemas.openxmlformats.org/officeDocument/2006/relationships/image" Target="media/image9.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