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17" w:rsidRDefault="007E1017" w:rsidP="007E1017">
      <w:pPr>
        <w:spacing w:line="220" w:lineRule="atLeast"/>
        <w:rPr>
          <w:rFonts w:hint="eastAsia"/>
        </w:rPr>
      </w:pPr>
    </w:p>
    <w:p w:rsidR="007E1017" w:rsidRDefault="007E1017" w:rsidP="007E1017">
      <w:pPr>
        <w:spacing w:line="220" w:lineRule="atLeast"/>
        <w:rPr>
          <w:rFonts w:hint="eastAsia"/>
        </w:rPr>
      </w:pPr>
    </w:p>
    <w:p w:rsidR="007E1017" w:rsidRDefault="007E1017" w:rsidP="007E1017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数据中转模式</w:t>
      </w:r>
    </w:p>
    <w:p w:rsidR="007E1017" w:rsidRDefault="007E1017" w:rsidP="007E1017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由伊泰特伦终端手持机采集数据后，进行</w:t>
      </w:r>
      <w:r>
        <w:rPr>
          <w:rFonts w:hint="eastAsia"/>
        </w:rPr>
        <w:t>json</w:t>
      </w:r>
      <w:r>
        <w:rPr>
          <w:rFonts w:hint="eastAsia"/>
        </w:rPr>
        <w:t>转换</w:t>
      </w:r>
      <w:r>
        <w:rPr>
          <w:rFonts w:hint="eastAsia"/>
        </w:rPr>
        <w:t>http</w:t>
      </w:r>
      <w:r>
        <w:rPr>
          <w:rFonts w:hint="eastAsia"/>
        </w:rPr>
        <w:t>传输到缓存中间件（阿发迪）系统中，再由缓存中间件进行有频段、数据量大小的机制</w:t>
      </w:r>
      <w:r>
        <w:rPr>
          <w:rFonts w:hint="eastAsia"/>
        </w:rPr>
        <w:t>http</w:t>
      </w:r>
      <w:r>
        <w:rPr>
          <w:rFonts w:hint="eastAsia"/>
        </w:rPr>
        <w:t>传输到伊泰特伦数据处理服务器上。</w:t>
      </w:r>
    </w:p>
    <w:p w:rsidR="004358AB" w:rsidRDefault="007E1017" w:rsidP="007E1017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终端</w:t>
      </w:r>
      <w:r>
        <w:rPr>
          <w:rFonts w:hint="eastAsia"/>
        </w:rPr>
        <w:t>json</w:t>
      </w:r>
      <w:r>
        <w:rPr>
          <w:rFonts w:hint="eastAsia"/>
        </w:rPr>
        <w:t>数据提交格式</w:t>
      </w:r>
    </w:p>
    <w:tbl>
      <w:tblPr>
        <w:tblW w:w="8580" w:type="dxa"/>
        <w:tblInd w:w="93" w:type="dxa"/>
        <w:tblLook w:val="04A0"/>
      </w:tblPr>
      <w:tblGrid>
        <w:gridCol w:w="578"/>
        <w:gridCol w:w="1801"/>
        <w:gridCol w:w="1316"/>
        <w:gridCol w:w="949"/>
        <w:gridCol w:w="1556"/>
        <w:gridCol w:w="2380"/>
      </w:tblGrid>
      <w:tr w:rsidR="007E1017" w:rsidRPr="00054D29" w:rsidTr="00D50907">
        <w:trPr>
          <w:trHeight w:val="285"/>
        </w:trPr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>域名称</w:t>
            </w:r>
          </w:p>
        </w:tc>
        <w:tc>
          <w:tcPr>
            <w:tcW w:w="12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>最大长度</w:t>
            </w:r>
          </w:p>
        </w:tc>
        <w:tc>
          <w:tcPr>
            <w:tcW w:w="1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>中文名称</w:t>
            </w:r>
          </w:p>
        </w:tc>
        <w:tc>
          <w:tcPr>
            <w:tcW w:w="24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E6E6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>备注</w:t>
            </w:r>
          </w:p>
        </w:tc>
      </w:tr>
      <w:tr w:rsidR="007E1017" w:rsidRPr="00054D29" w:rsidTr="00D50907">
        <w:trPr>
          <w:trHeight w:val="300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4F42C5" w:rsidRDefault="007E1017" w:rsidP="00D50907">
            <w:pPr>
              <w:rPr>
                <w:rFonts w:ascii="Courier New" w:eastAsiaTheme="minorEastAsia" w:hAnsi="Courier New" w:cs="Courier New"/>
                <w:sz w:val="20"/>
              </w:rPr>
            </w:pPr>
            <w:r w:rsidRPr="004F42C5">
              <w:rPr>
                <w:rFonts w:ascii="Courier New" w:eastAsiaTheme="minorEastAsia" w:hAnsi="Courier New" w:cs="Courier New"/>
                <w:sz w:val="20"/>
              </w:rPr>
              <w:t>pwd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C15C46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C15C46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C15C46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用户密码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C15C46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7E1017" w:rsidRPr="00054D29" w:rsidTr="00D50907">
        <w:trPr>
          <w:trHeight w:val="300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054373">
              <w:rPr>
                <w:rFonts w:ascii="Courier New" w:eastAsiaTheme="minorEastAsia" w:hAnsi="Courier New" w:cs="Courier New"/>
                <w:sz w:val="20"/>
              </w:rPr>
              <w:t>dtl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JSONArray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主单据明细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默认为空</w:t>
            </w:r>
          </w:p>
        </w:tc>
      </w:tr>
      <w:tr w:rsidR="007E1017" w:rsidRPr="00054D29" w:rsidTr="00D50907">
        <w:trPr>
          <w:trHeight w:val="270"/>
        </w:trPr>
        <w:tc>
          <w:tcPr>
            <w:tcW w:w="58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054373">
              <w:rPr>
                <w:rFonts w:ascii="Courier New" w:eastAsiaTheme="minorEastAsia" w:hAnsi="Courier New" w:cs="Courier New"/>
                <w:sz w:val="20"/>
              </w:rPr>
              <w:t>name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9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15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用户名</w:t>
            </w:r>
          </w:p>
        </w:tc>
        <w:tc>
          <w:tcPr>
            <w:tcW w:w="24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7E1017" w:rsidRPr="00054D29" w:rsidTr="00D50907">
        <w:trPr>
          <w:trHeight w:val="285"/>
        </w:trPr>
        <w:tc>
          <w:tcPr>
            <w:tcW w:w="58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80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7E1017" w:rsidRPr="00054D29" w:rsidTr="00D50907">
        <w:trPr>
          <w:trHeight w:val="300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054373">
              <w:rPr>
                <w:rFonts w:ascii="Courier New" w:eastAsiaTheme="minorEastAsia" w:hAnsi="Courier New" w:cs="Courier New"/>
                <w:sz w:val="20"/>
              </w:rPr>
              <w:t>epcSku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Map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pc对应的sku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增量提交</w:t>
            </w:r>
          </w:p>
        </w:tc>
      </w:tr>
      <w:tr w:rsidR="007E1017" w:rsidRPr="00054D29" w:rsidTr="00D50907">
        <w:trPr>
          <w:trHeight w:val="300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373" w:rsidRDefault="007E1017" w:rsidP="00D50907">
            <w:pPr>
              <w:rPr>
                <w:rFonts w:ascii="Courier New" w:eastAsiaTheme="minorEastAsia" w:hAnsi="Courier New" w:cs="Courier New"/>
                <w:sz w:val="20"/>
              </w:rPr>
            </w:pPr>
            <w:r w:rsidRPr="00054373">
              <w:rPr>
                <w:rFonts w:ascii="Courier New" w:eastAsiaTheme="minorEastAsia" w:hAnsi="Courier New" w:cs="Courier New"/>
                <w:sz w:val="20"/>
              </w:rPr>
              <w:t>epcs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JSONArray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扫描的EPC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默认不填</w:t>
            </w:r>
          </w:p>
        </w:tc>
      </w:tr>
      <w:tr w:rsidR="007E1017" w:rsidRPr="00054D29" w:rsidTr="00D50907">
        <w:trPr>
          <w:trHeight w:val="300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373" w:rsidRDefault="007E1017" w:rsidP="00D50907">
            <w:pPr>
              <w:rPr>
                <w:rFonts w:ascii="Courier New" w:eastAsiaTheme="minorEastAsia" w:hAnsi="Courier New" w:cs="Courier New"/>
                <w:sz w:val="20"/>
              </w:rPr>
            </w:pPr>
            <w:r w:rsidRPr="00D766B9">
              <w:rPr>
                <w:rFonts w:ascii="Courier New" w:eastAsiaTheme="minorEastAsia" w:hAnsi="Courier New" w:cs="Courier New"/>
                <w:sz w:val="20"/>
              </w:rPr>
              <w:t>type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默认不填</w:t>
            </w:r>
          </w:p>
        </w:tc>
      </w:tr>
      <w:tr w:rsidR="007E1017" w:rsidRPr="00054D29" w:rsidTr="00D50907">
        <w:trPr>
          <w:trHeight w:val="300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373" w:rsidRDefault="007E1017" w:rsidP="00D50907">
            <w:pPr>
              <w:rPr>
                <w:rFonts w:ascii="Courier New" w:eastAsiaTheme="minorEastAsia" w:hAnsi="Courier New" w:cs="Courier New"/>
                <w:sz w:val="20"/>
              </w:rPr>
            </w:pPr>
            <w:r w:rsidRPr="00D766B9">
              <w:rPr>
                <w:rFonts w:ascii="Courier New" w:eastAsiaTheme="minorEastAsia" w:hAnsi="Courier New" w:cs="Courier New"/>
                <w:sz w:val="20"/>
              </w:rPr>
              <w:t>isScanFinish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String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是否完成盘点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1：完成盘点</w:t>
            </w:r>
          </w:p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0：不完成盘点</w:t>
            </w:r>
          </w:p>
        </w:tc>
      </w:tr>
      <w:tr w:rsidR="007E1017" w:rsidRPr="00054D29" w:rsidTr="00D50907">
        <w:trPr>
          <w:trHeight w:val="300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373" w:rsidRDefault="007E1017" w:rsidP="00D50907">
            <w:pPr>
              <w:rPr>
                <w:rFonts w:ascii="Courier New" w:eastAsiaTheme="minorEastAsia" w:hAnsi="Courier New" w:cs="Courier New"/>
                <w:sz w:val="20"/>
              </w:rPr>
            </w:pPr>
            <w:r w:rsidRPr="00555A03">
              <w:rPr>
                <w:rFonts w:ascii="Courier New" w:eastAsiaTheme="minorEastAsia" w:hAnsi="Courier New" w:cs="Courier New"/>
                <w:sz w:val="20"/>
              </w:rPr>
              <w:t>main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JSONObject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主单据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555A03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从服务下载是什么，上传也是一样</w:t>
            </w:r>
          </w:p>
        </w:tc>
      </w:tr>
      <w:tr w:rsidR="007E1017" w:rsidRPr="00054D29" w:rsidTr="00D50907">
        <w:trPr>
          <w:trHeight w:val="285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79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>循环结束</w:t>
            </w:r>
          </w:p>
        </w:tc>
      </w:tr>
      <w:tr w:rsidR="007E1017" w:rsidRPr="00054D29" w:rsidTr="00D50907">
        <w:trPr>
          <w:trHeight w:val="285"/>
        </w:trPr>
        <w:tc>
          <w:tcPr>
            <w:tcW w:w="5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799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1017" w:rsidRPr="00054D29" w:rsidRDefault="007E1017" w:rsidP="00D5090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054D29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　</w:t>
            </w:r>
          </w:p>
        </w:tc>
      </w:tr>
    </w:tbl>
    <w:p w:rsidR="007E1017" w:rsidRDefault="007E1017" w:rsidP="007E1017">
      <w:pPr>
        <w:pStyle w:val="a5"/>
        <w:spacing w:line="220" w:lineRule="atLeast"/>
        <w:ind w:left="720" w:firstLineChars="0" w:firstLine="0"/>
        <w:rPr>
          <w:rFonts w:hint="eastAsia"/>
        </w:rPr>
      </w:pPr>
    </w:p>
    <w:p w:rsidR="007E1017" w:rsidRDefault="007E1017" w:rsidP="007E1017">
      <w:pPr>
        <w:pStyle w:val="a5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报文格式</w:t>
      </w:r>
    </w:p>
    <w:p w:rsidR="007E1017" w:rsidRDefault="007E1017" w:rsidP="007E1017">
      <w:pPr>
        <w:widowControl w:val="0"/>
        <w:adjustRightInd/>
        <w:snapToGrid/>
        <w:spacing w:after="0"/>
        <w:jc w:val="both"/>
        <w:rPr>
          <w:rFonts w:ascii="Courier New" w:eastAsia="宋体" w:hAnsi="Courier New" w:cs="Courier New" w:hint="eastAsia"/>
          <w:color w:val="FF0000"/>
          <w:sz w:val="24"/>
          <w:szCs w:val="24"/>
        </w:rPr>
      </w:pPr>
      <w:r w:rsidRPr="007E1017">
        <w:rPr>
          <w:rFonts w:ascii="Courier New" w:eastAsia="宋体" w:hAnsi="Courier New" w:cs="Courier New"/>
          <w:color w:val="FF0000"/>
          <w:sz w:val="24"/>
          <w:szCs w:val="24"/>
        </w:rPr>
        <w:t>{"pwd":"123","dtl":[],"name":"8888","epcSku":{"200000015798897300000006":"5071230600130193029","200000015798897300000003":"5071230600130193029","200000015798897300000004":"5071230600130193029","200000015798897300000009":"5071230600130193029","200000015798897300000007":"5071230600130193029","200000147050019400000001":"5071040800211679028","200000015798897300000008":"5071230600130193029","200000053279195300000001":"5071040800211679029","20000001579889730</w:t>
      </w:r>
      <w:r w:rsidRPr="007E1017">
        <w:rPr>
          <w:rFonts w:ascii="Courier New" w:eastAsia="宋体" w:hAnsi="Courier New" w:cs="Courier New"/>
          <w:color w:val="FF0000"/>
          <w:sz w:val="24"/>
          <w:szCs w:val="24"/>
        </w:rPr>
        <w:lastRenderedPageBreak/>
        <w:t>000000A":"5071230600130193029","20000001579889730000000B":"5071230600130193029","200000107514932200000001":"5071040800211679027","20000001579889730000000C":"5071230600130193029","200000173793622000000002":"5071040800211679031","200000173793622000000001":"5071040800211679031","200000015798897300000002":"5071230600130193029","200000015798897300000001":"5071230600130193029"},"epcs":[],"type":"inventoryServiceImpl","isScanFinish":"0","main":{"totactqty":0,"orderstatus":"1","acceptdate":"","remark":"","mdfDtm":"","accepter":"","orderno":"IY201703100001","crtBy":"8888","id":"IK170310095030455000","totqty":4998,"locationid":"","checkdate":"2017-03-10 09:52:38","operatedate":"2017-03-10 09:50:30","voided":"0","mdfBy":"","voidedDtm":"","storeid":"IK141011152156218000","orderdate":"2017-03-10","crtDtm":"2017-03-10 09:50:30","ordertype":"0","checker":"8888","voidedBy":"","operatorName":"8888","storename":"</w:t>
      </w:r>
      <w:r w:rsidRPr="007E1017">
        <w:rPr>
          <w:rFonts w:ascii="Courier New" w:eastAsia="宋体" w:hAnsi="Courier New" w:cs="Courier New"/>
          <w:color w:val="FF0000"/>
          <w:sz w:val="24"/>
          <w:szCs w:val="24"/>
        </w:rPr>
        <w:t>测试仓库</w:t>
      </w:r>
      <w:r w:rsidRPr="007E1017">
        <w:rPr>
          <w:rFonts w:ascii="Courier New" w:eastAsia="宋体" w:hAnsi="Courier New" w:cs="Courier New"/>
          <w:color w:val="FF0000"/>
          <w:sz w:val="24"/>
          <w:szCs w:val="24"/>
        </w:rPr>
        <w:t>","originalno":"","pdmode":0}}</w:t>
      </w:r>
    </w:p>
    <w:p w:rsidR="007E1017" w:rsidRPr="007E1017" w:rsidRDefault="007E1017" w:rsidP="007E1017">
      <w:pPr>
        <w:widowControl w:val="0"/>
        <w:adjustRightInd/>
        <w:snapToGrid/>
        <w:spacing w:after="0"/>
        <w:jc w:val="both"/>
        <w:rPr>
          <w:rFonts w:ascii="Times New Roman" w:hAnsi="Times New Roman" w:cs="Times New Roman"/>
          <w:color w:val="FF0000"/>
          <w:kern w:val="2"/>
          <w:sz w:val="24"/>
          <w:szCs w:val="24"/>
        </w:rPr>
      </w:pPr>
    </w:p>
    <w:p w:rsidR="007E1017" w:rsidRDefault="007E1017" w:rsidP="007E1017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分批传输的属性和方式</w:t>
      </w:r>
    </w:p>
    <w:p w:rsidR="007E1017" w:rsidRDefault="007E1017" w:rsidP="007E1017">
      <w:pPr>
        <w:pStyle w:val="a5"/>
        <w:spacing w:line="220" w:lineRule="atLeast"/>
        <w:ind w:left="720" w:firstLineChars="0" w:firstLine="0"/>
        <w:rPr>
          <w:rFonts w:ascii="Courier New" w:eastAsia="宋体" w:hAnsi="Courier New" w:cs="Courier New" w:hint="eastAsia"/>
          <w:color w:val="FF0000"/>
          <w:sz w:val="24"/>
          <w:szCs w:val="24"/>
        </w:rPr>
      </w:pPr>
      <w:r w:rsidRPr="007E1017">
        <w:rPr>
          <w:rFonts w:ascii="Courier New" w:eastAsia="宋体" w:hAnsi="Courier New" w:cs="Courier New"/>
          <w:color w:val="FF0000"/>
          <w:sz w:val="24"/>
          <w:szCs w:val="24"/>
        </w:rPr>
        <w:t>"epcSku"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该属性中的值，进行分批传输，其他内容不进行分批。</w:t>
      </w:r>
    </w:p>
    <w:p w:rsidR="007E1017" w:rsidRDefault="007E1017" w:rsidP="007E1017">
      <w:pPr>
        <w:pStyle w:val="a5"/>
        <w:spacing w:line="220" w:lineRule="atLeast"/>
        <w:ind w:left="720" w:firstLineChars="0" w:firstLine="0"/>
        <w:rPr>
          <w:rFonts w:ascii="Courier New" w:eastAsia="宋体" w:hAnsi="Courier New" w:cs="Courier New" w:hint="eastAsia"/>
          <w:color w:val="FF0000"/>
          <w:sz w:val="24"/>
          <w:szCs w:val="24"/>
        </w:rPr>
      </w:pP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例如：</w:t>
      </w:r>
      <w:r>
        <w:rPr>
          <w:rFonts w:ascii="Courier New" w:eastAsia="宋体" w:hAnsi="Courier New" w:cs="Courier New"/>
          <w:color w:val="FF000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epcSku</w:t>
      </w:r>
      <w:r>
        <w:rPr>
          <w:rFonts w:ascii="Courier New" w:eastAsia="宋体" w:hAnsi="Courier New" w:cs="Courier New"/>
          <w:color w:val="FF000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:</w:t>
      </w:r>
      <w:r w:rsidRPr="007E1017">
        <w:rPr>
          <w:rFonts w:ascii="Courier New" w:eastAsia="宋体" w:hAnsi="Courier New" w:cs="Courier New"/>
          <w:color w:val="FF0000"/>
          <w:sz w:val="24"/>
          <w:szCs w:val="24"/>
        </w:rPr>
        <w:t xml:space="preserve"> {"200000015798897300000006":"5071230600130193029","200000015798897300000003":"5071230600130193029"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}</w:t>
      </w:r>
    </w:p>
    <w:p w:rsidR="007E1017" w:rsidRPr="007E1017" w:rsidRDefault="007E1017" w:rsidP="007E1017">
      <w:pPr>
        <w:pStyle w:val="a5"/>
        <w:spacing w:line="220" w:lineRule="atLeast"/>
        <w:ind w:left="720" w:firstLineChars="0" w:firstLine="0"/>
      </w:pP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有两天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epc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信息。如果传输要求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epc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数量为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则</w:t>
      </w:r>
      <w:r>
        <w:rPr>
          <w:rFonts w:ascii="Courier New" w:eastAsia="宋体" w:hAnsi="Courier New" w:cs="Courier New"/>
          <w:color w:val="FF000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epcSku</w:t>
      </w:r>
      <w:r>
        <w:rPr>
          <w:rFonts w:ascii="Courier New" w:eastAsia="宋体" w:hAnsi="Courier New" w:cs="Courier New"/>
          <w:color w:val="FF0000"/>
          <w:sz w:val="24"/>
          <w:szCs w:val="24"/>
        </w:rPr>
        <w:t>”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:</w:t>
      </w:r>
      <w:r w:rsidRPr="007E1017">
        <w:rPr>
          <w:rFonts w:ascii="Courier New" w:eastAsia="宋体" w:hAnsi="Courier New" w:cs="Courier New"/>
          <w:color w:val="FF0000"/>
          <w:sz w:val="24"/>
          <w:szCs w:val="24"/>
        </w:rPr>
        <w:t xml:space="preserve"> {"200000015798897300000006":"5071230600130193029"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}</w:t>
      </w:r>
      <w:r>
        <w:rPr>
          <w:rFonts w:ascii="Courier New" w:eastAsia="宋体" w:hAnsi="Courier New" w:cs="Courier New" w:hint="eastAsia"/>
          <w:color w:val="FF0000"/>
          <w:sz w:val="24"/>
          <w:szCs w:val="24"/>
        </w:rPr>
        <w:t>其他内容不变</w:t>
      </w:r>
    </w:p>
    <w:sectPr w:rsidR="007E1017" w:rsidRPr="007E10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165" w:rsidRDefault="00C11165" w:rsidP="007E1017">
      <w:pPr>
        <w:spacing w:after="0"/>
      </w:pPr>
      <w:r>
        <w:separator/>
      </w:r>
    </w:p>
  </w:endnote>
  <w:endnote w:type="continuationSeparator" w:id="0">
    <w:p w:rsidR="00C11165" w:rsidRDefault="00C11165" w:rsidP="007E10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165" w:rsidRDefault="00C11165" w:rsidP="007E1017">
      <w:pPr>
        <w:spacing w:after="0"/>
      </w:pPr>
      <w:r>
        <w:separator/>
      </w:r>
    </w:p>
  </w:footnote>
  <w:footnote w:type="continuationSeparator" w:id="0">
    <w:p w:rsidR="00C11165" w:rsidRDefault="00C11165" w:rsidP="007E101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5B66"/>
    <w:multiLevelType w:val="hybridMultilevel"/>
    <w:tmpl w:val="F8520F72"/>
    <w:lvl w:ilvl="0" w:tplc="D0BC7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2722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7E1017"/>
    <w:rsid w:val="008B7726"/>
    <w:rsid w:val="00B739C2"/>
    <w:rsid w:val="00C1116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10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101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101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101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E10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2017-04-21T11:58:00Z</dcterms:modified>
</cp:coreProperties>
</file>