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BA9" w:rsidRPr="00B4149D" w:rsidRDefault="00B4149D" w:rsidP="00B4149D">
      <w:pPr>
        <w:pStyle w:val="1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B4149D">
        <w:rPr>
          <w:rFonts w:ascii="Times New Roman" w:hAnsi="Times New Roman" w:cs="Times New Roman"/>
        </w:rPr>
        <w:t>Глава 1. Теоретическая часть</w:t>
      </w:r>
    </w:p>
    <w:p w:rsidR="00A43BA9" w:rsidRPr="00B4149D" w:rsidRDefault="00B4149D" w:rsidP="00B4149D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1. Введение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В условиях роста цен на продукты питания и увеличения числа торговых сетей пользователи сталкиваются с проблемой выбора наиболее выгодного места для покупок. Ежедневно тысячи людей тратят время на сравнение цен вручную, открывая сайты различных магазинов и пытаясь запомнить или записать стоимость нужных товаров.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Целью данного проекта является разработка веб-приложения Smart Basket — сервиса анализа и планирования продуктовых покупок, который позволяет автоматизировать сравнение цен корзины товаров по нескольким магазинам, предоставляет готовые наборы продуктов под разный бюджет и информирует пользователей об акциях магазинов.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Основные задачи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Разработка backend-системы на Kotlin (Spring Boot) с REST API для управления товарами, магазинами, ценами, наборами, акциями и аналитики корзины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Проектирование и реализация базы данных в PostgreSQL для хранения каталога товаров, магазинов, ценовой истории, готовых наборов продуктов, акций и привязки к городам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Реализация двух стратегий сравнения: поиск лучшего магазина для всей корзины и оптимальная разбивка по магазинам для минимальной итоговой стоимости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Реализация системы готовых наборов продуктов для разных категорий пользователей (студенты, семьи, премиум) с расчётом стоимости по магазинам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Реализация системы акций магазинов с привязкой к категориям товаров, дням недели и временным интервалам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lastRenderedPageBreak/>
        <w:t>Создание интерактивного frontend-интерфейса на React с категоризацией товаров, визуализацией результатов сравнения и историей цен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Обеспечение функциональности выбора города для фильтрации магазинов по географическому расположению</w:t>
      </w:r>
    </w:p>
    <w:p w:rsidR="00A43BA9" w:rsidRPr="00B4149D" w:rsidRDefault="00B4149D" w:rsidP="00B4149D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2. Функциональные возможности ИС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Ниже представлен полный чек-лист функциональных возможностей информационной системы Smart Basket по всем пяти этапам разработки.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1. MVP — базовый функционал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Просмотр каталога товаров с названием, категорией и единицей измерения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Поиск товаров по названию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Выбор города для фильтрации магазинов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Сборка корзины: добавление товаров, указание количества, удаление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Сравнение стоимости корзины по магазинам (стратегия «Один магазин»)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Просмотр списка магазинов в выбранном городе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2. Аналитика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Сравнение цены одного товара по всем магазинам города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Просмотр истории изменения цены товара в конкретном магазине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Визуализация истории цен в виде линейного графика (Recharts)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Расчёт минимальной, максимальной и средней цены за период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3. Стратегии и новые функции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Оптимальная стратегия сравнения: разбивка товаров по магазинам для минимальной суммы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Расчёт экономии при оптимальной стратегии vs лучший одиночный магазин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lastRenderedPageBreak/>
        <w:t>Готовые наборы продуктов: Студенческий, Семейный, Премиум, Здоровое питание, На месяц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Расчёт стоимости набора по магазинам с определением лучшего магазина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Сравнение всех наборов между собой по стоимости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Добавление всех товаров набора в корзину одним кликом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Акции магазинов с привязкой к категориям, дням недели и временным интервалам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Фильтрация акций по магазину и режим «Активные сейчас»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Бейджи акций на карточках магазинов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Переработанная главная страница с табами категорий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Группировка товаров по категориям с секциями и заголовками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4. Персонализация (план)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Сохранённые корзины с возможностью пересчёта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Любимые товары и магазины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Повторный пересчёт сохранённых корзин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5. Продвинутая аналитика (план)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Персональная аналитика расходов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Уведомления о снижении цен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Подбор более дешёвых аналогов товаров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Недельное планирование закупок</w:t>
      </w:r>
    </w:p>
    <w:p w:rsidR="00A43BA9" w:rsidRPr="00B4149D" w:rsidRDefault="00B4149D" w:rsidP="00B4149D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3. Обзор литературы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Командой был проведён анализ ключевых источников по проектированию веб-приложений, REST API и пользовательских интерфейсов для сервисов сравнения цен.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b/>
          <w:bCs/>
          <w:sz w:val="28"/>
        </w:rPr>
        <w:t>1. Проектирование адаптивных интерфейсов (Каюков А.И., Галушка И.А., Коваленко Т.А.)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lastRenderedPageBreak/>
        <w:t>В статье рассмотрены методы создания адаптивных пользовательских интерфейсов, динамически подстраивающихся под разрешение экрана и характеристики устройства. Авторы сравнивают отзывчивый и адаптивный подходы к дизайну. Для реализации рекомендованы HTML, CSS, JavaScript и фреймворки Tailwind CSS и Bootstrap.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b/>
          <w:bCs/>
          <w:sz w:val="28"/>
        </w:rPr>
        <w:t>2. Кроссплатформенный интерфейс (Асадуллин Р.М., Копылов Я.К.)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Подчёркивается необходимость единого UX на всех устройствах. Рекомендации включают создание единой дизайн-системы компонентов, приоритет адаптивного дизайна для разных разрешений, упрощённую навигацию. Использование современных фреймворков (React) упрощает разработку.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b/>
          <w:bCs/>
          <w:sz w:val="28"/>
        </w:rPr>
        <w:t>3. Разработка UI для веб-приложений (Чудинов П.А.)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Ключевые этапы: создание дизайн-руководства (типографика, цветовая палитра), прототипирование макетов, итеративная разработка. Для интерактивности рекомендуются HTML, CSS (с переменными) и JavaScript (React).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b/>
          <w:bCs/>
          <w:sz w:val="28"/>
        </w:rPr>
        <w:t>4. Основные принципы построения и проектирования интерфейса API (Мельник А.А.)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Статья рассматривает принципы RESTful-архитектуры для построения API: использование HTTP-методов, корректных статусов ответов, версионирование API и документирование через OpenAPI/Swagger. Данные принципы были применены при проектировании API Smart Basket.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Проведённый анализ позволил сформировать комплексный подход к проектированию приложения. Архитектура API строится на RESTful-принципах с доменной декомпозицией. Пользовательский интерфейс, реализуемый на React, разработан на основе единой дизайн-системы с акцентом на адаптивность и удобство для визуализации результатов сравнения цен.</w:t>
      </w:r>
    </w:p>
    <w:p w:rsidR="00A43BA9" w:rsidRPr="00B4149D" w:rsidRDefault="00B4149D" w:rsidP="00B4149D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lastRenderedPageBreak/>
        <w:t>4. Методология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В ходе выполнения работы был выбран итеративный подход к проектированию и разработке, основанный на принципах User-Centered Design (UCD). Работа велась по этапам: анализ предметной области и целевой аудитории, формирование требований к интерфейсу и API, создание прототипов, реализация backend и frontend, а также тестирование.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На начальном этапе был проведён анализ существующих сервисов сравнения цен (Едадил, Сбермаркет, Яндекс Лавка), что позволило сформировать перечень ключевых функциональных требований: сборка корзины с выбором количества, сравнение стоимости по магазинам с учётом города, две стратегии оптимизации, готовые наборы продуктов, система акций, история цен и визуализация результатов.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Для реализации был выбран стек React (frontend) + Kotlin/Spring Boot (backend) + PostgreSQL (база данных). Данный выбор обусловлен тем, что команда имеет практический опыт работы с этими технологиями, а стек обеспечивает масштабируемость и расширяемость приложения.</w:t>
      </w:r>
    </w:p>
    <w:p w:rsidR="00A43BA9" w:rsidRPr="00B4149D" w:rsidRDefault="00B4149D" w:rsidP="00B4149D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5. Аналитика и проектирование</w:t>
      </w:r>
    </w:p>
    <w:p w:rsidR="00A43BA9" w:rsidRPr="00B4149D" w:rsidRDefault="00B4149D">
      <w:pPr>
        <w:pStyle w:val="3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5.1 Блок-схема от лица ПО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38750" cy="4191000"/>
            <wp:effectExtent l="0" t="0" r="0" b="0"/>
            <wp:docPr id="1" name="Блок-схема ПО" descr="Блок-схема ПО" title="Блок-схема П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1. Блок-схема от лица ПО</w:t>
      </w:r>
    </w:p>
    <w:p w:rsidR="00A43BA9" w:rsidRPr="00B4149D" w:rsidRDefault="00B4149D">
      <w:pPr>
        <w:pStyle w:val="3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5.2 Блок-схема от лица Пользователя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524500" cy="3524250"/>
            <wp:effectExtent l="0" t="0" r="0" b="0"/>
            <wp:docPr id="2" name="Блок-схема пользователя" descr="Блок-схема пользователя" title="Блок-схема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2. Блок-схема от лица Пользователя</w:t>
      </w:r>
    </w:p>
    <w:p w:rsidR="00A43BA9" w:rsidRPr="00B4149D" w:rsidRDefault="00B4149D">
      <w:pPr>
        <w:pStyle w:val="3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5.3 Блок-схема от лица Администратора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38750" cy="3238500"/>
            <wp:effectExtent l="0" t="0" r="0" b="0"/>
            <wp:docPr id="3" name="Блок-схема администратора" descr="Блок-схема администратора" title="Блок-схема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3. Блок-схема от лица Администратора</w:t>
      </w:r>
    </w:p>
    <w:p w:rsidR="00A43BA9" w:rsidRPr="00B4149D" w:rsidRDefault="00B4149D">
      <w:pPr>
        <w:pStyle w:val="3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 xml:space="preserve">5.4 </w:t>
      </w:r>
      <w:r w:rsidR="00DE2165">
        <w:rPr>
          <w:rFonts w:ascii="Times New Roman" w:hAnsi="Times New Roman" w:cs="Times New Roman"/>
          <w:sz w:val="28"/>
          <w:szCs w:val="28"/>
        </w:rPr>
        <w:t xml:space="preserve">UseCase диаграмма 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334000" cy="3143250"/>
            <wp:effectExtent l="0" t="0" r="0" b="0"/>
            <wp:docPr id="4" name="UseCase диаграмма" descr="UseCase диаграмма" title="UseCase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 xml:space="preserve">Рисунок 4. UseCase диаграмма 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Обновлённая диаграмма UseCase включает новые функции третьего этапа разработки. Для Пользователя добавлены: просмотр готовых наборов продуктов, расчёт стоимости набора по магазинам, добавление набора в корзину, просмотр акций магазинов и фильтрация товаров по категориям. Для Администратора добавлены: создание наборов продуктов и управление акциями магазинов. Новые функции выделены оранжевой рамкой.</w:t>
      </w:r>
    </w:p>
    <w:p w:rsidR="00A43BA9" w:rsidRPr="00B4149D" w:rsidRDefault="00B4149D">
      <w:pPr>
        <w:pStyle w:val="3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lastRenderedPageBreak/>
        <w:t>5.</w:t>
      </w:r>
      <w:r>
        <w:rPr>
          <w:rFonts w:ascii="Times New Roman" w:hAnsi="Times New Roman" w:cs="Times New Roman"/>
          <w:sz w:val="28"/>
          <w:szCs w:val="28"/>
        </w:rPr>
        <w:t xml:space="preserve">5 ERD диаграмма 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334000" cy="2667000"/>
            <wp:effectExtent l="0" t="0" r="0" b="0"/>
            <wp:docPr id="5" name="ERD диаграмма" descr="ERD диаграмма" title="ERD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iCs/>
        </w:rPr>
        <w:t xml:space="preserve">Рисунок 5. ERD диаграмма 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Обновлённая ERD-диаграмма включает три новые таблицы, добавленные на этапе 3 (выделены оранжевым). Таблица product_packages хранит готовые наборы продуктов с названием, описанием, иконкой и типом. Таблица package_items связывает наборы с товарами, указывая количество каждого товара в наборе. Таблица store_promotions хранит акции магазинов с привязкой к категории товаров, процентом скидки, днями недели и временным интервалом действия.</w:t>
      </w:r>
    </w:p>
    <w:p w:rsidR="00A43BA9" w:rsidRPr="00B4149D" w:rsidRDefault="00B4149D">
      <w:pPr>
        <w:pStyle w:val="3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5.6 UserStory диаграмма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4503420" cy="3204357"/>
            <wp:effectExtent l="0" t="0" r="0" b="0"/>
            <wp:docPr id="6" name="UserStory Map" descr="UserStory Map" title="UserStor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78" cy="320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6. UserStory Map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lastRenderedPageBreak/>
        <w:t>Диаграмма пользовательских историй организует функциональные требования в четыре последовательных эпика, отражающих эволюцию продукта от MVP до расширенного функционала.</w:t>
      </w:r>
    </w:p>
    <w:p w:rsidR="00A43BA9" w:rsidRPr="00B4149D" w:rsidRDefault="00B4149D">
      <w:pPr>
        <w:pStyle w:val="3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5.7 Диаграмма Классов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334000" cy="3333750"/>
            <wp:effectExtent l="0" t="0" r="0" b="0"/>
            <wp:docPr id="7" name="Диаграмма классов" descr="Диаграмма классов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7. Диаграмма Классов основного бизнес-процесса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149D">
        <w:rPr>
          <w:rFonts w:ascii="Times New Roman" w:hAnsi="Times New Roman" w:cs="Times New Roman"/>
          <w:sz w:val="28"/>
          <w:szCs w:val="28"/>
        </w:rPr>
        <w:t>Диаграмма классов отражает архитектуру основного бизнес-процесса системы Smart Basket. Сервисный слой включает AnalyticsService (расчёт стратегий сравнения корзины), PackageService (управление наборами и расчёт их стоимости) и PromotionService (фильтрация акций). Каждый сервис имеет соответствующий контроллер (зелёный цвет), предоставляющий REST API эндпоинты. DTO-классы (фиолетовый) определяют формат запросов и ответов. Entity-классы (серый — существующие, красный — новые) представляют таблицы базы данных. Новые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149D">
        <w:rPr>
          <w:rFonts w:ascii="Times New Roman" w:hAnsi="Times New Roman" w:cs="Times New Roman"/>
          <w:sz w:val="28"/>
          <w:szCs w:val="28"/>
        </w:rPr>
        <w:t>компоненты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149D">
        <w:rPr>
          <w:rFonts w:ascii="Times New Roman" w:hAnsi="Times New Roman" w:cs="Times New Roman"/>
          <w:sz w:val="28"/>
          <w:szCs w:val="28"/>
        </w:rPr>
        <w:t>этапа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3 (PackageService, PromotionService, ProductPackage, StorePromotion, PackageCostResult) </w:t>
      </w:r>
      <w:r w:rsidRPr="00B4149D">
        <w:rPr>
          <w:rFonts w:ascii="Times New Roman" w:hAnsi="Times New Roman" w:cs="Times New Roman"/>
          <w:sz w:val="28"/>
          <w:szCs w:val="28"/>
        </w:rPr>
        <w:t>выделены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149D">
        <w:rPr>
          <w:rFonts w:ascii="Times New Roman" w:hAnsi="Times New Roman" w:cs="Times New Roman"/>
          <w:sz w:val="28"/>
          <w:szCs w:val="28"/>
        </w:rPr>
        <w:t>отдельными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149D">
        <w:rPr>
          <w:rFonts w:ascii="Times New Roman" w:hAnsi="Times New Roman" w:cs="Times New Roman"/>
          <w:sz w:val="28"/>
          <w:szCs w:val="28"/>
        </w:rPr>
        <w:t>цветами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43BA9" w:rsidRPr="00B4149D" w:rsidRDefault="00B4149D">
      <w:pPr>
        <w:rPr>
          <w:rFonts w:ascii="Times New Roman" w:hAnsi="Times New Roman" w:cs="Times New Roman"/>
          <w:lang w:val="en-US"/>
        </w:rPr>
      </w:pPr>
      <w:r w:rsidRPr="00B4149D">
        <w:rPr>
          <w:rFonts w:ascii="Times New Roman" w:hAnsi="Times New Roman" w:cs="Times New Roman"/>
          <w:lang w:val="en-US"/>
        </w:rPr>
        <w:br w:type="page"/>
      </w:r>
    </w:p>
    <w:p w:rsidR="00A43BA9" w:rsidRPr="00B4149D" w:rsidRDefault="00B4149D" w:rsidP="00B4149D">
      <w:pPr>
        <w:pStyle w:val="1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lastRenderedPageBreak/>
        <w:t>Глава 2. Практическая часть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1. Пользовательские тестовые сценарии</w:t>
      </w: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Аннотация теста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43BA9" w:rsidRPr="00B414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 проекта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Smart Basket</w:t>
            </w:r>
          </w:p>
        </w:tc>
      </w:tr>
      <w:tr w:rsidR="00A43BA9" w:rsidRPr="00B414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Рабочая версия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2.0</w:t>
            </w:r>
          </w:p>
        </w:tc>
      </w:tr>
      <w:tr w:rsidR="00A43BA9" w:rsidRPr="00B414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Имя тестирующего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Иванова В.</w:t>
            </w:r>
          </w:p>
        </w:tc>
      </w:tr>
      <w:tr w:rsidR="00A43BA9" w:rsidRPr="00B414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Дата(ы) теста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05.04.2026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30 пользовательских тестовых сценариев: 15 по базовому функционалу (этапы 1-2) и 15 по новым функциям (этап 3).</w:t>
      </w: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главной страницы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отображения главной страницы с категориями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приложение по URL 2. Проверить наличие навигационной панели 3. Проверить отображение табов категорий 4. Проверить загрузку карточек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URL: http://localhost:5173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Главная страница с навигацией, табами категорий и карточками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БД заполнена тестовыми данными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Страница отображена, данные загружены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списка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карточек товаров с названием, категорией и кнопкой добавления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главную страницу 2. Проверить карточки товаров 3. Проверить наличие кнопки "В корзину"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25 тестовых товаров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Карточки товаров с названием, категорией, единицей измерения и кнопкой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товары есть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отображены корректно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Навигация между разделами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Переключение между всеми разделами через меню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Нажать Каталог 2. Нажать Корзина 3. Нажать Наборы 4. Нажать Акции 5. Нажать Сравнение 6. Нажать История цен 7. Нажать Магазины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Каждый раздел открывается без ошибок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Приложение загружено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Последний открытый раздел остаётся активным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Проверяется работа React Router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TC_UI_4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Выбор города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фильтрации данных при смене города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селектор города в навбаре 2. Выбрать "Санкт-Петербург" 3. Проверить обновление магазинов 4. Переключить на "Казань"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Москва, Санкт-Петербург, Казань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Магазины и акции фильтруются по выбранному городу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Города и магазины есть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Контекст города обновлён глобально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хранится в React Context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TC_UI_5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Адаптивность на мобильных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отображения при ширине 375px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DevTools 2. Установить ширину 375px 3. Проверить навигацию (бургер-меню) 4. Проверить таблицы и карточки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Ширина: 375px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Элементы адаптируются, нет горизонтального скролла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Приложение загружено в браузере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Tailwind CSS обеспечивает адаптивность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TC_UI_6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Поиск товара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фильтрации товаров по введённому тексту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на главную 2. Ввести "молоко" в строку поиска 3. Проверить результаты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Запрос: "молоко"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Отображаются только товары, содержащие "молоко"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загружены на страницу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Фильтр активен до очистки поля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Поиск переключает на плоский режим отображения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TC_UI_7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истории цен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графика Recharts с историей цен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История цен 2. Выбрать товар из списка 3. Выбрать магазин 4. Проверить отображение графика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 с 7 записями цен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Линейный график с осями, точками, мин/макс/средняя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выбран, в БД есть история цен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График отображён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Используется библиотека Recharts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TC_UI_8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списка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карточек магазинов с бейджами акций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Магазины 2. Проверить карточки магазинов 3. Проверить бейджи акций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3-4 магазина в выбранном городе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Магазины с названием, адресом и бейджами акций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Бейджи акций — новая функция этапа 3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TC_UI_9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Пустое состояние корзины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placeholder при пустой корзине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Корзина 2. Убедиться что корзина пуста 3. Проверить сообщение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Сообщение "Корзина пуста" с иконкой и кнопкой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не содержит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Компонент EmptyState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TC_UI_10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Переключение стратегии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смены стратегии сравнения и обновления результатов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Добавить 3+ товара в корзину 2. Нажать "Сравнить" 3. Переключить на "Оптимальная" 4. Проверить обновление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 3+ товарами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Результаты меняются при переключении стратегии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заполнена, 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Выбранная стратегия сохранена в состоянии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TC_FUNC_1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Добавление товара в корзину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добавления товара с количеством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главной нажать "В корзину" у товара 2. Указать количество 3 3. Подтвердить 4. Перейти в Корзину 5. Проверить наличие товара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Товар: Молоко 1л, Кол-во: 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 в корзине с количеством 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загружены на главной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содержит 1 позицию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хранится в React Context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TC_FUNC_2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Сравнение корзины (один магазин)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расчёта стоимости корзины по каждому магазину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Добавить Молоко 2шт, Хлеб 1шт, Масло 1шт 2. Выбрать стратегию "Один магазин" 3. Нажать "Сравнить" 4. Проверить результаты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Молоко 2шт, Хлеб 1шт, Масло 1шт; город: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Карточки магазинов отсортированы по цене, лучший выделен зелёным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добавлены, город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Результаты отображены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TC_FUNC_3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Оптимальная стратегия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расчёта оптимальной разбивки по магазинам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Собрать корзину из 5 товаров 2. Выбрать "Оптимальная" 3. Нажать "Сравнить" 4. Проверить распределение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5 товаров;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Таблица: товар-магазин-цена, экономия vs лучший одиночный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 5 товарами, 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Результаты оптимизации показаны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savingsVsBestSingle показывает разницу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сравнение корзины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POST /api/v1/analytics/cart/compare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Отправить POST с валидной корзиной 2. Проверить HTTP 200 3. Проверить структуру JSON ответа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JSON: {cityId:1, items:[{productId:1, quantity:2}], strategy:"single_store"}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200 OK,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массив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SingleStoreResult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ценами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данные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Тестировалось через Swagger UI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валидация корзины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обработки невалидных данных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Отправить пустую корзину {items:[]} 2. Отправить quantity: -1 3. Проверить коды ошибок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JSON: {cityId:1, items:[], strategy:"single_store"}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400 Bad Request с описанием ошибки валидации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@Valid + @NotEmpty + @Min(1)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наборов продуктов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страницы готовых наборов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Наборы 2. Проверить карточки наборов 3. Проверить бейджи типов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5 наборов: Студенческий, Семейный, Премиум, Здоровье, На месяц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Карточки с иконками, названиями, описаниями и бейджами типа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Наборы заполнены в DataInitializer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Новая функция этапа 3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Детали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Просмотр состава набора и списка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набор "Студенческий" 2. Проверить список товаров 3. Проверить количество каждого товара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"Студенческий" с 5-8 товарами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Список товаров набора с количеством и единицами измерения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Наборы загружены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Расчёт стоимости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расчёта стоимости набора по магазинам города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набор "Семейный" 2. Нажать "Рассчитать стоимость" 3. Проверить цены по магазинам 4. Проверить выделение лучшего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"Семейный"; город: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Список магазинов с ценами набора, лучший выделен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выбран, набор содержит товары с ценами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Делегирует расчёт в AnalyticsService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TC_PKG_4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Добавление набора в корзину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добавления всех товаров набора в корзину одним кликом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набор 2. Нажать "Добавить в корзину" 3. Перейти в Корзину 4. Проверить наличие всех товаров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с 6 товарами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Все 6 товаров набора в корзине с правильными количествами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пуста или содержит товары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содержит товары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При повторном добавлении количество суммируется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TC_PKG_5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Сравнение всех наборов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side-by-side сравнения наборов по стоимости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странице Наборы нажать "Сравнить все" 2. Проверить таблицу сравнения 3. Проверить сортировку по цене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5 наборов; город: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Таблица наборов с ценами в лучшем магазине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Вызывает /packages/compare?cityId=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TC_PROMO_1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акций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страницы акций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Акции 2. Проверить карточки акций 3. Проверить бейджи скидок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10 акций в тестовых данных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Карточки акций с магазином, скидкой, категорией, днями и временем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Новая функция этапа 3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TC_PROMO_2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Фильтр акций по магазину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фильтрации акций при выборе конкретного магазина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странице Акции выбрать магазин из dropdown 2. Проверить обновление списка 3. Выбрать "Все магазины"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Магазин: Пятёрочка (Москва)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Только акции выбранного магазина; при "Все" — все акции города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выбран, акции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TC_PROMO_3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Активные акции сейчас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фильтра "Активные сейчас" по дню недели и времени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Нажать кнопку "Активные сейчас" 2. Проверить что показываются только актуальные акции 3. Отключить фильтр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Текущие день и время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Только акции, действующие в текущий день и час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Акции с ограничениями по дням/времени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Серверная фильтрация по текущему времени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TC_CAT_1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Фильтрация по категориям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табов категорий на главной странице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главной нажать таб "Молочные" 2. Проверить что показаны только молочные товары 3. Нажать "Все" 4. Проверить что показаны все товары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6 категорий: Молочные, Хлебобулочные, Мясные, Овощи, Напитки, Бакалея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При выборе категории показаны только её товары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загружены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Переработанная главная страница этапа 3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TC_CAT_2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Группировка товаров по категориям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секций с заголовками категорий в режиме "Все"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главной выбрать таб "Все" 2. Проверить наличие секций с заголовками категорий 3. Проверить что товары сгруппированы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25 товаров в 6 категориях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разделены на секции по категориям с заголовками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Используется endpoint /products/grouped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TC_PROMO_4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Бейджи акций на странице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отображения промо-бейджей на карточках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Магазины 2. Найти магазин с акциями 3. Проверить наличие бейджей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 с 1-2 активными акциями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Бейджи с процентом скидки и категорией на карточке магазина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выбран, акции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Default="00A43BA9">
      <w:pPr>
        <w:rPr>
          <w:rFonts w:ascii="Times New Roman" w:hAnsi="Times New Roman" w:cs="Times New Roman"/>
        </w:rPr>
      </w:pPr>
    </w:p>
    <w:p w:rsidR="00B4149D" w:rsidRPr="00B4149D" w:rsidRDefault="00B4149D" w:rsidP="00B4149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Тестовый пример #27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TC_FUNC_1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Добавление товара в корзину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добавления товара с количеством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главной нажать "В корзину" у товара 2. Указать количество 3 3. Подтвердить 4. Перейти в Корзину 5. Проверить наличие товара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Товар: Молоко 1л, Кол-во: 3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 в корзине с количеством 3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загружены на главной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содержит 1 позицию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хранится в React Context</w:t>
            </w:r>
          </w:p>
        </w:tc>
      </w:tr>
    </w:tbl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Тестовый пример #28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получение наборов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/api/v1/packages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Отправить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/api/v1/packages 2.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Проверить HTTP 200 3. Проверить структуру JSON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200 OK,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массив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PackageDto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items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наборы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Тестовый пример #29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TC_API_4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стоимость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/api/v1/packages/{id}/cost?cityId=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Отправить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/api/v1/packages/1/cost?cityId=1 2.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Проверить HTTP 200 3. Проверить bestStore и bestPrice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Package ID: 1, City ID: 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200 OK, PackageCostResult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bestStore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bestPrice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и город существуют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Тестовый пример #30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TC_API_5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акции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/api/v1/promotions?cityId=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Отправить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/api/v1/promotions?cityId=1 2.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Проверить HTTP 200 3. Проверить поля discount, days, time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City ID: 1 (Москва)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200 OK, массив PromotionDto с полями скидки и времени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акции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br w:type="page"/>
      </w:r>
    </w:p>
    <w:p w:rsidR="00A43BA9" w:rsidRPr="00DE2165" w:rsidRDefault="00B4149D" w:rsidP="00DE2165">
      <w:pPr>
        <w:pStyle w:val="2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E216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2. </w:t>
      </w:r>
      <w:r w:rsidRPr="00DE2165">
        <w:rPr>
          <w:rFonts w:ascii="Times New Roman" w:hAnsi="Times New Roman" w:cs="Times New Roman"/>
          <w:sz w:val="32"/>
          <w:szCs w:val="32"/>
        </w:rPr>
        <w:t>Таблица</w:t>
      </w:r>
      <w:r w:rsidRPr="00DE216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DE2165">
        <w:rPr>
          <w:rFonts w:ascii="Times New Roman" w:hAnsi="Times New Roman" w:cs="Times New Roman"/>
          <w:sz w:val="32"/>
          <w:szCs w:val="32"/>
        </w:rPr>
        <w:t>маршрутизации</w:t>
      </w:r>
      <w:r w:rsidRPr="00DE2165">
        <w:rPr>
          <w:rFonts w:ascii="Times New Roman" w:hAnsi="Times New Roman" w:cs="Times New Roman"/>
          <w:sz w:val="32"/>
          <w:szCs w:val="32"/>
          <w:lang w:val="en-US"/>
        </w:rPr>
        <w:t xml:space="preserve"> API (List of all API actions)</w:t>
      </w: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Базовый URL: /api/v1</w:t>
      </w:r>
    </w:p>
    <w:p w:rsidR="00A43BA9" w:rsidRPr="00B4149D" w:rsidRDefault="00B4149D">
      <w:pPr>
        <w:spacing w:after="120"/>
        <w:jc w:val="both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Аутентификация: отсутствует (read-only аналитический сервис)</w:t>
      </w:r>
    </w:p>
    <w:p w:rsidR="00A43BA9" w:rsidRPr="00B4149D" w:rsidRDefault="00A43BA9">
      <w:pPr>
        <w:rPr>
          <w:rFonts w:ascii="Times New Roman" w:hAnsi="Times New Roman" w:cs="Times New Roman"/>
        </w:rPr>
      </w:pPr>
    </w:p>
    <w:tbl>
      <w:tblPr>
        <w:tblW w:w="11597" w:type="dxa"/>
        <w:tblInd w:w="-1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2"/>
        <w:gridCol w:w="867"/>
        <w:gridCol w:w="634"/>
        <w:gridCol w:w="1680"/>
        <w:gridCol w:w="1878"/>
        <w:gridCol w:w="1267"/>
        <w:gridCol w:w="1189"/>
      </w:tblGrid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Request body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Success response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400 errors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/api/v1/cities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[{id, name}]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Список городов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/api/v1/stores?cityId=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[{id, name, cityName, address}]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Магазины (фильтр по городу)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/api/v1/categories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[{id, name}]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Список категорий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/api/v1/products?search=&amp;categoryId=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[{id, name, categoryName, unit}]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Поиск товаров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/api/v1/products/grouped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[{category, products:[...]}]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по категориям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/api/v1/prices/history?productId=&amp;storeId=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[{date, price}]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productId required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История цен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/api/v1/analytics/cart/compare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{cityId, items:[{productId, quantity}], strategy}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SingleStoreResult[] или OptimalResult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Empty items, invalid quantity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Сравнение корзины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/api/v1/analytics/products/{id}/compare?cityId=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[{store, price, priceDate}]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Product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Цена товара по магазинам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/api/v1/analytics/products/{id}/history?storeId=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[{date, price}]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Product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История цены товара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/api/v1/packages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[{id, name, description, icon, type, items}]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Готовые наборы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/api/v1/packages/{id}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{id, name, description, icon, type, items}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Package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по ID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/api/v1/packages/{id}/cost?cityId=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{packageName, storeCosts, bestStore, bestPrice}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Package/City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Стоимость набора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/api/v1/packages/compare?cityId=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[PackageCostResult]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City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Сравнение всех наборов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/api/v1/promotions?cityId=&amp;storeId=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[{id, storeName, category, discount, days, time, description}]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Акции магазинов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/api/v1/promotions/active?cityId=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[PromotionDto]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Активные акции сейчас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3. Проектирование базы данных и API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Базовый URL: /api/v1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b/>
          <w:bCs/>
          <w:sz w:val="28"/>
          <w:szCs w:val="28"/>
        </w:rPr>
        <w:t>Эндпоинты (базовые):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/cities — получить список городов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/stores?cityId= — получить магазины (фильтр по городу)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/categories — получить категории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/products?search=&amp;categoryId= — </w:t>
      </w:r>
      <w:r w:rsidRPr="00DE2165">
        <w:rPr>
          <w:rFonts w:ascii="Times New Roman" w:hAnsi="Times New Roman" w:cs="Times New Roman"/>
          <w:sz w:val="28"/>
          <w:szCs w:val="28"/>
        </w:rPr>
        <w:t>поиск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товаров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/products/grouped — товары, сгруппированные по категориям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/prices/history?productId=&amp;storeId= — </w:t>
      </w:r>
      <w:r w:rsidRPr="00DE2165">
        <w:rPr>
          <w:rFonts w:ascii="Times New Roman" w:hAnsi="Times New Roman" w:cs="Times New Roman"/>
          <w:sz w:val="28"/>
          <w:szCs w:val="28"/>
        </w:rPr>
        <w:t>история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цен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POST /analytics/cart/compare — </w:t>
      </w:r>
      <w:r w:rsidRPr="00DE2165">
        <w:rPr>
          <w:rFonts w:ascii="Times New Roman" w:hAnsi="Times New Roman" w:cs="Times New Roman"/>
          <w:sz w:val="28"/>
          <w:szCs w:val="28"/>
        </w:rPr>
        <w:t>сравнение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корзины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(body: items, strategy, cityId)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/analytics/products/{id}/compare?cityId= — </w:t>
      </w:r>
      <w:r w:rsidRPr="00DE2165">
        <w:rPr>
          <w:rFonts w:ascii="Times New Roman" w:hAnsi="Times New Roman" w:cs="Times New Roman"/>
          <w:sz w:val="28"/>
          <w:szCs w:val="28"/>
        </w:rPr>
        <w:t>цена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товара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по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магазинам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/analytics/products/{id}/history?storeId= — </w:t>
      </w:r>
      <w:r w:rsidRPr="00DE2165">
        <w:rPr>
          <w:rFonts w:ascii="Times New Roman" w:hAnsi="Times New Roman" w:cs="Times New Roman"/>
          <w:sz w:val="28"/>
          <w:szCs w:val="28"/>
        </w:rPr>
        <w:t>история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цены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товара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b/>
          <w:bCs/>
          <w:sz w:val="28"/>
          <w:szCs w:val="28"/>
        </w:rPr>
        <w:t>Эндпоинты (новые — этап 3):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/packages — список готовых наборов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/packages/{id} — </w:t>
      </w:r>
      <w:r w:rsidRPr="00DE2165">
        <w:rPr>
          <w:rFonts w:ascii="Times New Roman" w:hAnsi="Times New Roman" w:cs="Times New Roman"/>
          <w:sz w:val="28"/>
          <w:szCs w:val="28"/>
        </w:rPr>
        <w:t>набор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по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/packages/{id}/cost?cityId= — стоимость набора по магазинам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/packages/compare?cityId= — </w:t>
      </w:r>
      <w:r w:rsidRPr="00DE2165">
        <w:rPr>
          <w:rFonts w:ascii="Times New Roman" w:hAnsi="Times New Roman" w:cs="Times New Roman"/>
          <w:sz w:val="28"/>
          <w:szCs w:val="28"/>
        </w:rPr>
        <w:t>сравнение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всех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наборов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/promotions?cityId=&amp;storeId= — </w:t>
      </w:r>
      <w:r w:rsidRPr="00DE2165">
        <w:rPr>
          <w:rFonts w:ascii="Times New Roman" w:hAnsi="Times New Roman" w:cs="Times New Roman"/>
          <w:sz w:val="28"/>
          <w:szCs w:val="28"/>
        </w:rPr>
        <w:t>акции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магазинов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/promotions/active?cityId= — </w:t>
      </w:r>
      <w:r w:rsidRPr="00DE2165">
        <w:rPr>
          <w:rFonts w:ascii="Times New Roman" w:hAnsi="Times New Roman" w:cs="Times New Roman"/>
          <w:sz w:val="28"/>
          <w:szCs w:val="28"/>
        </w:rPr>
        <w:t>активные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акции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сейчас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4. Инструкция пользователя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Выбор города — В верхней части приложения расположен селектор города. При выборе города обновляется список магазинов, акций и результатов сравнения. Все операции выполняются в контексте выбранного города.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 xml:space="preserve">Каталог товаров — На главной странице товары отображаются по категориям с табами (Все, Молочные, Хлебобулочные и т.д.). При </w:t>
      </w:r>
      <w:r w:rsidRPr="00DE2165">
        <w:rPr>
          <w:rFonts w:ascii="Times New Roman" w:hAnsi="Times New Roman" w:cs="Times New Roman"/>
          <w:sz w:val="28"/>
          <w:szCs w:val="28"/>
        </w:rPr>
        <w:lastRenderedPageBreak/>
        <w:t>поиске по названию табы переключаются на плоский режим отображения.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Сборка корзины — В разделе «Корзина» пользователь добавляет товары из каталога, указывает количество. Доступны кнопки +/- для изменения количества и кнопка удаления.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Стратегия «Один магазин» — Система рассчитывает полную стоимость корзины в каждом магазине и ранжирует их по цене. Лучший магазин выделен зелёным. Отмечаются отсутствующие товары.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Стратегия «Оптимальная» — Для каждого товара находится магазин с минимальной ценой. Показывается распределение покупок по магазинам и экономия по сравнению с лучшим одиночным магазином.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Готовые наборы продуктов — В разделе «Наборы» доступны 5 готовых пакетов: Студенческий, Семейный, Премиум, Здоровое питание, На месяц. Для каждого набора можно рассчитать стоимость по магазинам, добавить все товары в корзину или сравнить наборы между собой.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Акции магазинов — В разделе «Акции» отображаются скидки с привязкой к категориям товаров, дням недели и временным интервалам. Доступен фильтр по магазину и кнопка «Активные сейчас».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Сравнение одного товара — Выбор товара и просмотр его цены во всех магазинах города с сортировкой от дешёвого к дорогому.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История цен — Линейный график изменения цены товара за выбранный период с отображением минимальной, максимальной и средней цены.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5. Создание и описание макетов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048250" cy="2619375"/>
            <wp:effectExtent l="0" t="0" r="0" b="0"/>
            <wp:docPr id="8" name="Главная страница" descr="Главная страница" title="Главная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</w:rPr>
      </w:pPr>
      <w:r w:rsidRPr="00DE2165">
        <w:rPr>
          <w:rFonts w:ascii="Times New Roman" w:hAnsi="Times New Roman" w:cs="Times New Roman"/>
          <w:iCs/>
        </w:rPr>
        <w:t>Рисунок 8. Главная страница (каталог с категориями)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048250" cy="1809750"/>
            <wp:effectExtent l="0" t="0" r="0" b="0"/>
            <wp:docPr id="9" name="Магазины" descr="Магазины" title="Магаз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DE2165">
        <w:rPr>
          <w:rFonts w:ascii="Times New Roman" w:hAnsi="Times New Roman" w:cs="Times New Roman"/>
          <w:iCs/>
        </w:rPr>
        <w:t>Рисунок 9. Страница магазинов с бейджами акций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048250" cy="2571750"/>
            <wp:effectExtent l="0" t="0" r="0" b="0"/>
            <wp:docPr id="10" name="История цен" descr="История цен" title="История ц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DE2165">
        <w:rPr>
          <w:rFonts w:ascii="Times New Roman" w:hAnsi="Times New Roman" w:cs="Times New Roman"/>
          <w:iCs/>
        </w:rPr>
        <w:t>Рисунок 10. Страница истории цен с графиком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048250" cy="2381250"/>
            <wp:effectExtent l="0" t="0" r="0" b="0"/>
            <wp:docPr id="11" name="Сравнение" descr="Сравнение" title="Сравн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DE2165">
        <w:rPr>
          <w:rFonts w:ascii="Times New Roman" w:hAnsi="Times New Roman" w:cs="Times New Roman"/>
          <w:iCs/>
        </w:rPr>
        <w:t>Рисунок 11. Сравнение цен на товары по магазинам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048250" cy="2190750"/>
            <wp:effectExtent l="0" t="0" r="0" b="0"/>
            <wp:docPr id="12" name="Корзина" descr="Корзина" title="Корз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DE2165">
        <w:rPr>
          <w:rFonts w:ascii="Times New Roman" w:hAnsi="Times New Roman" w:cs="Times New Roman"/>
          <w:iCs/>
        </w:rPr>
        <w:t>Рисунок 12. Корзина с результатами сравнения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В процессе разработки были созданы макеты веб-приложения Smart Basket. Интерфейс реализован в виде многоэкранной структуры, включающей разделы: каталог товаров с категориями, корзина с двумя стратегиями сравнения, готовые наборы продуктов, акции магазинов, сравнение одного товара, история цен и список магазинов. При создании макетов использовалась светлая цветовая схема с акцентными цветами (зелёный для выгодных предложений, оранжевый для акций). Использование компонентного подхода React и единой дизайн-системы позволяет расширять функциональность без переработки архитектуры.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6. Сравнительный анализ инструментов и решений</w:t>
      </w:r>
    </w:p>
    <w:p w:rsidR="00A43BA9" w:rsidRPr="00DE2165" w:rsidRDefault="00B4149D" w:rsidP="00DE2165">
      <w:pPr>
        <w:spacing w:after="120"/>
        <w:jc w:val="both"/>
        <w:rPr>
          <w:rFonts w:ascii="Times New Roman" w:hAnsi="Times New Roman" w:cs="Times New Roman"/>
        </w:rPr>
      </w:pPr>
      <w:r w:rsidRPr="00DE2165">
        <w:rPr>
          <w:rFonts w:ascii="Times New Roman" w:hAnsi="Times New Roman" w:cs="Times New Roman"/>
          <w:b/>
          <w:bCs/>
        </w:rPr>
        <w:t>Сравнение с существующими сервисами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3120"/>
      </w:tblGrid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Yandex Lavka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Сбермаркет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Едадил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Smart Basket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lastRenderedPageBreak/>
              <w:t>Сравнение цен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(акции)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(полное, 2 стратегии)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Готовые наборы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(5 типов)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Акции магазинов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(с фильтрами)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История цен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Частично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(графики)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Выбор города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Open 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</w:tr>
    </w:tbl>
    <w:p w:rsidR="00A43BA9" w:rsidRPr="00DE2165" w:rsidRDefault="00A43BA9" w:rsidP="00DE2165">
      <w:pPr>
        <w:jc w:val="both"/>
        <w:rPr>
          <w:rFonts w:ascii="Times New Roman" w:hAnsi="Times New Roman" w:cs="Times New Roman"/>
        </w:rPr>
      </w:pP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7. Вывод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В ходе практической работы было разработано веб-приложение Smart Basket — сервис анализа и планирования продуктовых покупок. Работа включала анализ предметной области, проектирование пользовательского интерфейса и базы данных, реализацию backend API и frontend-интерфейса, а также расширение функциональности на третьем этапе разработки.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Реализованное приложение охватывает все ключевые функции: выбор города, каталог товаров с категоризацией, сборка корзины, две стратегии сравнения (один магазин и оптимальная разбивка), готовые наборы продуктов для разных категорий пользователей (студенты, семьи, премиум), система акций магазинов с фильтрацией по времени и дню недели, сравнение одного товара по магазинам и интерактивные графики истории цен.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Анализ существующих сервисов (Едадил, Сбермаркет, Яндекс Лавка) подтвердил уникальность Smart Basket: ни один из конкурентов не предлагает одновременно полноценное сравнение стоимости корзины с выбором стратегии оптимизации и готовые наборы продуктов под разный бюджет.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 xml:space="preserve">Структура проекта позволяет продолжить развитие: на четвёртом этапе планируется добавление сохранённых корзин и избранных товаров, на пятом — персональная аналитика расходов, уведомления о снижении цен и подбор аналогов. Использование стека React + Kotlin/Spring Boot + PostgreSQL </w:t>
      </w:r>
      <w:r w:rsidRPr="00DE2165">
        <w:rPr>
          <w:rFonts w:ascii="Times New Roman" w:hAnsi="Times New Roman" w:cs="Times New Roman"/>
          <w:sz w:val="28"/>
          <w:szCs w:val="28"/>
        </w:rPr>
        <w:lastRenderedPageBreak/>
        <w:t>обеспечивает масштабируемость и возможность расширения без переработки архитектуры.</w:t>
      </w:r>
    </w:p>
    <w:p>
      <w:pPr>
        <w:pStyle w:val="1"/>
        <w:pageBreakBefore/>
      </w:pPr>
      <w:r>
        <w:t>Глава 3. Развертывание и эксплуатация приложения</w:t>
      </w:r>
    </w:p>
    <w:p>
      <w:pPr/>
      <w:r>
        <w:t>Завершающим этапом практической работы стало развертывание Smart Basket на удаленном сервере. Приложение было перенесено на виртуальный сервер с Ubuntu 24.04.5 LTS и опубликовано по публичному IP-адресу 158.160.207.68. Основной задачей являлось создание воспроизводимой конфигурации, при которой для запуска системы достаточно установить Docker и выполнить один сценарий развертывания. Такой подход исключает необходимость отдельно устанавливать на сервер Java, Node.js, PostgreSQL и Nginx.</w:t>
      </w:r>
    </w:p>
    <w:p>
      <w:pPr>
        <w:pStyle w:val="2"/>
      </w:pPr>
      <w:r>
        <w:t>1. Архитектура развертывания</w:t>
      </w:r>
    </w:p>
    <w:p>
      <w:pPr/>
      <w:r>
        <w:t>Production-конфигурация построена на Docker Compose и включает три изолированных сервиса: frontend, backend и postgres. Все контейнеры объединены внутренней сетью Docker. Наружу опубликован только порт 80 контейнера frontend; Spring Boot и PostgreSQL не имеют прямых публичных портов.</w:t>
      </w:r>
    </w:p>
    <w:p>
      <w:pPr>
        <w:spacing w:before="40" w:after="120"/>
        <w:ind w:left="567"/>
      </w:pPr>
      <w:r>
        <w:rPr>
          <w:rFonts w:ascii="Courier New" w:hAnsi="Courier New"/>
          <w:sz w:val="19"/>
        </w:rPr>
        <w:t>Клиент → Nginx :80 → Spring Boot :8080 → PostgreSQL :5432</w:t>
      </w:r>
    </w:p>
    <w:p>
      <w:pPr/>
      <w:r>
        <w:t>Frontend собирается в многоэтапном Docker-образе. На первом этапе Node.js 22 и Vite формируют статические файлы React-приложения, после чего они копируются в минимальный образ Nginx на базе Alpine Linux. Nginx раздает пользовательский интерфейс, поддерживает маршрутизацию одностраничного приложения и выполняет обратное проксирование запросов к backend.</w:t>
      </w:r>
    </w:p>
    <w:p>
      <w:pPr/>
      <w:r>
        <w:t>Backend также собирается в два этапа. В образе Eclipse Temurin JDK 21 запускается Gradle-задача bootJar, а готовый JAR-файл переносится в облегченный образ Eclipse Temurin JRE 21. Приложение работает от непривилегированного пользователя app, что уменьшает последствия возможной компрометации контейнера.</w:t>
      </w:r>
    </w:p>
    <w:p>
      <w:pPr/>
      <w:r>
        <w:t>Сервис postgres использует официальный образ PostgreSQL 16 Alpine. Данные размещаются в именованном Docker volume pgdata, поэтому пересоздание или обновление контейнера не приводит к потере содержимого базы данных.</w:t>
      </w:r>
    </w:p>
    <w:p>
      <w:pPr>
        <w:pStyle w:val="2"/>
      </w:pPr>
      <w:r>
        <w:t>2. Подготовка конфигурации проекта</w:t>
      </w:r>
    </w:p>
    <w:p>
      <w:pPr/>
      <w:r>
        <w:t>Для production-среды адрес API во frontend был заменен с абсолютного localhost:8080 на относительный путь /api/v1. Благодаря этому браузер обращается к тому же IP-адресу и порту, с которого загружена страница, а Nginx самостоятельно передает запрос в контейнер backend. Для локальной разработки в Vite сохранено проксирование /api на localhost:8080.</w:t>
      </w:r>
    </w:p>
    <w:p>
      <w:pPr/>
      <w:r>
        <w:t>В docker-compose.yml параметры подключения Spring Boot к базе данных передаются через переменные окружения. Внутри Docker-сети используется адрес postgres:5432 вместо localhost. Имя базы, имя пользователя, пароль и публикуемый HTTP-порт хранятся в файле .env. При первом запуске сценарий deploy.sh создает данный файл с ограниченными правами доступа и генерирует случайный пароль PostgreSQL командой openssl.</w:t>
      </w:r>
    </w:p>
    <w:p>
      <w:pPr/>
      <w:r>
        <w:t>Для каждого сервиса настроена политика restart: unless-stopped. PostgreSQL проверяется командой pg_isready, backend — через /actuator/health, а Nginx — HTTP-запросом к 127.0.0.1. Зависимости запуска описаны через condition: service_healthy, поэтому frontend запускается только после готовности backend, а backend — после готовности базы данных.</w:t>
      </w:r>
    </w:p>
    <w:p>
      <w:pPr>
        <w:pStyle w:val="2"/>
      </w:pPr>
      <w:r>
        <w:t>3. Развертывание на сервере</w:t>
      </w:r>
    </w:p>
    <w:p>
      <w:pPr/>
      <w:r>
        <w:t>Проект был размещен в каталоге /opt/smart-basket. Для автоматизации создан сценарий deploy.sh, рассчитанный на Ubuntu и Debian. Сценарий проверяет наличие Docker Engine и Docker Compose plugin, при необходимости подключает официальный репозиторий Docker, устанавливает пакеты и включает службу Docker в автозапуске systemd. После этого проверяется конфигурация Compose и выполняется сборка контейнеров.</w:t>
      </w:r>
    </w:p>
    <w:p>
      <w:pPr>
        <w:spacing w:before="40" w:after="120"/>
        <w:ind w:left="567"/>
      </w:pPr>
      <w:r>
        <w:rPr>
          <w:rFonts w:ascii="Courier New" w:hAnsi="Courier New"/>
          <w:sz w:val="19"/>
        </w:rPr>
        <w:t>cd /opt/smart-basket</w:t>
        <w:br/>
        <w:t>sudo ./deploy.sh</w:t>
      </w:r>
    </w:p>
    <w:p>
      <w:pPr/>
      <w:r>
        <w:t>Основная команда запуска, выполняемая сценарием, имеет следующий вид:</w:t>
      </w:r>
    </w:p>
    <w:p>
      <w:pPr>
        <w:spacing w:before="40" w:after="120"/>
        <w:ind w:left="567"/>
      </w:pPr>
      <w:r>
        <w:rPr>
          <w:rFonts w:ascii="Courier New" w:hAnsi="Courier New"/>
          <w:sz w:val="19"/>
        </w:rPr>
        <w:t>docker compose up -d --build --remove-orphans</w:t>
      </w:r>
    </w:p>
    <w:p>
      <w:pPr/>
      <w:r>
        <w:t>Ключ -d переводит контейнеры в фоновый режим, --build обновляет образы при изменении исходного кода, а --remove-orphans удаляет контейнеры сервисов, исключенных из актуальной конфигурации. Повторный запуск deploy.sh используется для обновления приложения; volume PostgreSQL при этом сохраняется.</w:t>
      </w:r>
    </w:p>
    <w:p>
      <w:pPr>
        <w:pStyle w:val="2"/>
      </w:pPr>
      <w:r>
        <w:t>4. Настройка Nginx и сетевого доступа</w:t>
      </w:r>
    </w:p>
    <w:p>
      <w:pPr/>
      <w:r>
        <w:t>Nginx является единственной публичной точкой входа. Запросы к корневому пути обслуживаются статическими файлами React. Для клиентских маршрутов используется fallback на index.html. Пути /api/, /api-docs, /swagger-ui/ и /actuator/ проксируются на backend:8080 с передачей заголовков Host, X-Real-IP, X-Forwarded-For и X-Forwarded-Proto.</w:t>
      </w:r>
    </w:p>
    <w:p>
      <w:pPr/>
      <w:r>
        <w:t>На уровне Ubuntu был включен UFW с политикой запрета входящих соединений по умолчанию. Разрешены только 22/tcp для администрирования по SSH и 80/tcp для HTTP-доступа к приложению. Аналогичное правило для 80/tcp было добавлено в security group облачного провайдера. Порты 8080 и 5432 не открывались, поскольку они требуются только для обмена данными между контейнерами.</w:t>
      </w:r>
    </w:p>
    <w:p>
      <w:pPr/>
      <w:r>
        <w:t>На текущем этапе приложение работает по HTTP, так как доменное имя отсутствует. После подключения домена конфигурацию можно дополнить HTTPS на порту 443 и автоматическим выпуском сертификата. До этого момента передача конфиденциальных пользовательских данных через приложение не предполагается.</w:t>
      </w:r>
    </w:p>
    <w:p>
      <w:pPr>
        <w:pStyle w:val="2"/>
      </w:pPr>
      <w:r>
        <w:t>5. Мониторинг приложения</w:t>
      </w:r>
    </w:p>
    <w:p>
      <w:pPr/>
      <w:r>
        <w:t>Для контроля состояния Spring Boot подключены зависимости Spring Boot Actuator и Micrometer Prometheus. Без авторизации опубликован ограниченный набор служебных эндпоинтов:</w:t>
      </w:r>
    </w:p>
    <w:p>
      <w:pPr>
        <w:pStyle w:val="a4"/>
      </w:pPr>
      <w:r>
        <w:t>/actuator/health — состояние приложения, подключения к PostgreSQL и дискового пространства;</w:t>
      </w:r>
    </w:p>
    <w:p>
      <w:pPr>
        <w:pStyle w:val="a4"/>
      </w:pPr>
      <w:r>
        <w:t>/actuator/info — общая информация о приложении;</w:t>
      </w:r>
    </w:p>
    <w:p>
      <w:pPr>
        <w:pStyle w:val="a4"/>
      </w:pPr>
      <w:r>
        <w:t>/actuator/metrics — перечень и получение отдельных метрик JVM и HTTP-запросов;</w:t>
      </w:r>
    </w:p>
    <w:p>
      <w:pPr>
        <w:pStyle w:val="a4"/>
      </w:pPr>
      <w:r>
        <w:t>/actuator/prometheus — метрики в текстовом формате для сбора системой Prometheus.</w:t>
      </w:r>
    </w:p>
    <w:p>
      <w:pPr/>
      <w:r>
        <w:t>Потенциально чувствительные эндпоинты Actuator, включая env, configprops и beans, не экспонируются. Метрики снабжаются тегом application=smart-basket. В дальнейшем Prometheus может периодически опрашивать endpoint /actuator/prometheus, а Grafana — отображать загрузку JVM, расход памяти, число HTTP-запросов, время ответа и доступность базы данных.</w:t>
      </w:r>
    </w:p>
    <w:p>
      <w:pPr>
        <w:pStyle w:val="2"/>
      </w:pPr>
      <w:r>
        <w:t>6. Проверка результата</w:t>
      </w:r>
    </w:p>
    <w:p>
      <w:pPr/>
      <w:r>
        <w:t>После развертывания была выполнена проверка контейнеров командой docker compose ps. Сервисы frontend, backend и postgres получили статус healthy. С внешнего компьютера были проверены главная страница, API, Swagger UI и endpoints Actuator. Все запросы завершились с кодом HTTP 200.</w:t>
      </w:r>
    </w:p>
    <w:p>
      <w:pPr/>
      <w:r>
        <w:t>Приложение доступно по адресу http://158.160.207.68/. API работает через префикс /api/v1, документация OpenAPI — через /swagger-ui.html, а метрики Prometheus — через /actuator/prometheus. После перезагрузки сервера Docker запускается автоматически, а контейнеры восстанавливаются согласно заданной политике перезапуска.</w:t>
      </w:r>
    </w:p>
    <w:p>
      <w:pPr/>
      <w:r>
        <w:t>В результате сформирована воспроизводимая схема развертывания, отделяющая приложение от конфигурации операционной системы. Обновление выполняется повторным запуском одного сценария, данные PostgreSQL сохраняются независимо от контейнера, а состояние системы контролируется стандартными HTTP-метриками. Выбранная архитектура подходит для учебной и демонстрационной эксплуатации Smart Basket и допускает дальнейшее подключение домена, TLS и централизованного мониторинга.</w:t>
      </w:r>
    </w:p>
    <w:p w:rsidR="00A43BA9" w:rsidRPr="00B4149D" w:rsidRDefault="00B4149D" w:rsidP="00DE2165">
      <w:pPr>
        <w:pStyle w:val="1"/>
        <w:pageBreakBefore/>
        <w:jc w:val="center"/>
        <w:rPr>
          <w:rFonts w:ascii="Times New Roman" w:hAnsi="Times New Roman" w:cs="Times New Roman"/>
        </w:rPr>
      </w:pPr>
      <w:r>
        <w:t>Список использованных источников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Каюков А.И., Галушка И.А., Коваленко Т.А. Проектирование адаптивных пользовательских интерфейсов // Paradigma Science. — 2025.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Асадуллин Р.М., Копылов Я.К. Важность проектирования идентичного интерфейса кроссплатформенного приложения // Вестник науки. — 2025.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Чудинов П.А. Пользовательский интерфейс для корпоративного веб-приложения: разработка, принципы и лучшие решения // Научный журнал. — 2024.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Мельник А.А. Основные принципы построения и проектирования интерфейса API // Вестник науки. — 2025.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Родюков А.А. Автоматизация процесса разработки и обновления дизайн-системы // Национальная ассоциация ученых. — 2024.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Соловьева А.А. Сравнение программного обеспечения для разработки пользовательских интерфейсов и их прототипирования // Наука без границ. — 2020.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Остапенко Е.В. Обзор и сравнение ПО для разработки пользовательских интерфейсов (UI, UX) // StudNet. — 2020.</w:t>
      </w:r>
    </w:p>
    <w:sectPr w:rsidR="00A43BA9" w:rsidRPr="00DE2165">
      <w:headerReference w:type="default" r:id="rId19"/>
      <w:footerReference w:type="default" r:id="rId2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19B" w:rsidRDefault="0042219B">
      <w:r>
        <w:separator/>
      </w:r>
    </w:p>
  </w:endnote>
  <w:endnote w:type="continuationSeparator" w:id="0">
    <w:p w:rsidR="0042219B" w:rsidRDefault="0042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49D" w:rsidRDefault="00B4149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A433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19B" w:rsidRDefault="0042219B">
      <w:r>
        <w:separator/>
      </w:r>
    </w:p>
  </w:footnote>
  <w:footnote w:type="continuationSeparator" w:id="0">
    <w:p w:rsidR="0042219B" w:rsidRDefault="00422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49D" w:rsidRDefault="00B4149D" w:rsidP="00B4149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96261"/>
    <w:multiLevelType w:val="hybridMultilevel"/>
    <w:tmpl w:val="DB468B1A"/>
    <w:lvl w:ilvl="0" w:tplc="E2BCF6A2">
      <w:start w:val="1"/>
      <w:numFmt w:val="bullet"/>
      <w:lvlText w:val="•"/>
      <w:lvlJc w:val="left"/>
      <w:pPr>
        <w:ind w:left="720" w:hanging="360"/>
      </w:pPr>
    </w:lvl>
    <w:lvl w:ilvl="1" w:tplc="346ED3A6">
      <w:numFmt w:val="decimal"/>
      <w:lvlText w:val=""/>
      <w:lvlJc w:val="left"/>
    </w:lvl>
    <w:lvl w:ilvl="2" w:tplc="2910B44E">
      <w:numFmt w:val="decimal"/>
      <w:lvlText w:val=""/>
      <w:lvlJc w:val="left"/>
    </w:lvl>
    <w:lvl w:ilvl="3" w:tplc="B34019FE">
      <w:numFmt w:val="decimal"/>
      <w:lvlText w:val=""/>
      <w:lvlJc w:val="left"/>
    </w:lvl>
    <w:lvl w:ilvl="4" w:tplc="A5A2DAE4">
      <w:numFmt w:val="decimal"/>
      <w:lvlText w:val=""/>
      <w:lvlJc w:val="left"/>
    </w:lvl>
    <w:lvl w:ilvl="5" w:tplc="EF1ED580">
      <w:numFmt w:val="decimal"/>
      <w:lvlText w:val=""/>
      <w:lvlJc w:val="left"/>
    </w:lvl>
    <w:lvl w:ilvl="6" w:tplc="38A6A062">
      <w:numFmt w:val="decimal"/>
      <w:lvlText w:val=""/>
      <w:lvlJc w:val="left"/>
    </w:lvl>
    <w:lvl w:ilvl="7" w:tplc="775C600A">
      <w:numFmt w:val="decimal"/>
      <w:lvlText w:val=""/>
      <w:lvlJc w:val="left"/>
    </w:lvl>
    <w:lvl w:ilvl="8" w:tplc="CE6CAD1C">
      <w:numFmt w:val="decimal"/>
      <w:lvlText w:val=""/>
      <w:lvlJc w:val="left"/>
    </w:lvl>
  </w:abstractNum>
  <w:abstractNum w:abstractNumId="1" w15:restartNumberingAfterBreak="0">
    <w:nsid w:val="3CB10C43"/>
    <w:multiLevelType w:val="hybridMultilevel"/>
    <w:tmpl w:val="1F742B2C"/>
    <w:lvl w:ilvl="0" w:tplc="8CB0B4B0">
      <w:start w:val="1"/>
      <w:numFmt w:val="decimal"/>
      <w:lvlText w:val="%1."/>
      <w:lvlJc w:val="left"/>
      <w:pPr>
        <w:ind w:left="720" w:hanging="360"/>
      </w:pPr>
    </w:lvl>
    <w:lvl w:ilvl="1" w:tplc="570E0B20">
      <w:numFmt w:val="decimal"/>
      <w:lvlText w:val=""/>
      <w:lvlJc w:val="left"/>
    </w:lvl>
    <w:lvl w:ilvl="2" w:tplc="3440ED60">
      <w:numFmt w:val="decimal"/>
      <w:lvlText w:val=""/>
      <w:lvlJc w:val="left"/>
    </w:lvl>
    <w:lvl w:ilvl="3" w:tplc="2AAED43A">
      <w:numFmt w:val="decimal"/>
      <w:lvlText w:val=""/>
      <w:lvlJc w:val="left"/>
    </w:lvl>
    <w:lvl w:ilvl="4" w:tplc="525E68E0">
      <w:numFmt w:val="decimal"/>
      <w:lvlText w:val=""/>
      <w:lvlJc w:val="left"/>
    </w:lvl>
    <w:lvl w:ilvl="5" w:tplc="EC10D6C4">
      <w:numFmt w:val="decimal"/>
      <w:lvlText w:val=""/>
      <w:lvlJc w:val="left"/>
    </w:lvl>
    <w:lvl w:ilvl="6" w:tplc="9590429C">
      <w:numFmt w:val="decimal"/>
      <w:lvlText w:val=""/>
      <w:lvlJc w:val="left"/>
    </w:lvl>
    <w:lvl w:ilvl="7" w:tplc="DC5C3E48">
      <w:numFmt w:val="decimal"/>
      <w:lvlText w:val=""/>
      <w:lvlJc w:val="left"/>
    </w:lvl>
    <w:lvl w:ilvl="8" w:tplc="A2C03608">
      <w:numFmt w:val="decimal"/>
      <w:lvlText w:val=""/>
      <w:lvlJc w:val="left"/>
    </w:lvl>
  </w:abstractNum>
  <w:abstractNum w:abstractNumId="2" w15:restartNumberingAfterBreak="0">
    <w:nsid w:val="5A2D3447"/>
    <w:multiLevelType w:val="hybridMultilevel"/>
    <w:tmpl w:val="AED830B2"/>
    <w:lvl w:ilvl="0" w:tplc="AC68823A">
      <w:start w:val="1"/>
      <w:numFmt w:val="bullet"/>
      <w:lvlText w:val="●"/>
      <w:lvlJc w:val="left"/>
      <w:pPr>
        <w:ind w:left="720" w:hanging="360"/>
      </w:pPr>
    </w:lvl>
    <w:lvl w:ilvl="1" w:tplc="592EA8F4">
      <w:start w:val="1"/>
      <w:numFmt w:val="bullet"/>
      <w:lvlText w:val="○"/>
      <w:lvlJc w:val="left"/>
      <w:pPr>
        <w:ind w:left="1440" w:hanging="360"/>
      </w:pPr>
    </w:lvl>
    <w:lvl w:ilvl="2" w:tplc="15166DF0">
      <w:start w:val="1"/>
      <w:numFmt w:val="bullet"/>
      <w:lvlText w:val="■"/>
      <w:lvlJc w:val="left"/>
      <w:pPr>
        <w:ind w:left="2160" w:hanging="360"/>
      </w:pPr>
    </w:lvl>
    <w:lvl w:ilvl="3" w:tplc="182CA1C0">
      <w:start w:val="1"/>
      <w:numFmt w:val="bullet"/>
      <w:lvlText w:val="●"/>
      <w:lvlJc w:val="left"/>
      <w:pPr>
        <w:ind w:left="2880" w:hanging="360"/>
      </w:pPr>
    </w:lvl>
    <w:lvl w:ilvl="4" w:tplc="F2542A20">
      <w:start w:val="1"/>
      <w:numFmt w:val="bullet"/>
      <w:lvlText w:val="○"/>
      <w:lvlJc w:val="left"/>
      <w:pPr>
        <w:ind w:left="3600" w:hanging="360"/>
      </w:pPr>
    </w:lvl>
    <w:lvl w:ilvl="5" w:tplc="91749D66">
      <w:start w:val="1"/>
      <w:numFmt w:val="bullet"/>
      <w:lvlText w:val="■"/>
      <w:lvlJc w:val="left"/>
      <w:pPr>
        <w:ind w:left="4320" w:hanging="360"/>
      </w:pPr>
    </w:lvl>
    <w:lvl w:ilvl="6" w:tplc="BE08B3A4">
      <w:start w:val="1"/>
      <w:numFmt w:val="bullet"/>
      <w:lvlText w:val="●"/>
      <w:lvlJc w:val="left"/>
      <w:pPr>
        <w:ind w:left="5040" w:hanging="360"/>
      </w:pPr>
    </w:lvl>
    <w:lvl w:ilvl="7" w:tplc="38A45D8A">
      <w:start w:val="1"/>
      <w:numFmt w:val="bullet"/>
      <w:lvlText w:val="●"/>
      <w:lvlJc w:val="left"/>
      <w:pPr>
        <w:ind w:left="5760" w:hanging="360"/>
      </w:pPr>
    </w:lvl>
    <w:lvl w:ilvl="8" w:tplc="F5D80A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BA9"/>
    <w:rsid w:val="003A433A"/>
    <w:rsid w:val="0042219B"/>
    <w:rsid w:val="00A43BA9"/>
    <w:rsid w:val="00B4149D"/>
    <w:rsid w:val="00D2736B"/>
    <w:rsid w:val="00DE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5B1693-E68C-4C23-9662-2595257E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spacing w:before="160" w:after="120"/>
      <w:outlineLvl w:val="2"/>
    </w:pPr>
    <w:rPr>
      <w:b/>
      <w:bCs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4149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4149D"/>
  </w:style>
  <w:style w:type="paragraph" w:styleId="ae">
    <w:name w:val="footer"/>
    <w:basedOn w:val="a"/>
    <w:link w:val="af"/>
    <w:uiPriority w:val="99"/>
    <w:unhideWhenUsed/>
    <w:rsid w:val="00B4149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41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5309</Words>
  <Characters>30262</Characters>
  <Application>Microsoft Office Word</Application>
  <DocSecurity>0</DocSecurity>
  <Lines>252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Валерия</cp:lastModifiedBy>
  <cp:revision>2</cp:revision>
  <dcterms:created xsi:type="dcterms:W3CDTF">2026-04-06T10:19:00Z</dcterms:created>
  <dcterms:modified xsi:type="dcterms:W3CDTF">2026-04-06T10:19:00Z</dcterms:modified>
</cp:coreProperties>
</file>