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20FAC" w14:textId="77777777" w:rsidR="00EB3422" w:rsidRDefault="00EB3422" w:rsidP="00EB3422">
      <w:r>
        <w:t>#</w:t>
      </w:r>
      <w:r>
        <w:t>Traps</w:t>
      </w:r>
    </w:p>
    <w:p w14:paraId="1F6A27C1" w14:textId="07EEA738" w:rsidR="003C10C6" w:rsidRPr="00EB3422" w:rsidRDefault="00EB3422" w:rsidP="00EB3422">
      <w:r>
        <w:t>#</w:t>
      </w:r>
      <w:r>
        <w:t>Trap Handlers</w:t>
      </w:r>
    </w:p>
    <w:sectPr w:rsidR="003C10C6" w:rsidRPr="00EB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6D"/>
    <w:rsid w:val="000C3D84"/>
    <w:rsid w:val="00425ABB"/>
    <w:rsid w:val="00824D6D"/>
    <w:rsid w:val="00EB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F19C"/>
  <w15:chartTrackingRefBased/>
  <w15:docId w15:val="{EC2541D1-E612-4233-A51F-D80B9AA6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2020-02-07T06:59:00Z</dcterms:created>
  <dcterms:modified xsi:type="dcterms:W3CDTF">2020-07-06T06:55:00Z</dcterms:modified>
</cp:coreProperties>
</file>