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100"/>
      </w:pPr>
      <w:r>
        <w:rPr>
          <w:rFonts w:ascii="Arial" w:hAnsi="Arial"/>
          <w:b/>
          <w:i w:val="0"/>
          <w:color w:val="000000"/>
          <w:sz w:val="48"/>
        </w:rPr>
        <w:t>Multimodal Emotion Recognition Experiment Report</w:t>
      </w:r>
    </w:p>
    <w:p>
      <w:pPr>
        <w:widowControl/>
        <w:spacing w:after="240"/>
      </w:pPr>
      <w:r>
        <w:rPr>
          <w:rFonts w:ascii="Arial" w:hAnsi="Arial"/>
          <w:b w:val="0"/>
          <w:i w:val="0"/>
          <w:color w:val="555555"/>
          <w:sz w:val="26"/>
        </w:rPr>
        <w:t>Qwen2.5 VL 3B Instruct on MELD</w:t>
      </w:r>
    </w:p>
    <w:p>
      <w:pPr>
        <w:pStyle w:val="Heading1"/>
        <w:keepNext/>
        <w:spacing w:before="200" w:after="100"/>
      </w:pPr>
      <w:r>
        <w:rPr>
          <w:rFonts w:ascii="Arial" w:hAnsi="Arial"/>
          <w:b/>
          <w:i w:val="0"/>
          <w:color w:val="000000"/>
          <w:sz w:val="34"/>
        </w:rPr>
        <w:t>Purpose and main conclusion</w:t>
      </w:r>
    </w:p>
    <w:p>
      <w:pPr>
        <w:widowControl/>
        <w:spacing w:after="120" w:line="259" w:lineRule="auto"/>
      </w:pPr>
      <w:r>
        <w:rPr>
          <w:rFonts w:ascii="Arial" w:hAnsi="Arial"/>
          <w:b w:val="0"/>
          <w:i w:val="0"/>
          <w:color w:val="30343A"/>
          <w:sz w:val="21"/>
        </w:rPr>
        <w:t>This report consolidates the shared baseline, modality ablations, post-hoc alpha fusion, conflict testing, DivPrune token pruning, and DINOv2-based frame pruning. It emphasizes class-level behavior to determine whether aggregate scores are driven by neutral-class prediction collapse.</w:t>
      </w:r>
    </w:p>
    <w:p>
      <w:pPr>
        <w:widowControl/>
        <w:spacing w:after="120" w:line="259" w:lineRule="auto"/>
      </w:pPr>
      <w:r>
        <w:rPr>
          <w:rFonts w:ascii="Arial" w:hAnsi="Arial"/>
          <w:b/>
          <w:i w:val="0"/>
          <w:color w:val="30343A"/>
          <w:sz w:val="21"/>
        </w:rPr>
        <w:t>Main conclusion:</w:t>
      </w:r>
      <w:r>
        <w:rPr>
          <w:rFonts w:ascii="Arial" w:hAnsi="Arial"/>
          <w:b w:val="0"/>
          <w:i w:val="0"/>
          <w:color w:val="30343A"/>
          <w:sz w:val="21"/>
        </w:rPr>
        <w:t xml:space="preserve"> The strongest classifiers do not simply predict neutral. The full baseline, DivPrune at 0.30 retention, and diverse-frame pruning all retain meaningful diagonal predictions across anger, joy, sadness, surprise, and the rare classes, although neutral remains the dominant class and the easiest class. Directly removing either modality causes substantial collapse toward frequent classes.</w:t>
      </w:r>
    </w:p>
    <w:p>
      <w:pPr>
        <w:pStyle w:val="Heading1"/>
        <w:keepNext/>
        <w:spacing w:before="200" w:after="100"/>
      </w:pPr>
      <w:r>
        <w:rPr>
          <w:rFonts w:ascii="Arial" w:hAnsi="Arial"/>
          <w:b/>
          <w:i w:val="0"/>
          <w:color w:val="000000"/>
          <w:sz w:val="34"/>
        </w:rPr>
        <w:t>Experimental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tblHeader/>
        </w:trPr>
        <w:tc>
          <w:tcPr>
            <w:tcW w:type="dxa" w:w="2232"/>
            <w:shd w:fill="274C66"/>
            <w:tcMar>
              <w:top w:w="90" w:type="dxa"/>
              <w:start w:w="90" w:type="dxa"/>
              <w:bottom w:w="90" w:type="dxa"/>
              <w:end w:w="90" w:type="dxa"/>
            </w:tcMar>
            <w:vAlign w:val="center"/>
          </w:tcPr>
          <w:p>
            <w:pPr>
              <w:spacing w:after="0"/>
              <w:jc w:val="center"/>
            </w:pPr>
            <w:r>
              <w:rPr>
                <w:rFonts w:ascii="Arial" w:hAnsi="Arial"/>
                <w:b/>
                <w:i w:val="0"/>
                <w:color w:val="FFFFFF"/>
                <w:sz w:val="19"/>
              </w:rPr>
              <w:t>Component</w:t>
            </w:r>
          </w:p>
        </w:tc>
        <w:tc>
          <w:tcPr>
            <w:tcW w:type="dxa" w:w="7992"/>
            <w:shd w:fill="274C66"/>
            <w:tcMar>
              <w:top w:w="90" w:type="dxa"/>
              <w:start w:w="90" w:type="dxa"/>
              <w:bottom w:w="90" w:type="dxa"/>
              <w:end w:w="90" w:type="dxa"/>
            </w:tcMar>
            <w:vAlign w:val="center"/>
          </w:tcPr>
          <w:p>
            <w:pPr>
              <w:spacing w:after="0"/>
              <w:jc w:val="center"/>
            </w:pPr>
            <w:r>
              <w:rPr>
                <w:rFonts w:ascii="Arial" w:hAnsi="Arial"/>
                <w:b/>
                <w:i w:val="0"/>
                <w:color w:val="FFFFFF"/>
                <w:sz w:val="19"/>
              </w:rPr>
              <w:t>Configuration</w:t>
            </w:r>
          </w:p>
        </w:tc>
      </w:tr>
      <w:tr>
        <w:trPr>
          <w:cantSplit/>
        </w:trPr>
        <w:tc>
          <w:tcPr>
            <w:tcW w:type="dxa" w:w="2232"/>
            <w:shd w:fill="FFFFFF"/>
            <w:tcMar>
              <w:top w:w="90" w:type="dxa"/>
              <w:start w:w="90" w:type="dxa"/>
              <w:bottom w:w="90" w:type="dxa"/>
              <w:end w:w="90" w:type="dxa"/>
            </w:tcMar>
            <w:vAlign w:val="center"/>
          </w:tcPr>
          <w:p>
            <w:pPr>
              <w:spacing w:after="0"/>
              <w:jc w:val="left"/>
            </w:pPr>
            <w:r>
              <w:rPr>
                <w:rFonts w:ascii="Arial" w:hAnsi="Arial"/>
                <w:b w:val="0"/>
                <w:i w:val="0"/>
                <w:color w:val="30343A"/>
                <w:sz w:val="19"/>
              </w:rPr>
              <w:t>Model</w:t>
            </w:r>
          </w:p>
        </w:tc>
        <w:tc>
          <w:tcPr>
            <w:tcW w:type="dxa" w:w="7992"/>
            <w:shd w:fill="FFFFFF"/>
            <w:tcMar>
              <w:top w:w="90" w:type="dxa"/>
              <w:start w:w="90" w:type="dxa"/>
              <w:bottom w:w="90" w:type="dxa"/>
              <w:end w:w="90" w:type="dxa"/>
            </w:tcMar>
            <w:vAlign w:val="center"/>
          </w:tcPr>
          <w:p>
            <w:pPr>
              <w:spacing w:after="0"/>
              <w:jc w:val="center"/>
            </w:pPr>
            <w:r>
              <w:rPr>
                <w:rFonts w:ascii="Arial" w:hAnsi="Arial"/>
                <w:b w:val="0"/>
                <w:i w:val="0"/>
                <w:color w:val="30343A"/>
                <w:sz w:val="19"/>
              </w:rPr>
              <w:t>Qwen2.5-VL-3B-Instruct</w:t>
            </w:r>
          </w:p>
        </w:tc>
      </w:tr>
      <w:tr>
        <w:trPr>
          <w:cantSplit/>
        </w:trPr>
        <w:tc>
          <w:tcPr>
            <w:tcW w:type="dxa" w:w="2232"/>
            <w:shd w:fill="EAF3F8"/>
            <w:tcMar>
              <w:top w:w="90" w:type="dxa"/>
              <w:start w:w="90" w:type="dxa"/>
              <w:bottom w:w="90" w:type="dxa"/>
              <w:end w:w="90" w:type="dxa"/>
            </w:tcMar>
            <w:vAlign w:val="center"/>
          </w:tcPr>
          <w:p>
            <w:pPr>
              <w:spacing w:after="0"/>
              <w:jc w:val="left"/>
            </w:pPr>
            <w:r>
              <w:rPr>
                <w:rFonts w:ascii="Arial" w:hAnsi="Arial"/>
                <w:b w:val="0"/>
                <w:i w:val="0"/>
                <w:color w:val="30343A"/>
                <w:sz w:val="19"/>
              </w:rPr>
              <w:t>Dataset</w:t>
            </w:r>
          </w:p>
        </w:tc>
        <w:tc>
          <w:tcPr>
            <w:tcW w:type="dxa" w:w="7992"/>
            <w:shd w:fill="EAF3F8"/>
            <w:tcMar>
              <w:top w:w="90" w:type="dxa"/>
              <w:start w:w="90" w:type="dxa"/>
              <w:bottom w:w="90" w:type="dxa"/>
              <w:end w:w="90" w:type="dxa"/>
            </w:tcMar>
            <w:vAlign w:val="center"/>
          </w:tcPr>
          <w:p>
            <w:pPr>
              <w:spacing w:after="0"/>
              <w:jc w:val="center"/>
            </w:pPr>
            <w:r>
              <w:rPr>
                <w:rFonts w:ascii="Arial" w:hAnsi="Arial"/>
                <w:b w:val="0"/>
                <w:i w:val="0"/>
                <w:color w:val="30343A"/>
                <w:sz w:val="19"/>
              </w:rPr>
              <w:t>MELD train, development, and test splits</w:t>
            </w:r>
          </w:p>
        </w:tc>
      </w:tr>
      <w:tr>
        <w:trPr>
          <w:cantSplit/>
        </w:trPr>
        <w:tc>
          <w:tcPr>
            <w:tcW w:type="dxa" w:w="2232"/>
            <w:shd w:fill="FFFFFF"/>
            <w:tcMar>
              <w:top w:w="90" w:type="dxa"/>
              <w:start w:w="90" w:type="dxa"/>
              <w:bottom w:w="90" w:type="dxa"/>
              <w:end w:w="90" w:type="dxa"/>
            </w:tcMar>
            <w:vAlign w:val="center"/>
          </w:tcPr>
          <w:p>
            <w:pPr>
              <w:spacing w:after="0"/>
              <w:jc w:val="left"/>
            </w:pPr>
            <w:r>
              <w:rPr>
                <w:rFonts w:ascii="Arial" w:hAnsi="Arial"/>
                <w:b w:val="0"/>
                <w:i w:val="0"/>
                <w:color w:val="30343A"/>
                <w:sz w:val="19"/>
              </w:rPr>
              <w:t>Classes</w:t>
            </w:r>
          </w:p>
        </w:tc>
        <w:tc>
          <w:tcPr>
            <w:tcW w:type="dxa" w:w="7992"/>
            <w:shd w:fill="FFFFFF"/>
            <w:tcMar>
              <w:top w:w="90" w:type="dxa"/>
              <w:start w:w="90" w:type="dxa"/>
              <w:bottom w:w="90" w:type="dxa"/>
              <w:end w:w="90" w:type="dxa"/>
            </w:tcMar>
            <w:vAlign w:val="center"/>
          </w:tcPr>
          <w:p>
            <w:pPr>
              <w:spacing w:after="0"/>
              <w:jc w:val="center"/>
            </w:pPr>
            <w:r>
              <w:rPr>
                <w:rFonts w:ascii="Arial" w:hAnsi="Arial"/>
                <w:b w:val="0"/>
                <w:i w:val="0"/>
                <w:color w:val="30343A"/>
                <w:sz w:val="19"/>
              </w:rPr>
              <w:t>anger, disgust, fear, joy, neutral, sadness, surprise</w:t>
            </w:r>
          </w:p>
        </w:tc>
      </w:tr>
      <w:tr>
        <w:trPr>
          <w:cantSplit/>
        </w:trPr>
        <w:tc>
          <w:tcPr>
            <w:tcW w:type="dxa" w:w="2232"/>
            <w:shd w:fill="EAF3F8"/>
            <w:tcMar>
              <w:top w:w="90" w:type="dxa"/>
              <w:start w:w="90" w:type="dxa"/>
              <w:bottom w:w="90" w:type="dxa"/>
              <w:end w:w="90" w:type="dxa"/>
            </w:tcMar>
            <w:vAlign w:val="center"/>
          </w:tcPr>
          <w:p>
            <w:pPr>
              <w:spacing w:after="0"/>
              <w:jc w:val="left"/>
            </w:pPr>
            <w:r>
              <w:rPr>
                <w:rFonts w:ascii="Arial" w:hAnsi="Arial"/>
                <w:b w:val="0"/>
                <w:i w:val="0"/>
                <w:color w:val="30343A"/>
                <w:sz w:val="19"/>
              </w:rPr>
              <w:t>Video sampling</w:t>
            </w:r>
          </w:p>
        </w:tc>
        <w:tc>
          <w:tcPr>
            <w:tcW w:type="dxa" w:w="7992"/>
            <w:shd w:fill="EAF3F8"/>
            <w:tcMar>
              <w:top w:w="90" w:type="dxa"/>
              <w:start w:w="90" w:type="dxa"/>
              <w:bottom w:w="90" w:type="dxa"/>
              <w:end w:w="90" w:type="dxa"/>
            </w:tcMar>
            <w:vAlign w:val="center"/>
          </w:tcPr>
          <w:p>
            <w:pPr>
              <w:spacing w:after="0"/>
              <w:jc w:val="center"/>
            </w:pPr>
            <w:r>
              <w:rPr>
                <w:rFonts w:ascii="Arial" w:hAnsi="Arial"/>
                <w:b w:val="0"/>
                <w:i w:val="0"/>
                <w:color w:val="30343A"/>
                <w:sz w:val="19"/>
              </w:rPr>
              <w:t>6 fps, up to 64 frames</w:t>
            </w:r>
          </w:p>
        </w:tc>
      </w:tr>
      <w:tr>
        <w:trPr>
          <w:cantSplit/>
        </w:trPr>
        <w:tc>
          <w:tcPr>
            <w:tcW w:type="dxa" w:w="2232"/>
            <w:shd w:fill="FFFFFF"/>
            <w:tcMar>
              <w:top w:w="90" w:type="dxa"/>
              <w:start w:w="90" w:type="dxa"/>
              <w:bottom w:w="90" w:type="dxa"/>
              <w:end w:w="90" w:type="dxa"/>
            </w:tcMar>
            <w:vAlign w:val="center"/>
          </w:tcPr>
          <w:p>
            <w:pPr>
              <w:spacing w:after="0"/>
              <w:jc w:val="left"/>
            </w:pPr>
            <w:r>
              <w:rPr>
                <w:rFonts w:ascii="Arial" w:hAnsi="Arial"/>
                <w:b w:val="0"/>
                <w:i w:val="0"/>
                <w:color w:val="30343A"/>
                <w:sz w:val="19"/>
              </w:rPr>
              <w:t>Representation</w:t>
            </w:r>
          </w:p>
        </w:tc>
        <w:tc>
          <w:tcPr>
            <w:tcW w:type="dxa" w:w="7992"/>
            <w:shd w:fill="FFFFFF"/>
            <w:tcMar>
              <w:top w:w="90" w:type="dxa"/>
              <w:start w:w="90" w:type="dxa"/>
              <w:bottom w:w="90" w:type="dxa"/>
              <w:end w:w="90" w:type="dxa"/>
            </w:tcMar>
            <w:vAlign w:val="center"/>
          </w:tcPr>
          <w:p>
            <w:pPr>
              <w:spacing w:after="0"/>
              <w:jc w:val="center"/>
            </w:pPr>
            <w:r>
              <w:rPr>
                <w:rFonts w:ascii="Arial" w:hAnsi="Arial"/>
                <w:b w:val="0"/>
                <w:i w:val="0"/>
                <w:color w:val="30343A"/>
                <w:sz w:val="19"/>
              </w:rPr>
              <w:t>Final 2048-dimensional pooled LM hidden state</w:t>
            </w:r>
          </w:p>
        </w:tc>
      </w:tr>
      <w:tr>
        <w:trPr>
          <w:cantSplit/>
        </w:trPr>
        <w:tc>
          <w:tcPr>
            <w:tcW w:type="dxa" w:w="2232"/>
            <w:shd w:fill="EAF3F8"/>
            <w:tcMar>
              <w:top w:w="90" w:type="dxa"/>
              <w:start w:w="90" w:type="dxa"/>
              <w:bottom w:w="90" w:type="dxa"/>
              <w:end w:w="90" w:type="dxa"/>
            </w:tcMar>
            <w:vAlign w:val="center"/>
          </w:tcPr>
          <w:p>
            <w:pPr>
              <w:spacing w:after="0"/>
              <w:jc w:val="left"/>
            </w:pPr>
            <w:r>
              <w:rPr>
                <w:rFonts w:ascii="Arial" w:hAnsi="Arial"/>
                <w:b w:val="0"/>
                <w:i w:val="0"/>
                <w:color w:val="30343A"/>
                <w:sz w:val="19"/>
              </w:rPr>
              <w:t>Classifier</w:t>
            </w:r>
          </w:p>
        </w:tc>
        <w:tc>
          <w:tcPr>
            <w:tcW w:type="dxa" w:w="7992"/>
            <w:shd w:fill="EAF3F8"/>
            <w:tcMar>
              <w:top w:w="90" w:type="dxa"/>
              <w:start w:w="90" w:type="dxa"/>
              <w:bottom w:w="90" w:type="dxa"/>
              <w:end w:w="90" w:type="dxa"/>
            </w:tcMar>
            <w:vAlign w:val="center"/>
          </w:tcPr>
          <w:p>
            <w:pPr>
              <w:spacing w:after="0"/>
              <w:jc w:val="center"/>
            </w:pPr>
            <w:r>
              <w:rPr>
                <w:rFonts w:ascii="Arial" w:hAnsi="Arial"/>
                <w:b w:val="0"/>
                <w:i w:val="0"/>
                <w:color w:val="30343A"/>
                <w:sz w:val="19"/>
              </w:rPr>
              <w:t>Linear 2048 to 512, ReLU, dropout 0.3, Linear 512 to 7</w:t>
            </w:r>
          </w:p>
        </w:tc>
      </w:tr>
      <w:tr>
        <w:trPr>
          <w:cantSplit/>
        </w:trPr>
        <w:tc>
          <w:tcPr>
            <w:tcW w:type="dxa" w:w="2232"/>
            <w:shd w:fill="FFFFFF"/>
            <w:tcMar>
              <w:top w:w="90" w:type="dxa"/>
              <w:start w:w="90" w:type="dxa"/>
              <w:bottom w:w="90" w:type="dxa"/>
              <w:end w:w="90" w:type="dxa"/>
            </w:tcMar>
            <w:vAlign w:val="center"/>
          </w:tcPr>
          <w:p>
            <w:pPr>
              <w:spacing w:after="0"/>
              <w:jc w:val="left"/>
            </w:pPr>
            <w:r>
              <w:rPr>
                <w:rFonts w:ascii="Arial" w:hAnsi="Arial"/>
                <w:b w:val="0"/>
                <w:i w:val="0"/>
                <w:color w:val="30343A"/>
                <w:sz w:val="19"/>
              </w:rPr>
              <w:t>Checkpoint rule</w:t>
            </w:r>
          </w:p>
        </w:tc>
        <w:tc>
          <w:tcPr>
            <w:tcW w:type="dxa" w:w="7992"/>
            <w:shd w:fill="FFFFFF"/>
            <w:tcMar>
              <w:top w:w="90" w:type="dxa"/>
              <w:start w:w="90" w:type="dxa"/>
              <w:bottom w:w="90" w:type="dxa"/>
              <w:end w:w="90" w:type="dxa"/>
            </w:tcMar>
            <w:vAlign w:val="center"/>
          </w:tcPr>
          <w:p>
            <w:pPr>
              <w:spacing w:after="0"/>
              <w:jc w:val="center"/>
            </w:pPr>
            <w:r>
              <w:rPr>
                <w:rFonts w:ascii="Arial" w:hAnsi="Arial"/>
                <w:b w:val="0"/>
                <w:i w:val="0"/>
                <w:color w:val="30343A"/>
                <w:sz w:val="19"/>
              </w:rPr>
              <w:t>Best development macro F1</w:t>
            </w:r>
          </w:p>
        </w:tc>
      </w:tr>
    </w:tbl>
    <w:p>
      <w:pPr>
        <w:widowControl/>
        <w:spacing w:after="20"/>
      </w:pPr>
    </w:p>
    <w:p>
      <w:pPr>
        <w:pStyle w:val="Heading1"/>
        <w:keepNext/>
        <w:spacing w:before="200" w:after="100"/>
      </w:pPr>
      <w:r>
        <w:rPr>
          <w:rFonts w:ascii="Arial" w:hAnsi="Arial"/>
          <w:b/>
          <w:i w:val="0"/>
          <w:color w:val="000000"/>
          <w:sz w:val="34"/>
        </w:rPr>
        <w:t>Experiment families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tblHeader/>
        </w:trPr>
        <w:tc>
          <w:tcPr>
            <w:tcW w:type="dxa" w:w="2304"/>
            <w:shd w:fill="274C66"/>
            <w:tcMar>
              <w:top w:w="90" w:type="dxa"/>
              <w:start w:w="90" w:type="dxa"/>
              <w:bottom w:w="90" w:type="dxa"/>
              <w:end w:w="90" w:type="dxa"/>
            </w:tcMar>
            <w:vAlign w:val="center"/>
          </w:tcPr>
          <w:p>
            <w:pPr>
              <w:spacing w:after="0"/>
              <w:jc w:val="center"/>
            </w:pPr>
            <w:r>
              <w:rPr>
                <w:rFonts w:ascii="Arial" w:hAnsi="Arial"/>
                <w:b/>
                <w:i w:val="0"/>
                <w:color w:val="FFFFFF"/>
                <w:sz w:val="18"/>
              </w:rPr>
              <w:t>Experiment</w:t>
            </w:r>
          </w:p>
        </w:tc>
        <w:tc>
          <w:tcPr>
            <w:tcW w:type="dxa" w:w="7920"/>
            <w:shd w:fill="274C66"/>
            <w:tcMar>
              <w:top w:w="90" w:type="dxa"/>
              <w:start w:w="90" w:type="dxa"/>
              <w:bottom w:w="90" w:type="dxa"/>
              <w:end w:w="90" w:type="dxa"/>
            </w:tcMar>
            <w:vAlign w:val="center"/>
          </w:tcPr>
          <w:p>
            <w:pPr>
              <w:spacing w:after="0"/>
              <w:jc w:val="center"/>
            </w:pPr>
            <w:r>
              <w:rPr>
                <w:rFonts w:ascii="Arial" w:hAnsi="Arial"/>
                <w:b/>
                <w:i w:val="0"/>
                <w:color w:val="FFFFFF"/>
                <w:sz w:val="18"/>
              </w:rPr>
              <w:t>What changes</w:t>
            </w:r>
          </w:p>
        </w:tc>
      </w:tr>
      <w:tr>
        <w:trPr>
          <w:cantSplit/>
        </w:trPr>
        <w:tc>
          <w:tcPr>
            <w:tcW w:type="dxa" w:w="2304"/>
            <w:shd w:fill="FFFFFF"/>
            <w:tcMar>
              <w:top w:w="90" w:type="dxa"/>
              <w:start w:w="90" w:type="dxa"/>
              <w:bottom w:w="90" w:type="dxa"/>
              <w:end w:w="90" w:type="dxa"/>
            </w:tcMar>
            <w:vAlign w:val="center"/>
          </w:tcPr>
          <w:p>
            <w:pPr>
              <w:spacing w:after="0"/>
              <w:jc w:val="left"/>
            </w:pPr>
            <w:r>
              <w:rPr>
                <w:rFonts w:ascii="Arial" w:hAnsi="Arial"/>
                <w:b w:val="0"/>
                <w:i w:val="0"/>
                <w:color w:val="30343A"/>
                <w:sz w:val="18"/>
              </w:rPr>
              <w:t>Shared baseline</w:t>
            </w:r>
          </w:p>
        </w:tc>
        <w:tc>
          <w:tcPr>
            <w:tcW w:type="dxa" w:w="7920"/>
            <w:shd w:fill="FFFFFF"/>
            <w:tcMar>
              <w:top w:w="90" w:type="dxa"/>
              <w:start w:w="90" w:type="dxa"/>
              <w:bottom w:w="90" w:type="dxa"/>
              <w:end w:w="90" w:type="dxa"/>
            </w:tcMar>
            <w:vAlign w:val="center"/>
          </w:tcPr>
          <w:p>
            <w:pPr>
              <w:spacing w:after="0"/>
              <w:jc w:val="center"/>
            </w:pPr>
            <w:r>
              <w:rPr>
                <w:rFonts w:ascii="Arial" w:hAnsi="Arial"/>
                <w:b w:val="0"/>
                <w:i w:val="0"/>
                <w:color w:val="30343A"/>
                <w:sz w:val="18"/>
              </w:rPr>
              <w:t>Joint video and utterance representation with the saved MLP.</w:t>
            </w:r>
          </w:p>
        </w:tc>
      </w:tr>
      <w:tr>
        <w:trPr>
          <w:cantSplit/>
        </w:trPr>
        <w:tc>
          <w:tcPr>
            <w:tcW w:type="dxa" w:w="2304"/>
            <w:shd w:fill="EAF3F8"/>
            <w:tcMar>
              <w:top w:w="90" w:type="dxa"/>
              <w:start w:w="90" w:type="dxa"/>
              <w:bottom w:w="90" w:type="dxa"/>
              <w:end w:w="90" w:type="dxa"/>
            </w:tcMar>
            <w:vAlign w:val="center"/>
          </w:tcPr>
          <w:p>
            <w:pPr>
              <w:spacing w:after="0"/>
              <w:jc w:val="left"/>
            </w:pPr>
            <w:r>
              <w:rPr>
                <w:rFonts w:ascii="Arial" w:hAnsi="Arial"/>
                <w:b w:val="0"/>
                <w:i w:val="0"/>
                <w:color w:val="30343A"/>
                <w:sz w:val="18"/>
              </w:rPr>
              <w:t>Direct modality ablation</w:t>
            </w:r>
          </w:p>
        </w:tc>
        <w:tc>
          <w:tcPr>
            <w:tcW w:type="dxa" w:w="7920"/>
            <w:shd w:fill="EAF3F8"/>
            <w:tcMar>
              <w:top w:w="90" w:type="dxa"/>
              <w:start w:w="90" w:type="dxa"/>
              <w:bottom w:w="90" w:type="dxa"/>
              <w:end w:w="90" w:type="dxa"/>
            </w:tcMar>
            <w:vAlign w:val="center"/>
          </w:tcPr>
          <w:p>
            <w:pPr>
              <w:spacing w:after="0"/>
              <w:jc w:val="center"/>
            </w:pPr>
            <w:r>
              <w:rPr>
                <w:rFonts w:ascii="Arial" w:hAnsi="Arial"/>
                <w:b w:val="0"/>
                <w:i w:val="0"/>
                <w:color w:val="30343A"/>
                <w:sz w:val="18"/>
              </w:rPr>
              <w:t>Zero visual or utterance contribution while reusing the saved baseline MLP.</w:t>
            </w:r>
          </w:p>
        </w:tc>
      </w:tr>
      <w:tr>
        <w:trPr>
          <w:cantSplit/>
        </w:trPr>
        <w:tc>
          <w:tcPr>
            <w:tcW w:type="dxa" w:w="2304"/>
            <w:shd w:fill="FFFFFF"/>
            <w:tcMar>
              <w:top w:w="90" w:type="dxa"/>
              <w:start w:w="90" w:type="dxa"/>
              <w:bottom w:w="90" w:type="dxa"/>
              <w:end w:w="90" w:type="dxa"/>
            </w:tcMar>
            <w:vAlign w:val="center"/>
          </w:tcPr>
          <w:p>
            <w:pPr>
              <w:spacing w:after="0"/>
              <w:jc w:val="left"/>
            </w:pPr>
            <w:r>
              <w:rPr>
                <w:rFonts w:ascii="Arial" w:hAnsi="Arial"/>
                <w:b w:val="0"/>
                <w:i w:val="0"/>
                <w:color w:val="30343A"/>
                <w:sz w:val="18"/>
              </w:rPr>
              <w:t>Alpha fusion</w:t>
            </w:r>
          </w:p>
        </w:tc>
        <w:tc>
          <w:tcPr>
            <w:tcW w:type="dxa" w:w="7920"/>
            <w:shd w:fill="FFFFFF"/>
            <w:tcMar>
              <w:top w:w="90" w:type="dxa"/>
              <w:start w:w="90" w:type="dxa"/>
              <w:bottom w:w="90" w:type="dxa"/>
              <w:end w:w="90" w:type="dxa"/>
            </w:tcMar>
            <w:vAlign w:val="center"/>
          </w:tcPr>
          <w:p>
            <w:pPr>
              <w:spacing w:after="0"/>
              <w:jc w:val="center"/>
            </w:pPr>
            <w:r>
              <w:rPr>
                <w:rFonts w:ascii="Arial" w:hAnsi="Arial"/>
                <w:b w:val="0"/>
                <w:i w:val="0"/>
                <w:color w:val="30343A"/>
                <w:sz w:val="18"/>
              </w:rPr>
              <w:t>Linearly combine separately extracted video-only and text-only embeddings, then reuse the baseline MLP.</w:t>
            </w:r>
          </w:p>
        </w:tc>
      </w:tr>
      <w:tr>
        <w:trPr>
          <w:cantSplit/>
        </w:trPr>
        <w:tc>
          <w:tcPr>
            <w:tcW w:type="dxa" w:w="2304"/>
            <w:shd w:fill="EAF3F8"/>
            <w:tcMar>
              <w:top w:w="90" w:type="dxa"/>
              <w:start w:w="90" w:type="dxa"/>
              <w:bottom w:w="90" w:type="dxa"/>
              <w:end w:w="90" w:type="dxa"/>
            </w:tcMar>
            <w:vAlign w:val="center"/>
          </w:tcPr>
          <w:p>
            <w:pPr>
              <w:spacing w:after="0"/>
              <w:jc w:val="left"/>
            </w:pPr>
            <w:r>
              <w:rPr>
                <w:rFonts w:ascii="Arial" w:hAnsi="Arial"/>
                <w:b w:val="0"/>
                <w:i w:val="0"/>
                <w:color w:val="30343A"/>
                <w:sz w:val="18"/>
              </w:rPr>
              <w:t>Conflict evaluation</w:t>
            </w:r>
          </w:p>
        </w:tc>
        <w:tc>
          <w:tcPr>
            <w:tcW w:type="dxa" w:w="7920"/>
            <w:shd w:fill="EAF3F8"/>
            <w:tcMar>
              <w:top w:w="90" w:type="dxa"/>
              <w:start w:w="90" w:type="dxa"/>
              <w:bottom w:w="90" w:type="dxa"/>
              <w:end w:w="90" w:type="dxa"/>
            </w:tcMar>
            <w:vAlign w:val="center"/>
          </w:tcPr>
          <w:p>
            <w:pPr>
              <w:spacing w:after="0"/>
              <w:jc w:val="center"/>
            </w:pPr>
            <w:r>
              <w:rPr>
                <w:rFonts w:ascii="Arial" w:hAnsi="Arial"/>
                <w:b w:val="0"/>
                <w:i w:val="0"/>
                <w:color w:val="30343A"/>
                <w:sz w:val="18"/>
              </w:rPr>
              <w:t>Pair utterance and video sources with different inherited labels to measure model preference.</w:t>
            </w:r>
          </w:p>
        </w:tc>
      </w:tr>
      <w:tr>
        <w:trPr>
          <w:cantSplit/>
        </w:trPr>
        <w:tc>
          <w:tcPr>
            <w:tcW w:type="dxa" w:w="2304"/>
            <w:shd w:fill="FFFFFF"/>
            <w:tcMar>
              <w:top w:w="90" w:type="dxa"/>
              <w:start w:w="90" w:type="dxa"/>
              <w:bottom w:w="90" w:type="dxa"/>
              <w:end w:w="90" w:type="dxa"/>
            </w:tcMar>
            <w:vAlign w:val="center"/>
          </w:tcPr>
          <w:p>
            <w:pPr>
              <w:spacing w:after="0"/>
              <w:jc w:val="left"/>
            </w:pPr>
            <w:r>
              <w:rPr>
                <w:rFonts w:ascii="Arial" w:hAnsi="Arial"/>
                <w:b w:val="0"/>
                <w:i w:val="0"/>
                <w:color w:val="30343A"/>
                <w:sz w:val="18"/>
              </w:rPr>
              <w:t>DivPrune</w:t>
            </w:r>
          </w:p>
        </w:tc>
        <w:tc>
          <w:tcPr>
            <w:tcW w:type="dxa" w:w="7920"/>
            <w:shd w:fill="FFFFFF"/>
            <w:tcMar>
              <w:top w:w="90" w:type="dxa"/>
              <w:start w:w="90" w:type="dxa"/>
              <w:bottom w:w="90" w:type="dxa"/>
              <w:end w:w="90" w:type="dxa"/>
            </w:tcMar>
            <w:vAlign w:val="center"/>
          </w:tcPr>
          <w:p>
            <w:pPr>
              <w:spacing w:after="0"/>
              <w:jc w:val="center"/>
            </w:pPr>
            <w:r>
              <w:rPr>
                <w:rFonts w:ascii="Arial" w:hAnsi="Arial"/>
                <w:b w:val="0"/>
                <w:i w:val="0"/>
                <w:color w:val="30343A"/>
                <w:sz w:val="18"/>
              </w:rPr>
              <w:t>Retain diverse projected visual tokens using max-min cosine selection at ratios 0.30 and 0.70.</w:t>
            </w:r>
          </w:p>
        </w:tc>
      </w:tr>
      <w:tr>
        <w:trPr>
          <w:cantSplit/>
        </w:trPr>
        <w:tc>
          <w:tcPr>
            <w:tcW w:type="dxa" w:w="2304"/>
            <w:shd w:fill="EAF3F8"/>
            <w:tcMar>
              <w:top w:w="90" w:type="dxa"/>
              <w:start w:w="90" w:type="dxa"/>
              <w:bottom w:w="90" w:type="dxa"/>
              <w:end w:w="90" w:type="dxa"/>
            </w:tcMar>
            <w:vAlign w:val="center"/>
          </w:tcPr>
          <w:p>
            <w:pPr>
              <w:spacing w:after="0"/>
              <w:jc w:val="left"/>
            </w:pPr>
            <w:r>
              <w:rPr>
                <w:rFonts w:ascii="Arial" w:hAnsi="Arial"/>
                <w:b w:val="0"/>
                <w:i w:val="0"/>
                <w:color w:val="30343A"/>
                <w:sz w:val="18"/>
              </w:rPr>
              <w:t>Frame pruning</w:t>
            </w:r>
          </w:p>
        </w:tc>
        <w:tc>
          <w:tcPr>
            <w:tcW w:type="dxa" w:w="7920"/>
            <w:shd w:fill="EAF3F8"/>
            <w:tcMar>
              <w:top w:w="90" w:type="dxa"/>
              <w:start w:w="90" w:type="dxa"/>
              <w:bottom w:w="90" w:type="dxa"/>
              <w:end w:w="90" w:type="dxa"/>
            </w:tcMar>
            <w:vAlign w:val="center"/>
          </w:tcPr>
          <w:p>
            <w:pPr>
              <w:spacing w:after="0"/>
              <w:jc w:val="center"/>
            </w:pPr>
            <w:r>
              <w:rPr>
                <w:rFonts w:ascii="Arial" w:hAnsi="Arial"/>
                <w:b w:val="0"/>
                <w:i w:val="0"/>
                <w:color w:val="30343A"/>
                <w:sz w:val="18"/>
              </w:rPr>
              <w:t>Use DINOv2-Base embeddings to retain 20% diverse frames before Qwen visual processing.</w:t>
            </w:r>
          </w:p>
        </w:tc>
      </w:tr>
    </w:tbl>
    <w:p>
      <w:pPr>
        <w:widowControl/>
        <w:spacing w:after="20"/>
      </w:pPr>
    </w:p>
    <w:p>
      <w:pPr>
        <w:pStyle w:val="Heading1"/>
        <w:keepNext/>
        <w:spacing w:before="200" w:after="100"/>
      </w:pPr>
      <w:r>
        <w:rPr>
          <w:rFonts w:ascii="Arial" w:hAnsi="Arial"/>
          <w:b/>
          <w:i w:val="0"/>
          <w:color w:val="000000"/>
          <w:sz w:val="34"/>
        </w:rPr>
        <w:t>Sample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3384"/>
            <w:shd w:fill="274C66"/>
            <w:tcMar>
              <w:top w:w="90" w:type="dxa"/>
              <w:start w:w="90" w:type="dxa"/>
              <w:bottom w:w="90" w:type="dxa"/>
              <w:end w:w="90" w:type="dxa"/>
            </w:tcMar>
            <w:vAlign w:val="center"/>
          </w:tcPr>
          <w:p>
            <w:pPr>
              <w:spacing w:after="0"/>
              <w:jc w:val="center"/>
            </w:pPr>
            <w:r>
              <w:rPr>
                <w:rFonts w:ascii="Arial" w:hAnsi="Arial"/>
                <w:b/>
                <w:i w:val="0"/>
                <w:color w:val="FFFFFF"/>
                <w:sz w:val="17"/>
              </w:rPr>
              <w:t>Representation</w:t>
            </w:r>
          </w:p>
        </w:tc>
        <w:tc>
          <w:tcPr>
            <w:tcW w:type="dxa" w:w="1037"/>
            <w:shd w:fill="274C66"/>
            <w:tcMar>
              <w:top w:w="90" w:type="dxa"/>
              <w:start w:w="90" w:type="dxa"/>
              <w:bottom w:w="90" w:type="dxa"/>
              <w:end w:w="90" w:type="dxa"/>
            </w:tcMar>
            <w:vAlign w:val="center"/>
          </w:tcPr>
          <w:p>
            <w:pPr>
              <w:spacing w:after="0"/>
              <w:jc w:val="center"/>
            </w:pPr>
            <w:r>
              <w:rPr>
                <w:rFonts w:ascii="Arial" w:hAnsi="Arial"/>
                <w:b/>
                <w:i w:val="0"/>
                <w:color w:val="FFFFFF"/>
                <w:sz w:val="17"/>
              </w:rPr>
              <w:t>Train</w:t>
            </w:r>
          </w:p>
        </w:tc>
        <w:tc>
          <w:tcPr>
            <w:tcW w:type="dxa" w:w="1037"/>
            <w:shd w:fill="274C66"/>
            <w:tcMar>
              <w:top w:w="90" w:type="dxa"/>
              <w:start w:w="90" w:type="dxa"/>
              <w:bottom w:w="90" w:type="dxa"/>
              <w:end w:w="90" w:type="dxa"/>
            </w:tcMar>
            <w:vAlign w:val="center"/>
          </w:tcPr>
          <w:p>
            <w:pPr>
              <w:spacing w:after="0"/>
              <w:jc w:val="center"/>
            </w:pPr>
            <w:r>
              <w:rPr>
                <w:rFonts w:ascii="Arial" w:hAnsi="Arial"/>
                <w:b/>
                <w:i w:val="0"/>
                <w:color w:val="FFFFFF"/>
                <w:sz w:val="17"/>
              </w:rPr>
              <w:t>Dev</w:t>
            </w:r>
          </w:p>
        </w:tc>
        <w:tc>
          <w:tcPr>
            <w:tcW w:type="dxa" w:w="1037"/>
            <w:shd w:fill="274C66"/>
            <w:tcMar>
              <w:top w:w="90" w:type="dxa"/>
              <w:start w:w="90" w:type="dxa"/>
              <w:bottom w:w="90" w:type="dxa"/>
              <w:end w:w="90" w:type="dxa"/>
            </w:tcMar>
            <w:vAlign w:val="center"/>
          </w:tcPr>
          <w:p>
            <w:pPr>
              <w:spacing w:after="0"/>
              <w:jc w:val="center"/>
            </w:pPr>
            <w:r>
              <w:rPr>
                <w:rFonts w:ascii="Arial" w:hAnsi="Arial"/>
                <w:b/>
                <w:i w:val="0"/>
                <w:color w:val="FFFFFF"/>
                <w:sz w:val="17"/>
              </w:rPr>
              <w:t>Test</w:t>
            </w:r>
          </w:p>
        </w:tc>
        <w:tc>
          <w:tcPr>
            <w:tcW w:type="dxa" w:w="3744"/>
            <w:shd w:fill="274C66"/>
            <w:tcMar>
              <w:top w:w="90" w:type="dxa"/>
              <w:start w:w="90" w:type="dxa"/>
              <w:bottom w:w="90" w:type="dxa"/>
              <w:end w:w="90" w:type="dxa"/>
            </w:tcMar>
            <w:vAlign w:val="center"/>
          </w:tcPr>
          <w:p>
            <w:pPr>
              <w:spacing w:after="0"/>
              <w:jc w:val="center"/>
            </w:pPr>
            <w:r>
              <w:rPr>
                <w:rFonts w:ascii="Arial" w:hAnsi="Arial"/>
                <w:b/>
                <w:i w:val="0"/>
                <w:color w:val="FFFFFF"/>
                <w:sz w:val="17"/>
              </w:rPr>
              <w:t>Comparison</w:t>
            </w:r>
          </w:p>
        </w:tc>
      </w:tr>
      <w:tr>
        <w:trPr>
          <w:cantSplit/>
        </w:trPr>
        <w:tc>
          <w:tcPr>
            <w:tcW w:type="dxa" w:w="3384"/>
            <w:shd w:fill="FFFFFF"/>
            <w:tcMar>
              <w:top w:w="90" w:type="dxa"/>
              <w:start w:w="90" w:type="dxa"/>
              <w:bottom w:w="90" w:type="dxa"/>
              <w:end w:w="90" w:type="dxa"/>
            </w:tcMar>
            <w:vAlign w:val="center"/>
          </w:tcPr>
          <w:p>
            <w:pPr>
              <w:spacing w:after="0"/>
              <w:jc w:val="left"/>
            </w:pPr>
            <w:r>
              <w:rPr>
                <w:rFonts w:ascii="Arial" w:hAnsi="Arial"/>
                <w:b w:val="0"/>
                <w:i w:val="0"/>
                <w:color w:val="30343A"/>
                <w:sz w:val="17"/>
              </w:rPr>
              <w:t>Full baseline cleaned</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9,966</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1,102</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2,599</w:t>
            </w:r>
          </w:p>
        </w:tc>
        <w:tc>
          <w:tcPr>
            <w:tcW w:type="dxa" w:w="3744"/>
            <w:shd w:fill="FFFFFF"/>
            <w:tcMar>
              <w:top w:w="90" w:type="dxa"/>
              <w:start w:w="90" w:type="dxa"/>
              <w:bottom w:w="90" w:type="dxa"/>
              <w:end w:w="90" w:type="dxa"/>
            </w:tcMar>
            <w:vAlign w:val="center"/>
          </w:tcPr>
          <w:p>
            <w:pPr>
              <w:spacing w:after="0"/>
              <w:jc w:val="center"/>
            </w:pPr>
            <w:r>
              <w:rPr>
                <w:rFonts w:ascii="Arial" w:hAnsi="Arial"/>
                <w:b w:val="0"/>
                <w:i w:val="0"/>
                <w:color w:val="30343A"/>
                <w:sz w:val="17"/>
              </w:rPr>
              <w:t>Classifier reference</w:t>
            </w:r>
          </w:p>
        </w:tc>
      </w:tr>
      <w:tr>
        <w:trPr>
          <w:cantSplit/>
        </w:trPr>
        <w:tc>
          <w:tcPr>
            <w:tcW w:type="dxa" w:w="3384"/>
            <w:shd w:fill="EAF3F8"/>
            <w:tcMar>
              <w:top w:w="90" w:type="dxa"/>
              <w:start w:w="90" w:type="dxa"/>
              <w:bottom w:w="90" w:type="dxa"/>
              <w:end w:w="90" w:type="dxa"/>
            </w:tcMar>
            <w:vAlign w:val="center"/>
          </w:tcPr>
          <w:p>
            <w:pPr>
              <w:spacing w:after="0"/>
              <w:jc w:val="left"/>
            </w:pPr>
            <w:r>
              <w:rPr>
                <w:rFonts w:ascii="Arial" w:hAnsi="Arial"/>
                <w:b w:val="0"/>
                <w:i w:val="0"/>
                <w:color w:val="30343A"/>
                <w:sz w:val="17"/>
              </w:rPr>
              <w:t>DivPrune retain 0.30</w:t>
            </w:r>
          </w:p>
        </w:tc>
        <w:tc>
          <w:tcPr>
            <w:tcW w:type="dxa" w:w="1037"/>
            <w:shd w:fill="EAF3F8"/>
            <w:tcMar>
              <w:top w:w="90" w:type="dxa"/>
              <w:start w:w="90" w:type="dxa"/>
              <w:bottom w:w="90" w:type="dxa"/>
              <w:end w:w="90" w:type="dxa"/>
            </w:tcMar>
            <w:vAlign w:val="center"/>
          </w:tcPr>
          <w:p>
            <w:pPr>
              <w:spacing w:after="0"/>
              <w:jc w:val="center"/>
            </w:pPr>
            <w:r>
              <w:rPr>
                <w:rFonts w:ascii="Arial" w:hAnsi="Arial"/>
                <w:b w:val="0"/>
                <w:i w:val="0"/>
                <w:color w:val="30343A"/>
                <w:sz w:val="17"/>
              </w:rPr>
              <w:t>9,966</w:t>
            </w:r>
          </w:p>
        </w:tc>
        <w:tc>
          <w:tcPr>
            <w:tcW w:type="dxa" w:w="1037"/>
            <w:shd w:fill="EAF3F8"/>
            <w:tcMar>
              <w:top w:w="90" w:type="dxa"/>
              <w:start w:w="90" w:type="dxa"/>
              <w:bottom w:w="90" w:type="dxa"/>
              <w:end w:w="90" w:type="dxa"/>
            </w:tcMar>
            <w:vAlign w:val="center"/>
          </w:tcPr>
          <w:p>
            <w:pPr>
              <w:spacing w:after="0"/>
              <w:jc w:val="center"/>
            </w:pPr>
            <w:r>
              <w:rPr>
                <w:rFonts w:ascii="Arial" w:hAnsi="Arial"/>
                <w:b w:val="0"/>
                <w:i w:val="0"/>
                <w:color w:val="30343A"/>
                <w:sz w:val="17"/>
              </w:rPr>
              <w:t>1,102</w:t>
            </w:r>
          </w:p>
        </w:tc>
        <w:tc>
          <w:tcPr>
            <w:tcW w:type="dxa" w:w="1037"/>
            <w:shd w:fill="EAF3F8"/>
            <w:tcMar>
              <w:top w:w="90" w:type="dxa"/>
              <w:start w:w="90" w:type="dxa"/>
              <w:bottom w:w="90" w:type="dxa"/>
              <w:end w:w="90" w:type="dxa"/>
            </w:tcMar>
            <w:vAlign w:val="center"/>
          </w:tcPr>
          <w:p>
            <w:pPr>
              <w:spacing w:after="0"/>
              <w:jc w:val="center"/>
            </w:pPr>
            <w:r>
              <w:rPr>
                <w:rFonts w:ascii="Arial" w:hAnsi="Arial"/>
                <w:b w:val="0"/>
                <w:i w:val="0"/>
                <w:color w:val="30343A"/>
                <w:sz w:val="17"/>
              </w:rPr>
              <w:t>2,599</w:t>
            </w:r>
          </w:p>
        </w:tc>
        <w:tc>
          <w:tcPr>
            <w:tcW w:type="dxa" w:w="3744"/>
            <w:shd w:fill="EAF3F8"/>
            <w:tcMar>
              <w:top w:w="90" w:type="dxa"/>
              <w:start w:w="90" w:type="dxa"/>
              <w:bottom w:w="90" w:type="dxa"/>
              <w:end w:w="90" w:type="dxa"/>
            </w:tcMar>
            <w:vAlign w:val="center"/>
          </w:tcPr>
          <w:p>
            <w:pPr>
              <w:spacing w:after="0"/>
              <w:jc w:val="center"/>
            </w:pPr>
            <w:r>
              <w:rPr>
                <w:rFonts w:ascii="Arial" w:hAnsi="Arial"/>
                <w:b w:val="0"/>
                <w:i w:val="0"/>
                <w:color w:val="30343A"/>
                <w:sz w:val="17"/>
              </w:rPr>
              <w:t>Exactly matched</w:t>
            </w:r>
          </w:p>
        </w:tc>
      </w:tr>
      <w:tr>
        <w:trPr>
          <w:cantSplit/>
        </w:trPr>
        <w:tc>
          <w:tcPr>
            <w:tcW w:type="dxa" w:w="3384"/>
            <w:shd w:fill="FFFFFF"/>
            <w:tcMar>
              <w:top w:w="90" w:type="dxa"/>
              <w:start w:w="90" w:type="dxa"/>
              <w:bottom w:w="90" w:type="dxa"/>
              <w:end w:w="90" w:type="dxa"/>
            </w:tcMar>
            <w:vAlign w:val="center"/>
          </w:tcPr>
          <w:p>
            <w:pPr>
              <w:spacing w:after="0"/>
              <w:jc w:val="left"/>
            </w:pPr>
            <w:r>
              <w:rPr>
                <w:rFonts w:ascii="Arial" w:hAnsi="Arial"/>
                <w:b w:val="0"/>
                <w:i w:val="0"/>
                <w:color w:val="30343A"/>
                <w:sz w:val="17"/>
              </w:rPr>
              <w:t>DivPrune retain 0.70</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9,966</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1,102</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2,599</w:t>
            </w:r>
          </w:p>
        </w:tc>
        <w:tc>
          <w:tcPr>
            <w:tcW w:type="dxa" w:w="3744"/>
            <w:shd w:fill="FFFFFF"/>
            <w:tcMar>
              <w:top w:w="90" w:type="dxa"/>
              <w:start w:w="90" w:type="dxa"/>
              <w:bottom w:w="90" w:type="dxa"/>
              <w:end w:w="90" w:type="dxa"/>
            </w:tcMar>
            <w:vAlign w:val="center"/>
          </w:tcPr>
          <w:p>
            <w:pPr>
              <w:spacing w:after="0"/>
              <w:jc w:val="center"/>
            </w:pPr>
            <w:r>
              <w:rPr>
                <w:rFonts w:ascii="Arial" w:hAnsi="Arial"/>
                <w:b w:val="0"/>
                <w:i w:val="0"/>
                <w:color w:val="30343A"/>
                <w:sz w:val="17"/>
              </w:rPr>
              <w:t>Exactly matched</w:t>
            </w:r>
          </w:p>
        </w:tc>
      </w:tr>
      <w:tr>
        <w:trPr>
          <w:cantSplit/>
        </w:trPr>
        <w:tc>
          <w:tcPr>
            <w:tcW w:type="dxa" w:w="3384"/>
            <w:shd w:fill="EAF3F8"/>
            <w:tcMar>
              <w:top w:w="90" w:type="dxa"/>
              <w:start w:w="90" w:type="dxa"/>
              <w:bottom w:w="90" w:type="dxa"/>
              <w:end w:w="90" w:type="dxa"/>
            </w:tcMar>
            <w:vAlign w:val="center"/>
          </w:tcPr>
          <w:p>
            <w:pPr>
              <w:spacing w:after="0"/>
              <w:jc w:val="left"/>
            </w:pPr>
            <w:r>
              <w:rPr>
                <w:rFonts w:ascii="Arial" w:hAnsi="Arial"/>
                <w:b w:val="0"/>
                <w:i w:val="0"/>
                <w:color w:val="30343A"/>
                <w:sz w:val="17"/>
              </w:rPr>
              <w:t>DINOv2 frames retain 0.20</w:t>
            </w:r>
          </w:p>
        </w:tc>
        <w:tc>
          <w:tcPr>
            <w:tcW w:type="dxa" w:w="1037"/>
            <w:shd w:fill="EAF3F8"/>
            <w:tcMar>
              <w:top w:w="90" w:type="dxa"/>
              <w:start w:w="90" w:type="dxa"/>
              <w:bottom w:w="90" w:type="dxa"/>
              <w:end w:w="90" w:type="dxa"/>
            </w:tcMar>
            <w:vAlign w:val="center"/>
          </w:tcPr>
          <w:p>
            <w:pPr>
              <w:spacing w:after="0"/>
              <w:jc w:val="center"/>
            </w:pPr>
            <w:r>
              <w:rPr>
                <w:rFonts w:ascii="Arial" w:hAnsi="Arial"/>
                <w:b w:val="0"/>
                <w:i w:val="0"/>
                <w:color w:val="30343A"/>
                <w:sz w:val="17"/>
              </w:rPr>
              <w:t>9,984</w:t>
            </w:r>
          </w:p>
        </w:tc>
        <w:tc>
          <w:tcPr>
            <w:tcW w:type="dxa" w:w="1037"/>
            <w:shd w:fill="EAF3F8"/>
            <w:tcMar>
              <w:top w:w="90" w:type="dxa"/>
              <w:start w:w="90" w:type="dxa"/>
              <w:bottom w:w="90" w:type="dxa"/>
              <w:end w:w="90" w:type="dxa"/>
            </w:tcMar>
            <w:vAlign w:val="center"/>
          </w:tcPr>
          <w:p>
            <w:pPr>
              <w:spacing w:after="0"/>
              <w:jc w:val="center"/>
            </w:pPr>
            <w:r>
              <w:rPr>
                <w:rFonts w:ascii="Arial" w:hAnsi="Arial"/>
                <w:b w:val="0"/>
                <w:i w:val="0"/>
                <w:color w:val="30343A"/>
                <w:sz w:val="17"/>
              </w:rPr>
              <w:t>1,107</w:t>
            </w:r>
          </w:p>
        </w:tc>
        <w:tc>
          <w:tcPr>
            <w:tcW w:type="dxa" w:w="1037"/>
            <w:shd w:fill="EAF3F8"/>
            <w:tcMar>
              <w:top w:w="90" w:type="dxa"/>
              <w:start w:w="90" w:type="dxa"/>
              <w:bottom w:w="90" w:type="dxa"/>
              <w:end w:w="90" w:type="dxa"/>
            </w:tcMar>
            <w:vAlign w:val="center"/>
          </w:tcPr>
          <w:p>
            <w:pPr>
              <w:spacing w:after="0"/>
              <w:jc w:val="center"/>
            </w:pPr>
            <w:r>
              <w:rPr>
                <w:rFonts w:ascii="Arial" w:hAnsi="Arial"/>
                <w:b w:val="0"/>
                <w:i w:val="0"/>
                <w:color w:val="30343A"/>
                <w:sz w:val="17"/>
              </w:rPr>
              <w:t>2,609</w:t>
            </w:r>
          </w:p>
        </w:tc>
        <w:tc>
          <w:tcPr>
            <w:tcW w:type="dxa" w:w="3744"/>
            <w:shd w:fill="EAF3F8"/>
            <w:tcMar>
              <w:top w:w="90" w:type="dxa"/>
              <w:start w:w="90" w:type="dxa"/>
              <w:bottom w:w="90" w:type="dxa"/>
              <w:end w:w="90" w:type="dxa"/>
            </w:tcMar>
            <w:vAlign w:val="center"/>
          </w:tcPr>
          <w:p>
            <w:pPr>
              <w:spacing w:after="0"/>
              <w:jc w:val="center"/>
            </w:pPr>
            <w:r>
              <w:rPr>
                <w:rFonts w:ascii="Arial" w:hAnsi="Arial"/>
                <w:b w:val="0"/>
                <w:i w:val="0"/>
                <w:color w:val="30343A"/>
                <w:sz w:val="17"/>
              </w:rPr>
              <w:t>Different valid set</w:t>
            </w:r>
          </w:p>
        </w:tc>
      </w:tr>
      <w:tr>
        <w:trPr>
          <w:cantSplit/>
        </w:trPr>
        <w:tc>
          <w:tcPr>
            <w:tcW w:type="dxa" w:w="3384"/>
            <w:shd w:fill="FFFFFF"/>
            <w:tcMar>
              <w:top w:w="90" w:type="dxa"/>
              <w:start w:w="90" w:type="dxa"/>
              <w:bottom w:w="90" w:type="dxa"/>
              <w:end w:w="90" w:type="dxa"/>
            </w:tcMar>
            <w:vAlign w:val="center"/>
          </w:tcPr>
          <w:p>
            <w:pPr>
              <w:spacing w:after="0"/>
              <w:jc w:val="left"/>
            </w:pPr>
            <w:r>
              <w:rPr>
                <w:rFonts w:ascii="Arial" w:hAnsi="Arial"/>
                <w:b w:val="0"/>
                <w:i w:val="0"/>
                <w:color w:val="30343A"/>
                <w:sz w:val="17"/>
              </w:rPr>
              <w:t>Baseline vs frame intersection</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Not evaluated</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Not evaluated</w:t>
            </w:r>
          </w:p>
        </w:tc>
        <w:tc>
          <w:tcPr>
            <w:tcW w:type="dxa" w:w="1037"/>
            <w:shd w:fill="FFFFFF"/>
            <w:tcMar>
              <w:top w:w="90" w:type="dxa"/>
              <w:start w:w="90" w:type="dxa"/>
              <w:bottom w:w="90" w:type="dxa"/>
              <w:end w:w="90" w:type="dxa"/>
            </w:tcMar>
            <w:vAlign w:val="center"/>
          </w:tcPr>
          <w:p>
            <w:pPr>
              <w:spacing w:after="0"/>
              <w:jc w:val="center"/>
            </w:pPr>
            <w:r>
              <w:rPr>
                <w:rFonts w:ascii="Arial" w:hAnsi="Arial"/>
                <w:b w:val="0"/>
                <w:i w:val="0"/>
                <w:color w:val="30343A"/>
                <w:sz w:val="17"/>
              </w:rPr>
              <w:t>2,598</w:t>
            </w:r>
          </w:p>
        </w:tc>
        <w:tc>
          <w:tcPr>
            <w:tcW w:type="dxa" w:w="3744"/>
            <w:shd w:fill="FFFFFF"/>
            <w:tcMar>
              <w:top w:w="90" w:type="dxa"/>
              <w:start w:w="90" w:type="dxa"/>
              <w:bottom w:w="90" w:type="dxa"/>
              <w:end w:w="90" w:type="dxa"/>
            </w:tcMar>
            <w:vAlign w:val="center"/>
          </w:tcPr>
          <w:p>
            <w:pPr>
              <w:spacing w:after="0"/>
              <w:jc w:val="center"/>
            </w:pPr>
            <w:r>
              <w:rPr>
                <w:rFonts w:ascii="Arial" w:hAnsi="Arial"/>
                <w:b w:val="0"/>
                <w:i w:val="0"/>
                <w:color w:val="30343A"/>
                <w:sz w:val="17"/>
              </w:rPr>
              <w:t>Used for matched test analysis</w:t>
            </w:r>
          </w:p>
        </w:tc>
      </w:tr>
    </w:tbl>
    <w:p>
      <w:pPr>
        <w:widowControl/>
        <w:spacing w:after="20"/>
      </w:pPr>
    </w:p>
    <w:p>
      <w:pPr>
        <w:widowControl/>
        <w:spacing w:after="120" w:line="259" w:lineRule="auto"/>
      </w:pPr>
      <w:r>
        <w:rPr>
          <w:rFonts w:ascii="Arial" w:hAnsi="Arial"/>
          <w:b w:val="0"/>
          <w:i w:val="0"/>
          <w:color w:val="30343A"/>
          <w:sz w:val="21"/>
        </w:rPr>
        <w:t>The frame-pruned extractor failed on fewer samples than the original full-frame pipeline. Consequently, its native headline metrics use a slightly different test population. The matched analysis below uses the 2,598 IDs available in both prediction files.</w:t>
      </w:r>
    </w:p>
    <w:p>
      <w:pPr>
        <w:pStyle w:val="Heading2"/>
        <w:keepNext/>
        <w:spacing w:before="140" w:after="100"/>
      </w:pPr>
      <w:r>
        <w:rPr>
          <w:rFonts w:ascii="Arial" w:hAnsi="Arial"/>
          <w:b/>
          <w:i w:val="0"/>
          <w:color w:val="000000"/>
          <w:sz w:val="25"/>
        </w:rPr>
        <w:t>Why the valid sets differ</w:t>
      </w:r>
    </w:p>
    <w:p>
      <w:pPr>
        <w:widowControl/>
        <w:spacing w:after="120" w:line="259" w:lineRule="auto"/>
      </w:pPr>
      <w:r>
        <w:rPr>
          <w:rFonts w:ascii="Arial" w:hAnsi="Arial"/>
          <w:b w:val="0"/>
          <w:i w:val="0"/>
          <w:color w:val="30343A"/>
          <w:sz w:val="21"/>
        </w:rPr>
        <w:t>The original baseline produced 9,988 train, 1,108 development, and 2,610 test rows before cleaning. One training video could not be read, and cleaning removed a further 22 train, 6 development, and 11 test rows containing non-finite values. The newer frame-pruning extractor validates finiteness during extraction and rejected only four additional train rows, one development row, and one test row, alongside the same unreadable training video. Fewer frames changed the Qwen input and appears to have avoided most of the earlier numerical failures.</w:t>
      </w:r>
    </w:p>
    <w:p>
      <w:pPr>
        <w:widowControl/>
        <w:spacing w:after="120" w:line="259" w:lineRule="auto"/>
      </w:pPr>
      <w:r>
        <w:rPr>
          <w:rFonts w:ascii="Arial" w:hAnsi="Arial"/>
          <w:b/>
          <w:i w:val="0"/>
          <w:color w:val="30343A"/>
          <w:sz w:val="21"/>
        </w:rPr>
        <w:t>Comparability rule:</w:t>
      </w:r>
      <w:r>
        <w:rPr>
          <w:rFonts w:ascii="Arial" w:hAnsi="Arial"/>
          <w:b w:val="0"/>
          <w:i w:val="0"/>
          <w:color w:val="30343A"/>
          <w:sz w:val="21"/>
        </w:rPr>
        <w:t xml:space="preserve"> DivPrune may be compared directly with the cleaned baseline. Frame pruning should be reported on both its native valid set and the exact baseline intersection.</w:t>
      </w:r>
    </w:p>
    <w:p>
      <w:pPr>
        <w:widowControl/>
      </w:pPr>
      <w:r>
        <w:br w:type="page"/>
      </w:r>
    </w:p>
    <w:p>
      <w:pPr>
        <w:pStyle w:val="Heading1"/>
        <w:keepNext/>
        <w:spacing w:before="200" w:after="100"/>
      </w:pPr>
      <w:r>
        <w:rPr>
          <w:rFonts w:ascii="Arial" w:hAnsi="Arial"/>
          <w:b/>
          <w:i w:val="0"/>
          <w:color w:val="000000"/>
          <w:sz w:val="34"/>
        </w:rPr>
        <w:t>Overall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4680"/>
            <w:shd w:fill="274C66"/>
            <w:tcMar>
              <w:top w:w="90" w:type="dxa"/>
              <w:start w:w="90" w:type="dxa"/>
              <w:bottom w:w="90" w:type="dxa"/>
              <w:end w:w="90" w:type="dxa"/>
            </w:tcMar>
            <w:vAlign w:val="center"/>
          </w:tcPr>
          <w:p>
            <w:pPr>
              <w:spacing w:after="0"/>
              <w:jc w:val="center"/>
            </w:pPr>
            <w:r>
              <w:rPr>
                <w:rFonts w:ascii="Arial" w:hAnsi="Arial"/>
                <w:b/>
                <w:i w:val="0"/>
                <w:color w:val="FFFFFF"/>
                <w:sz w:val="16"/>
              </w:rPr>
              <w:t>Test representation</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6"/>
              </w:rPr>
              <w:t>Accuracy</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6"/>
              </w:rPr>
              <w:t>Macro F1</w:t>
            </w:r>
          </w:p>
        </w:tc>
        <w:tc>
          <w:tcPr>
            <w:tcW w:type="dxa" w:w="1440"/>
            <w:shd w:fill="274C66"/>
            <w:tcMar>
              <w:top w:w="90" w:type="dxa"/>
              <w:start w:w="90" w:type="dxa"/>
              <w:bottom w:w="90" w:type="dxa"/>
              <w:end w:w="90" w:type="dxa"/>
            </w:tcMar>
            <w:vAlign w:val="center"/>
          </w:tcPr>
          <w:p>
            <w:pPr>
              <w:spacing w:after="0"/>
              <w:jc w:val="center"/>
            </w:pPr>
            <w:r>
              <w:rPr>
                <w:rFonts w:ascii="Arial" w:hAnsi="Arial"/>
                <w:b/>
                <w:i w:val="0"/>
                <w:color w:val="FFFFFF"/>
                <w:sz w:val="16"/>
              </w:rPr>
              <w:t>Weighted F1</w:t>
            </w:r>
          </w:p>
        </w:tc>
        <w:tc>
          <w:tcPr>
            <w:tcW w:type="dxa" w:w="864"/>
            <w:shd w:fill="274C66"/>
            <w:tcMar>
              <w:top w:w="90" w:type="dxa"/>
              <w:start w:w="90" w:type="dxa"/>
              <w:bottom w:w="90" w:type="dxa"/>
              <w:end w:w="90" w:type="dxa"/>
            </w:tcMar>
            <w:vAlign w:val="center"/>
          </w:tcPr>
          <w:p>
            <w:pPr>
              <w:spacing w:after="0"/>
              <w:jc w:val="center"/>
            </w:pPr>
            <w:r>
              <w:rPr>
                <w:rFonts w:ascii="Arial" w:hAnsi="Arial"/>
                <w:b/>
                <w:i w:val="0"/>
                <w:color w:val="FFFFFF"/>
                <w:sz w:val="16"/>
              </w:rPr>
              <w:t>n</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Full video and utterance</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0.5883</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0.4336</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0.5948</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2599</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Zero visual contribution</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0.3859</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0.1394</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0.3269</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2599</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Zero utterance contribution</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0.3582</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0.1768</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0.3437</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2599</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DivPrune 0.30 +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0.5952</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0.4105</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0.5913</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2599</w:t>
            </w:r>
          </w:p>
        </w:tc>
      </w:tr>
      <w:tr>
        <w:trPr>
          <w:cantSplit/>
        </w:trPr>
        <w:tc>
          <w:tcPr>
            <w:tcW w:type="dxa" w:w="4680"/>
            <w:shd w:fill="E2F2E8"/>
            <w:tcMar>
              <w:top w:w="90" w:type="dxa"/>
              <w:start w:w="90" w:type="dxa"/>
              <w:bottom w:w="90" w:type="dxa"/>
              <w:end w:w="90" w:type="dxa"/>
            </w:tcMar>
            <w:vAlign w:val="center"/>
          </w:tcPr>
          <w:p>
            <w:pPr>
              <w:spacing w:after="0"/>
              <w:jc w:val="left"/>
            </w:pPr>
            <w:r>
              <w:rPr>
                <w:rFonts w:ascii="Arial" w:hAnsi="Arial"/>
                <w:b/>
                <w:i w:val="0"/>
                <w:color w:val="30343A"/>
                <w:sz w:val="16"/>
              </w:rPr>
              <w:t>DivPrune 0.30 + new MLP</w:t>
            </w:r>
          </w:p>
        </w:tc>
        <w:tc>
          <w:tcPr>
            <w:tcW w:type="dxa" w:w="1296"/>
            <w:shd w:fill="E2F2E8"/>
            <w:tcMar>
              <w:top w:w="90" w:type="dxa"/>
              <w:start w:w="90" w:type="dxa"/>
              <w:bottom w:w="90" w:type="dxa"/>
              <w:end w:w="90" w:type="dxa"/>
            </w:tcMar>
            <w:vAlign w:val="center"/>
          </w:tcPr>
          <w:p>
            <w:pPr>
              <w:spacing w:after="0"/>
              <w:jc w:val="center"/>
            </w:pPr>
            <w:r>
              <w:rPr>
                <w:rFonts w:ascii="Arial" w:hAnsi="Arial"/>
                <w:b/>
                <w:i w:val="0"/>
                <w:color w:val="30343A"/>
                <w:sz w:val="16"/>
              </w:rPr>
              <w:t>0.6087</w:t>
            </w:r>
          </w:p>
        </w:tc>
        <w:tc>
          <w:tcPr>
            <w:tcW w:type="dxa" w:w="1296"/>
            <w:shd w:fill="E2F2E8"/>
            <w:tcMar>
              <w:top w:w="90" w:type="dxa"/>
              <w:start w:w="90" w:type="dxa"/>
              <w:bottom w:w="90" w:type="dxa"/>
              <w:end w:w="90" w:type="dxa"/>
            </w:tcMar>
            <w:vAlign w:val="center"/>
          </w:tcPr>
          <w:p>
            <w:pPr>
              <w:spacing w:after="0"/>
              <w:jc w:val="center"/>
            </w:pPr>
            <w:r>
              <w:rPr>
                <w:rFonts w:ascii="Arial" w:hAnsi="Arial"/>
                <w:b/>
                <w:i w:val="0"/>
                <w:color w:val="30343A"/>
                <w:sz w:val="16"/>
              </w:rPr>
              <w:t>0.4541</w:t>
            </w:r>
          </w:p>
        </w:tc>
        <w:tc>
          <w:tcPr>
            <w:tcW w:type="dxa" w:w="1440"/>
            <w:shd w:fill="E2F2E8"/>
            <w:tcMar>
              <w:top w:w="90" w:type="dxa"/>
              <w:start w:w="90" w:type="dxa"/>
              <w:bottom w:w="90" w:type="dxa"/>
              <w:end w:w="90" w:type="dxa"/>
            </w:tcMar>
            <w:vAlign w:val="center"/>
          </w:tcPr>
          <w:p>
            <w:pPr>
              <w:spacing w:after="0"/>
              <w:jc w:val="center"/>
            </w:pPr>
            <w:r>
              <w:rPr>
                <w:rFonts w:ascii="Arial" w:hAnsi="Arial"/>
                <w:b/>
                <w:i w:val="0"/>
                <w:color w:val="30343A"/>
                <w:sz w:val="16"/>
              </w:rPr>
              <w:t>0.6127</w:t>
            </w:r>
          </w:p>
        </w:tc>
        <w:tc>
          <w:tcPr>
            <w:tcW w:type="dxa" w:w="864"/>
            <w:shd w:fill="E2F2E8"/>
            <w:tcMar>
              <w:top w:w="90" w:type="dxa"/>
              <w:start w:w="90" w:type="dxa"/>
              <w:bottom w:w="90" w:type="dxa"/>
              <w:end w:w="90" w:type="dxa"/>
            </w:tcMar>
            <w:vAlign w:val="center"/>
          </w:tcPr>
          <w:p>
            <w:pPr>
              <w:spacing w:after="0"/>
              <w:jc w:val="center"/>
            </w:pPr>
            <w:r>
              <w:rPr>
                <w:rFonts w:ascii="Arial" w:hAnsi="Arial"/>
                <w:b/>
                <w:i w:val="0"/>
                <w:color w:val="30343A"/>
                <w:sz w:val="16"/>
              </w:rPr>
              <w:t>2599</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DivPrune 0.70 +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0.5837</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0.4119</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0.5883</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2599</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DivPrune 0.70 +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0.5795</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0.4217</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0.5858</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2599</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DINOv2-base diverse 0.20 +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0.5914</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0.4275</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0.5954</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2609</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DINOv2-base diverse 0.20 +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0.5998</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0.4417</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0.6024</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2609</w:t>
            </w:r>
          </w:p>
        </w:tc>
      </w:tr>
    </w:tbl>
    <w:p>
      <w:pPr>
        <w:widowControl/>
        <w:spacing w:after="20"/>
      </w:pPr>
    </w:p>
    <w:p>
      <w:pPr>
        <w:widowControl/>
        <w:spacing w:after="120" w:line="259" w:lineRule="auto"/>
      </w:pPr>
      <w:r>
        <w:rPr>
          <w:rFonts w:ascii="Arial" w:hAnsi="Arial"/>
          <w:b w:val="0"/>
          <w:i w:val="0"/>
          <w:color w:val="30343A"/>
          <w:sz w:val="21"/>
        </w:rPr>
        <w:t>DivPrune retaining 30% of projected visual tokens produces the strongest recorded test metrics. Retaining 70% does not reproduce that gain, so performance is not monotonic in token count. DINOv2 frame pruning also exceeds the unmatched baseline while processing only 20% of candidate frames through Qwen.</w:t>
      </w:r>
    </w:p>
    <w:p>
      <w:pPr>
        <w:pStyle w:val="Heading1"/>
        <w:keepNext/>
        <w:spacing w:before="200" w:after="100"/>
      </w:pPr>
      <w:r>
        <w:rPr>
          <w:rFonts w:ascii="Arial" w:hAnsi="Arial"/>
          <w:b/>
          <w:i w:val="0"/>
          <w:color w:val="000000"/>
          <w:sz w:val="34"/>
        </w:rPr>
        <w:t>Matched frame-pruning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4320"/>
            <w:shd w:fill="274C66"/>
            <w:tcMar>
              <w:top w:w="90" w:type="dxa"/>
              <w:start w:w="90" w:type="dxa"/>
              <w:bottom w:w="90" w:type="dxa"/>
              <w:end w:w="90" w:type="dxa"/>
            </w:tcMar>
            <w:vAlign w:val="center"/>
          </w:tcPr>
          <w:p>
            <w:pPr>
              <w:spacing w:after="0"/>
              <w:jc w:val="center"/>
            </w:pPr>
            <w:r>
              <w:rPr>
                <w:rFonts w:ascii="Arial" w:hAnsi="Arial"/>
                <w:b/>
                <w:i w:val="0"/>
                <w:color w:val="FFFFFF"/>
                <w:sz w:val="18"/>
              </w:rPr>
              <w:t>Representation</w:t>
            </w:r>
          </w:p>
        </w:tc>
        <w:tc>
          <w:tcPr>
            <w:tcW w:type="dxa" w:w="936"/>
            <w:shd w:fill="274C66"/>
            <w:tcMar>
              <w:top w:w="90" w:type="dxa"/>
              <w:start w:w="90" w:type="dxa"/>
              <w:bottom w:w="90" w:type="dxa"/>
              <w:end w:w="90" w:type="dxa"/>
            </w:tcMar>
            <w:vAlign w:val="center"/>
          </w:tcPr>
          <w:p>
            <w:pPr>
              <w:spacing w:after="0"/>
              <w:jc w:val="center"/>
            </w:pPr>
            <w:r>
              <w:rPr>
                <w:rFonts w:ascii="Arial" w:hAnsi="Arial"/>
                <w:b/>
                <w:i w:val="0"/>
                <w:color w:val="FFFFFF"/>
                <w:sz w:val="18"/>
              </w:rPr>
              <w:t>n</w:t>
            </w:r>
          </w:p>
        </w:tc>
        <w:tc>
          <w:tcPr>
            <w:tcW w:type="dxa" w:w="1440"/>
            <w:shd w:fill="274C66"/>
            <w:tcMar>
              <w:top w:w="90" w:type="dxa"/>
              <w:start w:w="90" w:type="dxa"/>
              <w:bottom w:w="90" w:type="dxa"/>
              <w:end w:w="90" w:type="dxa"/>
            </w:tcMar>
            <w:vAlign w:val="center"/>
          </w:tcPr>
          <w:p>
            <w:pPr>
              <w:spacing w:after="0"/>
              <w:jc w:val="center"/>
            </w:pPr>
            <w:r>
              <w:rPr>
                <w:rFonts w:ascii="Arial" w:hAnsi="Arial"/>
                <w:b/>
                <w:i w:val="0"/>
                <w:color w:val="FFFFFF"/>
                <w:sz w:val="18"/>
              </w:rPr>
              <w:t>Accuracy</w:t>
            </w:r>
          </w:p>
        </w:tc>
        <w:tc>
          <w:tcPr>
            <w:tcW w:type="dxa" w:w="1440"/>
            <w:shd w:fill="274C66"/>
            <w:tcMar>
              <w:top w:w="90" w:type="dxa"/>
              <w:start w:w="90" w:type="dxa"/>
              <w:bottom w:w="90" w:type="dxa"/>
              <w:end w:w="90" w:type="dxa"/>
            </w:tcMar>
            <w:vAlign w:val="center"/>
          </w:tcPr>
          <w:p>
            <w:pPr>
              <w:spacing w:after="0"/>
              <w:jc w:val="center"/>
            </w:pPr>
            <w:r>
              <w:rPr>
                <w:rFonts w:ascii="Arial" w:hAnsi="Arial"/>
                <w:b/>
                <w:i w:val="0"/>
                <w:color w:val="FFFFFF"/>
                <w:sz w:val="18"/>
              </w:rPr>
              <w:t>Macro F1</w:t>
            </w:r>
          </w:p>
        </w:tc>
        <w:tc>
          <w:tcPr>
            <w:tcW w:type="dxa" w:w="1656"/>
            <w:shd w:fill="274C66"/>
            <w:tcMar>
              <w:top w:w="90" w:type="dxa"/>
              <w:start w:w="90" w:type="dxa"/>
              <w:bottom w:w="90" w:type="dxa"/>
              <w:end w:w="90" w:type="dxa"/>
            </w:tcMar>
            <w:vAlign w:val="center"/>
          </w:tcPr>
          <w:p>
            <w:pPr>
              <w:spacing w:after="0"/>
              <w:jc w:val="center"/>
            </w:pPr>
            <w:r>
              <w:rPr>
                <w:rFonts w:ascii="Arial" w:hAnsi="Arial"/>
                <w:b/>
                <w:i w:val="0"/>
                <w:color w:val="FFFFFF"/>
                <w:sz w:val="18"/>
              </w:rPr>
              <w:t>Weighted F1</w:t>
            </w:r>
          </w:p>
        </w:tc>
      </w:tr>
      <w:tr>
        <w:trPr>
          <w:cantSplit/>
        </w:trPr>
        <w:tc>
          <w:tcPr>
            <w:tcW w:type="dxa" w:w="4320"/>
            <w:shd w:fill="FFFFFF"/>
            <w:tcMar>
              <w:top w:w="90" w:type="dxa"/>
              <w:start w:w="90" w:type="dxa"/>
              <w:bottom w:w="90" w:type="dxa"/>
              <w:end w:w="90" w:type="dxa"/>
            </w:tcMar>
            <w:vAlign w:val="center"/>
          </w:tcPr>
          <w:p>
            <w:pPr>
              <w:spacing w:after="0"/>
              <w:jc w:val="left"/>
            </w:pPr>
            <w:r>
              <w:rPr>
                <w:rFonts w:ascii="Arial" w:hAnsi="Arial"/>
                <w:b w:val="0"/>
                <w:i w:val="0"/>
                <w:color w:val="30343A"/>
                <w:sz w:val="18"/>
              </w:rPr>
              <w:t>Full baseline on intersection</w:t>
            </w:r>
          </w:p>
        </w:tc>
        <w:tc>
          <w:tcPr>
            <w:tcW w:type="dxa" w:w="936"/>
            <w:shd w:fill="FFFFFF"/>
            <w:tcMar>
              <w:top w:w="90" w:type="dxa"/>
              <w:start w:w="90" w:type="dxa"/>
              <w:bottom w:w="90" w:type="dxa"/>
              <w:end w:w="90" w:type="dxa"/>
            </w:tcMar>
            <w:vAlign w:val="center"/>
          </w:tcPr>
          <w:p>
            <w:pPr>
              <w:spacing w:after="0"/>
              <w:jc w:val="center"/>
            </w:pPr>
            <w:r>
              <w:rPr>
                <w:rFonts w:ascii="Arial" w:hAnsi="Arial"/>
                <w:b w:val="0"/>
                <w:i w:val="0"/>
                <w:color w:val="30343A"/>
                <w:sz w:val="18"/>
              </w:rPr>
              <w:t>2,598</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8"/>
              </w:rPr>
              <w:t>0.5881</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8"/>
              </w:rPr>
              <w:t>0.4336</w:t>
            </w:r>
          </w:p>
        </w:tc>
        <w:tc>
          <w:tcPr>
            <w:tcW w:type="dxa" w:w="1656"/>
            <w:shd w:fill="FFFFFF"/>
            <w:tcMar>
              <w:top w:w="90" w:type="dxa"/>
              <w:start w:w="90" w:type="dxa"/>
              <w:bottom w:w="90" w:type="dxa"/>
              <w:end w:w="90" w:type="dxa"/>
            </w:tcMar>
            <w:vAlign w:val="center"/>
          </w:tcPr>
          <w:p>
            <w:pPr>
              <w:spacing w:after="0"/>
              <w:jc w:val="center"/>
            </w:pPr>
            <w:r>
              <w:rPr>
                <w:rFonts w:ascii="Arial" w:hAnsi="Arial"/>
                <w:b w:val="0"/>
                <w:i w:val="0"/>
                <w:color w:val="30343A"/>
                <w:sz w:val="18"/>
              </w:rPr>
              <w:t>0.5946</w:t>
            </w:r>
          </w:p>
        </w:tc>
      </w:tr>
      <w:tr>
        <w:trPr>
          <w:cantSplit/>
        </w:trPr>
        <w:tc>
          <w:tcPr>
            <w:tcW w:type="dxa" w:w="4320"/>
            <w:shd w:fill="E2F2E8"/>
            <w:tcMar>
              <w:top w:w="90" w:type="dxa"/>
              <w:start w:w="90" w:type="dxa"/>
              <w:bottom w:w="90" w:type="dxa"/>
              <w:end w:w="90" w:type="dxa"/>
            </w:tcMar>
            <w:vAlign w:val="center"/>
          </w:tcPr>
          <w:p>
            <w:pPr>
              <w:spacing w:after="0"/>
              <w:jc w:val="left"/>
            </w:pPr>
            <w:r>
              <w:rPr>
                <w:rFonts w:ascii="Arial" w:hAnsi="Arial"/>
                <w:b/>
                <w:i w:val="0"/>
                <w:color w:val="30343A"/>
                <w:sz w:val="18"/>
              </w:rPr>
              <w:t>DINOv2 frames 0.20 new MLP</w:t>
            </w:r>
          </w:p>
        </w:tc>
        <w:tc>
          <w:tcPr>
            <w:tcW w:type="dxa" w:w="936"/>
            <w:shd w:fill="E2F2E8"/>
            <w:tcMar>
              <w:top w:w="90" w:type="dxa"/>
              <w:start w:w="90" w:type="dxa"/>
              <w:bottom w:w="90" w:type="dxa"/>
              <w:end w:w="90" w:type="dxa"/>
            </w:tcMar>
            <w:vAlign w:val="center"/>
          </w:tcPr>
          <w:p>
            <w:pPr>
              <w:spacing w:after="0"/>
              <w:jc w:val="center"/>
            </w:pPr>
            <w:r>
              <w:rPr>
                <w:rFonts w:ascii="Arial" w:hAnsi="Arial"/>
                <w:b/>
                <w:i w:val="0"/>
                <w:color w:val="30343A"/>
                <w:sz w:val="18"/>
              </w:rPr>
              <w:t>2,598</w:t>
            </w:r>
          </w:p>
        </w:tc>
        <w:tc>
          <w:tcPr>
            <w:tcW w:type="dxa" w:w="1440"/>
            <w:shd w:fill="E2F2E8"/>
            <w:tcMar>
              <w:top w:w="90" w:type="dxa"/>
              <w:start w:w="90" w:type="dxa"/>
              <w:bottom w:w="90" w:type="dxa"/>
              <w:end w:w="90" w:type="dxa"/>
            </w:tcMar>
            <w:vAlign w:val="center"/>
          </w:tcPr>
          <w:p>
            <w:pPr>
              <w:spacing w:after="0"/>
              <w:jc w:val="center"/>
            </w:pPr>
            <w:r>
              <w:rPr>
                <w:rFonts w:ascii="Arial" w:hAnsi="Arial"/>
                <w:b/>
                <w:i w:val="0"/>
                <w:color w:val="30343A"/>
                <w:sz w:val="18"/>
              </w:rPr>
              <w:t>0.6001</w:t>
            </w:r>
          </w:p>
        </w:tc>
        <w:tc>
          <w:tcPr>
            <w:tcW w:type="dxa" w:w="1440"/>
            <w:shd w:fill="E2F2E8"/>
            <w:tcMar>
              <w:top w:w="90" w:type="dxa"/>
              <w:start w:w="90" w:type="dxa"/>
              <w:bottom w:w="90" w:type="dxa"/>
              <w:end w:w="90" w:type="dxa"/>
            </w:tcMar>
            <w:vAlign w:val="center"/>
          </w:tcPr>
          <w:p>
            <w:pPr>
              <w:spacing w:after="0"/>
              <w:jc w:val="center"/>
            </w:pPr>
            <w:r>
              <w:rPr>
                <w:rFonts w:ascii="Arial" w:hAnsi="Arial"/>
                <w:b/>
                <w:i w:val="0"/>
                <w:color w:val="30343A"/>
                <w:sz w:val="18"/>
              </w:rPr>
              <w:t>0.4394</w:t>
            </w:r>
          </w:p>
        </w:tc>
        <w:tc>
          <w:tcPr>
            <w:tcW w:type="dxa" w:w="1656"/>
            <w:shd w:fill="E2F2E8"/>
            <w:tcMar>
              <w:top w:w="90" w:type="dxa"/>
              <w:start w:w="90" w:type="dxa"/>
              <w:bottom w:w="90" w:type="dxa"/>
              <w:end w:w="90" w:type="dxa"/>
            </w:tcMar>
            <w:vAlign w:val="center"/>
          </w:tcPr>
          <w:p>
            <w:pPr>
              <w:spacing w:after="0"/>
              <w:jc w:val="center"/>
            </w:pPr>
            <w:r>
              <w:rPr>
                <w:rFonts w:ascii="Arial" w:hAnsi="Arial"/>
                <w:b/>
                <w:i w:val="0"/>
                <w:color w:val="30343A"/>
                <w:sz w:val="18"/>
              </w:rPr>
              <w:t>0.6026</w:t>
            </w:r>
          </w:p>
        </w:tc>
      </w:tr>
      <w:tr>
        <w:trPr>
          <w:cantSplit/>
        </w:trPr>
        <w:tc>
          <w:tcPr>
            <w:tcW w:type="dxa" w:w="4320"/>
            <w:shd w:fill="FFFFFF"/>
            <w:tcMar>
              <w:top w:w="90" w:type="dxa"/>
              <w:start w:w="90" w:type="dxa"/>
              <w:bottom w:w="90" w:type="dxa"/>
              <w:end w:w="90" w:type="dxa"/>
            </w:tcMar>
            <w:vAlign w:val="center"/>
          </w:tcPr>
          <w:p>
            <w:pPr>
              <w:spacing w:after="0"/>
              <w:jc w:val="left"/>
            </w:pPr>
            <w:r>
              <w:rPr>
                <w:rFonts w:ascii="Arial" w:hAnsi="Arial"/>
                <w:b w:val="0"/>
                <w:i w:val="0"/>
                <w:color w:val="30343A"/>
                <w:sz w:val="18"/>
              </w:rPr>
              <w:t>Frame minus baseline</w:t>
            </w:r>
          </w:p>
        </w:tc>
        <w:tc>
          <w:tcPr>
            <w:tcW w:type="dxa" w:w="936"/>
            <w:shd w:fill="FFFFFF"/>
            <w:tcMar>
              <w:top w:w="90" w:type="dxa"/>
              <w:start w:w="90" w:type="dxa"/>
              <w:bottom w:w="90" w:type="dxa"/>
              <w:end w:w="90" w:type="dxa"/>
            </w:tcMar>
            <w:vAlign w:val="center"/>
          </w:tcPr>
          <w:p>
            <w:pPr>
              <w:spacing w:after="0"/>
              <w:jc w:val="center"/>
            </w:pPr>
            <w:r>
              <w:rPr>
                <w:rFonts w:ascii="Arial" w:hAnsi="Arial"/>
                <w:b w:val="0"/>
                <w:i w:val="0"/>
                <w:color w:val="30343A"/>
                <w:sz w:val="18"/>
              </w:rPr>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8"/>
              </w:rPr>
              <w:t>+0.0119</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8"/>
              </w:rPr>
              <w:t>+0.0058</w:t>
            </w:r>
          </w:p>
        </w:tc>
        <w:tc>
          <w:tcPr>
            <w:tcW w:type="dxa" w:w="1656"/>
            <w:shd w:fill="FFFFFF"/>
            <w:tcMar>
              <w:top w:w="90" w:type="dxa"/>
              <w:start w:w="90" w:type="dxa"/>
              <w:bottom w:w="90" w:type="dxa"/>
              <w:end w:w="90" w:type="dxa"/>
            </w:tcMar>
            <w:vAlign w:val="center"/>
          </w:tcPr>
          <w:p>
            <w:pPr>
              <w:spacing w:after="0"/>
              <w:jc w:val="center"/>
            </w:pPr>
            <w:r>
              <w:rPr>
                <w:rFonts w:ascii="Arial" w:hAnsi="Arial"/>
                <w:b w:val="0"/>
                <w:i w:val="0"/>
                <w:color w:val="30343A"/>
                <w:sz w:val="18"/>
              </w:rPr>
              <w:t>+0.0080</w:t>
            </w:r>
          </w:p>
        </w:tc>
      </w:tr>
    </w:tbl>
    <w:p>
      <w:pPr>
        <w:widowControl/>
        <w:spacing w:after="20"/>
      </w:pPr>
    </w:p>
    <w:p>
      <w:pPr>
        <w:widowControl/>
        <w:spacing w:after="120" w:line="259" w:lineRule="auto"/>
      </w:pPr>
      <w:r>
        <w:rPr>
          <w:rFonts w:ascii="Arial" w:hAnsi="Arial"/>
          <w:b w:val="0"/>
          <w:i w:val="0"/>
          <w:color w:val="30343A"/>
          <w:sz w:val="21"/>
        </w:rPr>
        <w:t>On identical test IDs, frame pruning retains a positive accuracy and weighted-F1 improvement, while the macro-F1 gain narrows to approximately 0.0058. This is the defensible comparison for the frame-selection result.</w:t>
      </w:r>
    </w:p>
    <w:p>
      <w:pPr>
        <w:widowControl/>
      </w:pPr>
      <w:r>
        <w:br w:type="page"/>
      </w:r>
    </w:p>
    <w:p>
      <w:pPr>
        <w:pStyle w:val="Heading1"/>
        <w:keepNext/>
        <w:spacing w:before="200" w:after="100"/>
      </w:pPr>
      <w:r>
        <w:rPr>
          <w:rFonts w:ascii="Arial" w:hAnsi="Arial"/>
          <w:b/>
          <w:i w:val="0"/>
          <w:color w:val="000000"/>
          <w:sz w:val="34"/>
        </w:rPr>
        <w:t>Development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4680"/>
            <w:shd w:fill="274C66"/>
            <w:tcMar>
              <w:top w:w="90" w:type="dxa"/>
              <w:start w:w="90" w:type="dxa"/>
              <w:bottom w:w="90" w:type="dxa"/>
              <w:end w:w="90" w:type="dxa"/>
            </w:tcMar>
            <w:vAlign w:val="center"/>
          </w:tcPr>
          <w:p>
            <w:pPr>
              <w:spacing w:after="0"/>
              <w:jc w:val="center"/>
            </w:pPr>
            <w:r>
              <w:rPr>
                <w:rFonts w:ascii="Arial" w:hAnsi="Arial"/>
                <w:b/>
                <w:i w:val="0"/>
                <w:color w:val="FFFFFF"/>
                <w:sz w:val="16"/>
              </w:rPr>
              <w:t>Development representation</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6"/>
              </w:rPr>
              <w:t>Accuracy</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6"/>
              </w:rPr>
              <w:t>Macro F1</w:t>
            </w:r>
          </w:p>
        </w:tc>
        <w:tc>
          <w:tcPr>
            <w:tcW w:type="dxa" w:w="1440"/>
            <w:shd w:fill="274C66"/>
            <w:tcMar>
              <w:top w:w="90" w:type="dxa"/>
              <w:start w:w="90" w:type="dxa"/>
              <w:bottom w:w="90" w:type="dxa"/>
              <w:end w:w="90" w:type="dxa"/>
            </w:tcMar>
            <w:vAlign w:val="center"/>
          </w:tcPr>
          <w:p>
            <w:pPr>
              <w:spacing w:after="0"/>
              <w:jc w:val="center"/>
            </w:pPr>
            <w:r>
              <w:rPr>
                <w:rFonts w:ascii="Arial" w:hAnsi="Arial"/>
                <w:b/>
                <w:i w:val="0"/>
                <w:color w:val="FFFFFF"/>
                <w:sz w:val="16"/>
              </w:rPr>
              <w:t>Weighted F1</w:t>
            </w:r>
          </w:p>
        </w:tc>
        <w:tc>
          <w:tcPr>
            <w:tcW w:type="dxa" w:w="864"/>
            <w:shd w:fill="274C66"/>
            <w:tcMar>
              <w:top w:w="90" w:type="dxa"/>
              <w:start w:w="90" w:type="dxa"/>
              <w:bottom w:w="90" w:type="dxa"/>
              <w:end w:w="90" w:type="dxa"/>
            </w:tcMar>
            <w:vAlign w:val="center"/>
          </w:tcPr>
          <w:p>
            <w:pPr>
              <w:spacing w:after="0"/>
              <w:jc w:val="center"/>
            </w:pPr>
            <w:r>
              <w:rPr>
                <w:rFonts w:ascii="Arial" w:hAnsi="Arial"/>
                <w:b/>
                <w:i w:val="0"/>
                <w:color w:val="FFFFFF"/>
                <w:sz w:val="16"/>
              </w:rPr>
              <w:t>n</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Full video and utterance</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0.6107</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0.4872</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0.6132</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Zero visual contribution</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0.3230</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0.1230</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0.2608</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Zero utterance contribution</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0.3203</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0.1810</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0.2981</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DivPrune 0.30 +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0.5853</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0.4398</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0.5767</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DivPrune 0.30 +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0.5907</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0.4648</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0.5915</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DivPrune 0.70 +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0.6034</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0.4678</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0.6027</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DivPrune 0.70 +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0.6034</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0.4839</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0.6065</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1102</w:t>
            </w:r>
          </w:p>
        </w:tc>
      </w:tr>
      <w:tr>
        <w:trPr>
          <w:cantSplit/>
        </w:trPr>
        <w:tc>
          <w:tcPr>
            <w:tcW w:type="dxa" w:w="4680"/>
            <w:shd w:fill="EAF3F8"/>
            <w:tcMar>
              <w:top w:w="90" w:type="dxa"/>
              <w:start w:w="90" w:type="dxa"/>
              <w:bottom w:w="90" w:type="dxa"/>
              <w:end w:w="90" w:type="dxa"/>
            </w:tcMar>
            <w:vAlign w:val="center"/>
          </w:tcPr>
          <w:p>
            <w:pPr>
              <w:spacing w:after="0"/>
              <w:jc w:val="left"/>
            </w:pPr>
            <w:r>
              <w:rPr>
                <w:rFonts w:ascii="Arial" w:hAnsi="Arial"/>
                <w:b w:val="0"/>
                <w:i w:val="0"/>
                <w:color w:val="30343A"/>
                <w:sz w:val="16"/>
              </w:rPr>
              <w:t>DINOv2-base diverse 0.20 +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0.5971</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6"/>
              </w:rPr>
              <w:t>0.4609</w:t>
            </w:r>
          </w:p>
        </w:tc>
        <w:tc>
          <w:tcPr>
            <w:tcW w:type="dxa" w:w="1440"/>
            <w:shd w:fill="EAF3F8"/>
            <w:tcMar>
              <w:top w:w="90" w:type="dxa"/>
              <w:start w:w="90" w:type="dxa"/>
              <w:bottom w:w="90" w:type="dxa"/>
              <w:end w:w="90" w:type="dxa"/>
            </w:tcMar>
            <w:vAlign w:val="center"/>
          </w:tcPr>
          <w:p>
            <w:pPr>
              <w:spacing w:after="0"/>
              <w:jc w:val="center"/>
            </w:pPr>
            <w:r>
              <w:rPr>
                <w:rFonts w:ascii="Arial" w:hAnsi="Arial"/>
                <w:b w:val="0"/>
                <w:i w:val="0"/>
                <w:color w:val="30343A"/>
                <w:sz w:val="16"/>
              </w:rPr>
              <w:t>0.5957</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6"/>
              </w:rPr>
              <w:t>1107</w:t>
            </w:r>
          </w:p>
        </w:tc>
      </w:tr>
      <w:tr>
        <w:trPr>
          <w:cantSplit/>
        </w:trPr>
        <w:tc>
          <w:tcPr>
            <w:tcW w:type="dxa" w:w="4680"/>
            <w:shd w:fill="FFFFFF"/>
            <w:tcMar>
              <w:top w:w="90" w:type="dxa"/>
              <w:start w:w="90" w:type="dxa"/>
              <w:bottom w:w="90" w:type="dxa"/>
              <w:end w:w="90" w:type="dxa"/>
            </w:tcMar>
            <w:vAlign w:val="center"/>
          </w:tcPr>
          <w:p>
            <w:pPr>
              <w:spacing w:after="0"/>
              <w:jc w:val="left"/>
            </w:pPr>
            <w:r>
              <w:rPr>
                <w:rFonts w:ascii="Arial" w:hAnsi="Arial"/>
                <w:b w:val="0"/>
                <w:i w:val="0"/>
                <w:color w:val="30343A"/>
                <w:sz w:val="16"/>
              </w:rPr>
              <w:t>DINOv2-base diverse 0.20 +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0.6089</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6"/>
              </w:rPr>
              <w:t>0.4657</w:t>
            </w:r>
          </w:p>
        </w:tc>
        <w:tc>
          <w:tcPr>
            <w:tcW w:type="dxa" w:w="1440"/>
            <w:shd w:fill="FFFFFF"/>
            <w:tcMar>
              <w:top w:w="90" w:type="dxa"/>
              <w:start w:w="90" w:type="dxa"/>
              <w:bottom w:w="90" w:type="dxa"/>
              <w:end w:w="90" w:type="dxa"/>
            </w:tcMar>
            <w:vAlign w:val="center"/>
          </w:tcPr>
          <w:p>
            <w:pPr>
              <w:spacing w:after="0"/>
              <w:jc w:val="center"/>
            </w:pPr>
            <w:r>
              <w:rPr>
                <w:rFonts w:ascii="Arial" w:hAnsi="Arial"/>
                <w:b w:val="0"/>
                <w:i w:val="0"/>
                <w:color w:val="30343A"/>
                <w:sz w:val="16"/>
              </w:rPr>
              <w:t>0.6082</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1107</w:t>
            </w:r>
          </w:p>
        </w:tc>
      </w:tr>
    </w:tbl>
    <w:p>
      <w:pPr>
        <w:widowControl/>
        <w:spacing w:after="20"/>
      </w:pPr>
    </w:p>
    <w:p>
      <w:pPr>
        <w:widowControl/>
      </w:pPr>
      <w:r>
        <w:br w:type="page"/>
      </w:r>
    </w:p>
    <w:p>
      <w:pPr>
        <w:pStyle w:val="Heading1"/>
        <w:keepNext/>
        <w:spacing w:before="200" w:after="100"/>
      </w:pPr>
      <w:r>
        <w:rPr>
          <w:rFonts w:ascii="Arial" w:hAnsi="Arial"/>
          <w:b/>
          <w:i w:val="0"/>
          <w:color w:val="000000"/>
          <w:sz w:val="34"/>
        </w:rPr>
        <w:t>Modality ablation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3"/>
        <w:gridCol w:w="1493"/>
        <w:gridCol w:w="1493"/>
        <w:gridCol w:w="1493"/>
        <w:gridCol w:w="1493"/>
        <w:gridCol w:w="1493"/>
        <w:gridCol w:w="1493"/>
      </w:tblGrid>
      <w:tr>
        <w:trPr>
          <w:tblHeader/>
        </w:trPr>
        <w:tc>
          <w:tcPr>
            <w:tcW w:type="dxa" w:w="1440"/>
            <w:shd w:fill="274C66"/>
            <w:tcMar>
              <w:top w:w="90" w:type="dxa"/>
              <w:start w:w="90" w:type="dxa"/>
              <w:bottom w:w="90" w:type="dxa"/>
              <w:end w:w="90" w:type="dxa"/>
            </w:tcMar>
            <w:vAlign w:val="center"/>
          </w:tcPr>
          <w:p>
            <w:pPr>
              <w:spacing w:after="0"/>
              <w:jc w:val="center"/>
            </w:pPr>
            <w:r>
              <w:rPr>
                <w:rFonts w:ascii="Arial" w:hAnsi="Arial"/>
                <w:b/>
                <w:i w:val="0"/>
                <w:color w:val="FFFFFF"/>
                <w:sz w:val="16"/>
              </w:rPr>
              <w:t>Removed</w:t>
            </w:r>
          </w:p>
        </w:tc>
        <w:tc>
          <w:tcPr>
            <w:tcW w:type="dxa" w:w="1008"/>
            <w:shd w:fill="274C66"/>
            <w:tcMar>
              <w:top w:w="90" w:type="dxa"/>
              <w:start w:w="90" w:type="dxa"/>
              <w:bottom w:w="90" w:type="dxa"/>
              <w:end w:w="90" w:type="dxa"/>
            </w:tcMar>
            <w:vAlign w:val="center"/>
          </w:tcPr>
          <w:p>
            <w:pPr>
              <w:spacing w:after="0"/>
              <w:jc w:val="center"/>
            </w:pPr>
            <w:r>
              <w:rPr>
                <w:rFonts w:ascii="Arial" w:hAnsi="Arial"/>
                <w:b/>
                <w:i w:val="0"/>
                <w:color w:val="FFFFFF"/>
                <w:sz w:val="16"/>
              </w:rPr>
              <w:t>Split</w:t>
            </w:r>
          </w:p>
        </w:tc>
        <w:tc>
          <w:tcPr>
            <w:tcW w:type="dxa" w:w="792"/>
            <w:shd w:fill="274C66"/>
            <w:tcMar>
              <w:top w:w="90" w:type="dxa"/>
              <w:start w:w="90" w:type="dxa"/>
              <w:bottom w:w="90" w:type="dxa"/>
              <w:end w:w="90" w:type="dxa"/>
            </w:tcMar>
            <w:vAlign w:val="center"/>
          </w:tcPr>
          <w:p>
            <w:pPr>
              <w:spacing w:after="0"/>
              <w:jc w:val="center"/>
            </w:pPr>
            <w:r>
              <w:rPr>
                <w:rFonts w:ascii="Arial" w:hAnsi="Arial"/>
                <w:b/>
                <w:i w:val="0"/>
                <w:color w:val="FFFFFF"/>
                <w:sz w:val="16"/>
              </w:rPr>
              <w:t>n</w:t>
            </w:r>
          </w:p>
        </w:tc>
        <w:tc>
          <w:tcPr>
            <w:tcW w:type="dxa" w:w="1512"/>
            <w:shd w:fill="274C66"/>
            <w:tcMar>
              <w:top w:w="90" w:type="dxa"/>
              <w:start w:w="90" w:type="dxa"/>
              <w:bottom w:w="90" w:type="dxa"/>
              <w:end w:w="90" w:type="dxa"/>
            </w:tcMar>
            <w:vAlign w:val="center"/>
          </w:tcPr>
          <w:p>
            <w:pPr>
              <w:spacing w:after="0"/>
              <w:jc w:val="center"/>
            </w:pPr>
            <w:r>
              <w:rPr>
                <w:rFonts w:ascii="Arial" w:hAnsi="Arial"/>
                <w:b/>
                <w:i w:val="0"/>
                <w:color w:val="FFFFFF"/>
                <w:sz w:val="16"/>
              </w:rPr>
              <w:t>Ablated acc.</w:t>
            </w:r>
          </w:p>
        </w:tc>
        <w:tc>
          <w:tcPr>
            <w:tcW w:type="dxa" w:w="1584"/>
            <w:shd w:fill="274C66"/>
            <w:tcMar>
              <w:top w:w="90" w:type="dxa"/>
              <w:start w:w="90" w:type="dxa"/>
              <w:bottom w:w="90" w:type="dxa"/>
              <w:end w:w="90" w:type="dxa"/>
            </w:tcMar>
            <w:vAlign w:val="center"/>
          </w:tcPr>
          <w:p>
            <w:pPr>
              <w:spacing w:after="0"/>
              <w:jc w:val="center"/>
            </w:pPr>
            <w:r>
              <w:rPr>
                <w:rFonts w:ascii="Arial" w:hAnsi="Arial"/>
                <w:b/>
                <w:i w:val="0"/>
                <w:color w:val="FFFFFF"/>
                <w:sz w:val="16"/>
              </w:rPr>
              <w:t>Ablated macro F1</w:t>
            </w:r>
          </w:p>
        </w:tc>
        <w:tc>
          <w:tcPr>
            <w:tcW w:type="dxa" w:w="1512"/>
            <w:shd w:fill="274C66"/>
            <w:tcMar>
              <w:top w:w="90" w:type="dxa"/>
              <w:start w:w="90" w:type="dxa"/>
              <w:bottom w:w="90" w:type="dxa"/>
              <w:end w:w="90" w:type="dxa"/>
            </w:tcMar>
            <w:vAlign w:val="center"/>
          </w:tcPr>
          <w:p>
            <w:pPr>
              <w:spacing w:after="0"/>
              <w:jc w:val="center"/>
            </w:pPr>
            <w:r>
              <w:rPr>
                <w:rFonts w:ascii="Arial" w:hAnsi="Arial"/>
                <w:b/>
                <w:i w:val="0"/>
                <w:color w:val="FFFFFF"/>
                <w:sz w:val="16"/>
              </w:rPr>
              <w:t>Macro F1 drop</w:t>
            </w:r>
          </w:p>
        </w:tc>
        <w:tc>
          <w:tcPr>
            <w:tcW w:type="dxa" w:w="1368"/>
            <w:shd w:fill="274C66"/>
            <w:tcMar>
              <w:top w:w="90" w:type="dxa"/>
              <w:start w:w="90" w:type="dxa"/>
              <w:bottom w:w="90" w:type="dxa"/>
              <w:end w:w="90" w:type="dxa"/>
            </w:tcMar>
            <w:vAlign w:val="center"/>
          </w:tcPr>
          <w:p>
            <w:pPr>
              <w:spacing w:after="0"/>
              <w:jc w:val="center"/>
            </w:pPr>
            <w:r>
              <w:rPr>
                <w:rFonts w:ascii="Arial" w:hAnsi="Arial"/>
                <w:b/>
                <w:i w:val="0"/>
                <w:color w:val="FFFFFF"/>
                <w:sz w:val="16"/>
              </w:rPr>
              <w:t>Benefit rate</w:t>
            </w:r>
          </w:p>
        </w:tc>
      </w:tr>
      <w:tr>
        <w:trPr>
          <w:cantSplit/>
        </w:trPr>
        <w:tc>
          <w:tcPr>
            <w:tcW w:type="dxa" w:w="1440"/>
            <w:shd w:fill="FFFFFF"/>
            <w:tcMar>
              <w:top w:w="90" w:type="dxa"/>
              <w:start w:w="90" w:type="dxa"/>
              <w:bottom w:w="90" w:type="dxa"/>
              <w:end w:w="90" w:type="dxa"/>
            </w:tcMar>
            <w:vAlign w:val="center"/>
          </w:tcPr>
          <w:p>
            <w:pPr>
              <w:spacing w:after="0"/>
              <w:jc w:val="left"/>
            </w:pPr>
            <w:r>
              <w:rPr>
                <w:rFonts w:ascii="Arial" w:hAnsi="Arial"/>
                <w:b w:val="0"/>
                <w:i w:val="0"/>
                <w:color w:val="30343A"/>
                <w:sz w:val="16"/>
              </w:rPr>
              <w:t>Visual</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6"/>
              </w:rPr>
              <w:t>Dev</w:t>
            </w:r>
          </w:p>
        </w:tc>
        <w:tc>
          <w:tcPr>
            <w:tcW w:type="dxa" w:w="792"/>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1102</w:t>
            </w:r>
          </w:p>
        </w:tc>
        <w:tc>
          <w:tcPr>
            <w:tcW w:type="dxa" w:w="1512"/>
            <w:shd w:fill="FFFFFF"/>
            <w:tcMar>
              <w:top w:w="90" w:type="dxa"/>
              <w:start w:w="90" w:type="dxa"/>
              <w:bottom w:w="90" w:type="dxa"/>
              <w:end w:w="90" w:type="dxa"/>
            </w:tcMar>
            <w:vAlign w:val="center"/>
          </w:tcPr>
          <w:p>
            <w:pPr>
              <w:spacing w:after="0"/>
              <w:jc w:val="center"/>
            </w:pPr>
            <w:r>
              <w:rPr>
                <w:rFonts w:ascii="Arial" w:hAnsi="Arial"/>
                <w:b w:val="0"/>
                <w:i w:val="0"/>
                <w:color w:val="30343A"/>
                <w:sz w:val="16"/>
              </w:rPr>
              <w:t>0.3230</w:t>
            </w:r>
          </w:p>
        </w:tc>
        <w:tc>
          <w:tcPr>
            <w:tcW w:type="dxa" w:w="1584"/>
            <w:shd w:fill="FFFFFF"/>
            <w:tcMar>
              <w:top w:w="90" w:type="dxa"/>
              <w:start w:w="90" w:type="dxa"/>
              <w:bottom w:w="90" w:type="dxa"/>
              <w:end w:w="90" w:type="dxa"/>
            </w:tcMar>
            <w:vAlign w:val="center"/>
          </w:tcPr>
          <w:p>
            <w:pPr>
              <w:spacing w:after="0"/>
              <w:jc w:val="center"/>
            </w:pPr>
            <w:r>
              <w:rPr>
                <w:rFonts w:ascii="Arial" w:hAnsi="Arial"/>
                <w:b w:val="0"/>
                <w:i w:val="0"/>
                <w:color w:val="30343A"/>
                <w:sz w:val="16"/>
              </w:rPr>
              <w:t>0.1230</w:t>
            </w:r>
          </w:p>
        </w:tc>
        <w:tc>
          <w:tcPr>
            <w:tcW w:type="dxa" w:w="1512"/>
            <w:shd w:fill="FFFFFF"/>
            <w:tcMar>
              <w:top w:w="90" w:type="dxa"/>
              <w:start w:w="90" w:type="dxa"/>
              <w:bottom w:w="90" w:type="dxa"/>
              <w:end w:w="90" w:type="dxa"/>
            </w:tcMar>
            <w:vAlign w:val="center"/>
          </w:tcPr>
          <w:p>
            <w:pPr>
              <w:spacing w:after="0"/>
              <w:jc w:val="center"/>
            </w:pPr>
            <w:r>
              <w:rPr>
                <w:rFonts w:ascii="Arial" w:hAnsi="Arial"/>
                <w:b w:val="0"/>
                <w:i w:val="0"/>
                <w:color w:val="30343A"/>
                <w:sz w:val="16"/>
              </w:rPr>
              <w:t>0.3641</w:t>
            </w:r>
          </w:p>
        </w:tc>
        <w:tc>
          <w:tcPr>
            <w:tcW w:type="dxa" w:w="1368"/>
            <w:shd w:fill="FFFFFF"/>
            <w:tcMar>
              <w:top w:w="90" w:type="dxa"/>
              <w:start w:w="90" w:type="dxa"/>
              <w:bottom w:w="90" w:type="dxa"/>
              <w:end w:w="90" w:type="dxa"/>
            </w:tcMar>
            <w:vAlign w:val="center"/>
          </w:tcPr>
          <w:p>
            <w:pPr>
              <w:spacing w:after="0"/>
              <w:jc w:val="center"/>
            </w:pPr>
            <w:r>
              <w:rPr>
                <w:rFonts w:ascii="Arial" w:hAnsi="Arial"/>
                <w:b w:val="0"/>
                <w:i w:val="0"/>
                <w:color w:val="30343A"/>
                <w:sz w:val="16"/>
              </w:rPr>
              <w:t>69.7%</w:t>
            </w:r>
          </w:p>
        </w:tc>
      </w:tr>
      <w:tr>
        <w:trPr>
          <w:cantSplit/>
        </w:trPr>
        <w:tc>
          <w:tcPr>
            <w:tcW w:type="dxa" w:w="1440"/>
            <w:shd w:fill="EAF3F8"/>
            <w:tcMar>
              <w:top w:w="90" w:type="dxa"/>
              <w:start w:w="90" w:type="dxa"/>
              <w:bottom w:w="90" w:type="dxa"/>
              <w:end w:w="90" w:type="dxa"/>
            </w:tcMar>
            <w:vAlign w:val="center"/>
          </w:tcPr>
          <w:p>
            <w:pPr>
              <w:spacing w:after="0"/>
              <w:jc w:val="left"/>
            </w:pPr>
            <w:r>
              <w:rPr>
                <w:rFonts w:ascii="Arial" w:hAnsi="Arial"/>
                <w:b w:val="0"/>
                <w:i w:val="0"/>
                <w:color w:val="30343A"/>
                <w:sz w:val="16"/>
              </w:rPr>
              <w:t>Visual</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6"/>
              </w:rPr>
              <w:t>Test</w:t>
            </w:r>
          </w:p>
        </w:tc>
        <w:tc>
          <w:tcPr>
            <w:tcW w:type="dxa" w:w="792"/>
            <w:shd w:fill="EAF3F8"/>
            <w:tcMar>
              <w:top w:w="90" w:type="dxa"/>
              <w:start w:w="90" w:type="dxa"/>
              <w:bottom w:w="90" w:type="dxa"/>
              <w:end w:w="90" w:type="dxa"/>
            </w:tcMar>
            <w:vAlign w:val="center"/>
          </w:tcPr>
          <w:p>
            <w:pPr>
              <w:spacing w:after="0"/>
              <w:jc w:val="center"/>
            </w:pPr>
            <w:r>
              <w:rPr>
                <w:rFonts w:ascii="Arial" w:hAnsi="Arial"/>
                <w:b w:val="0"/>
                <w:i w:val="0"/>
                <w:color w:val="30343A"/>
                <w:sz w:val="16"/>
              </w:rPr>
              <w:t>2599</w:t>
            </w:r>
          </w:p>
        </w:tc>
        <w:tc>
          <w:tcPr>
            <w:tcW w:type="dxa" w:w="1512"/>
            <w:shd w:fill="EAF3F8"/>
            <w:tcMar>
              <w:top w:w="90" w:type="dxa"/>
              <w:start w:w="90" w:type="dxa"/>
              <w:bottom w:w="90" w:type="dxa"/>
              <w:end w:w="90" w:type="dxa"/>
            </w:tcMar>
            <w:vAlign w:val="center"/>
          </w:tcPr>
          <w:p>
            <w:pPr>
              <w:spacing w:after="0"/>
              <w:jc w:val="center"/>
            </w:pPr>
            <w:r>
              <w:rPr>
                <w:rFonts w:ascii="Arial" w:hAnsi="Arial"/>
                <w:b w:val="0"/>
                <w:i w:val="0"/>
                <w:color w:val="30343A"/>
                <w:sz w:val="16"/>
              </w:rPr>
              <w:t>0.3859</w:t>
            </w:r>
          </w:p>
        </w:tc>
        <w:tc>
          <w:tcPr>
            <w:tcW w:type="dxa" w:w="1584"/>
            <w:shd w:fill="EAF3F8"/>
            <w:tcMar>
              <w:top w:w="90" w:type="dxa"/>
              <w:start w:w="90" w:type="dxa"/>
              <w:bottom w:w="90" w:type="dxa"/>
              <w:end w:w="90" w:type="dxa"/>
            </w:tcMar>
            <w:vAlign w:val="center"/>
          </w:tcPr>
          <w:p>
            <w:pPr>
              <w:spacing w:after="0"/>
              <w:jc w:val="center"/>
            </w:pPr>
            <w:r>
              <w:rPr>
                <w:rFonts w:ascii="Arial" w:hAnsi="Arial"/>
                <w:b w:val="0"/>
                <w:i w:val="0"/>
                <w:color w:val="30343A"/>
                <w:sz w:val="16"/>
              </w:rPr>
              <w:t>0.1394</w:t>
            </w:r>
          </w:p>
        </w:tc>
        <w:tc>
          <w:tcPr>
            <w:tcW w:type="dxa" w:w="1512"/>
            <w:shd w:fill="EAF3F8"/>
            <w:tcMar>
              <w:top w:w="90" w:type="dxa"/>
              <w:start w:w="90" w:type="dxa"/>
              <w:bottom w:w="90" w:type="dxa"/>
              <w:end w:w="90" w:type="dxa"/>
            </w:tcMar>
            <w:vAlign w:val="center"/>
          </w:tcPr>
          <w:p>
            <w:pPr>
              <w:spacing w:after="0"/>
              <w:jc w:val="center"/>
            </w:pPr>
            <w:r>
              <w:rPr>
                <w:rFonts w:ascii="Arial" w:hAnsi="Arial"/>
                <w:b w:val="0"/>
                <w:i w:val="0"/>
                <w:color w:val="30343A"/>
                <w:sz w:val="16"/>
              </w:rPr>
              <w:t>0.2942</w:t>
            </w:r>
          </w:p>
        </w:tc>
        <w:tc>
          <w:tcPr>
            <w:tcW w:type="dxa" w:w="1368"/>
            <w:shd w:fill="EAF3F8"/>
            <w:tcMar>
              <w:top w:w="90" w:type="dxa"/>
              <w:start w:w="90" w:type="dxa"/>
              <w:bottom w:w="90" w:type="dxa"/>
              <w:end w:w="90" w:type="dxa"/>
            </w:tcMar>
            <w:vAlign w:val="center"/>
          </w:tcPr>
          <w:p>
            <w:pPr>
              <w:spacing w:after="0"/>
              <w:jc w:val="center"/>
            </w:pPr>
            <w:r>
              <w:rPr>
                <w:rFonts w:ascii="Arial" w:hAnsi="Arial"/>
                <w:b w:val="0"/>
                <w:i w:val="0"/>
                <w:color w:val="30343A"/>
                <w:sz w:val="16"/>
              </w:rPr>
              <w:t>65.6%</w:t>
            </w:r>
          </w:p>
        </w:tc>
      </w:tr>
      <w:tr>
        <w:trPr>
          <w:cantSplit/>
        </w:trPr>
        <w:tc>
          <w:tcPr>
            <w:tcW w:type="dxa" w:w="1440"/>
            <w:shd w:fill="FFFFFF"/>
            <w:tcMar>
              <w:top w:w="90" w:type="dxa"/>
              <w:start w:w="90" w:type="dxa"/>
              <w:bottom w:w="90" w:type="dxa"/>
              <w:end w:w="90" w:type="dxa"/>
            </w:tcMar>
            <w:vAlign w:val="center"/>
          </w:tcPr>
          <w:p>
            <w:pPr>
              <w:spacing w:after="0"/>
              <w:jc w:val="left"/>
            </w:pPr>
            <w:r>
              <w:rPr>
                <w:rFonts w:ascii="Arial" w:hAnsi="Arial"/>
                <w:b w:val="0"/>
                <w:i w:val="0"/>
                <w:color w:val="30343A"/>
                <w:sz w:val="16"/>
              </w:rPr>
              <w:t>Utterance</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6"/>
              </w:rPr>
              <w:t>Dev</w:t>
            </w:r>
          </w:p>
        </w:tc>
        <w:tc>
          <w:tcPr>
            <w:tcW w:type="dxa" w:w="792"/>
            <w:shd w:fill="FFFFFF"/>
            <w:tcMar>
              <w:top w:w="90" w:type="dxa"/>
              <w:start w:w="90" w:type="dxa"/>
              <w:bottom w:w="90" w:type="dxa"/>
              <w:end w:w="90" w:type="dxa"/>
            </w:tcMar>
            <w:vAlign w:val="center"/>
          </w:tcPr>
          <w:p>
            <w:pPr>
              <w:spacing w:after="0"/>
              <w:jc w:val="center"/>
            </w:pPr>
            <w:r>
              <w:rPr>
                <w:rFonts w:ascii="Arial" w:hAnsi="Arial"/>
                <w:b w:val="0"/>
                <w:i w:val="0"/>
                <w:color w:val="30343A"/>
                <w:sz w:val="16"/>
              </w:rPr>
              <w:t>1102</w:t>
            </w:r>
          </w:p>
        </w:tc>
        <w:tc>
          <w:tcPr>
            <w:tcW w:type="dxa" w:w="1512"/>
            <w:shd w:fill="FFFFFF"/>
            <w:tcMar>
              <w:top w:w="90" w:type="dxa"/>
              <w:start w:w="90" w:type="dxa"/>
              <w:bottom w:w="90" w:type="dxa"/>
              <w:end w:w="90" w:type="dxa"/>
            </w:tcMar>
            <w:vAlign w:val="center"/>
          </w:tcPr>
          <w:p>
            <w:pPr>
              <w:spacing w:after="0"/>
              <w:jc w:val="center"/>
            </w:pPr>
            <w:r>
              <w:rPr>
                <w:rFonts w:ascii="Arial" w:hAnsi="Arial"/>
                <w:b w:val="0"/>
                <w:i w:val="0"/>
                <w:color w:val="30343A"/>
                <w:sz w:val="16"/>
              </w:rPr>
              <w:t>0.3203</w:t>
            </w:r>
          </w:p>
        </w:tc>
        <w:tc>
          <w:tcPr>
            <w:tcW w:type="dxa" w:w="1584"/>
            <w:shd w:fill="FFFFFF"/>
            <w:tcMar>
              <w:top w:w="90" w:type="dxa"/>
              <w:start w:w="90" w:type="dxa"/>
              <w:bottom w:w="90" w:type="dxa"/>
              <w:end w:w="90" w:type="dxa"/>
            </w:tcMar>
            <w:vAlign w:val="center"/>
          </w:tcPr>
          <w:p>
            <w:pPr>
              <w:spacing w:after="0"/>
              <w:jc w:val="center"/>
            </w:pPr>
            <w:r>
              <w:rPr>
                <w:rFonts w:ascii="Arial" w:hAnsi="Arial"/>
                <w:b w:val="0"/>
                <w:i w:val="0"/>
                <w:color w:val="30343A"/>
                <w:sz w:val="16"/>
              </w:rPr>
              <w:t>0.1810</w:t>
            </w:r>
          </w:p>
        </w:tc>
        <w:tc>
          <w:tcPr>
            <w:tcW w:type="dxa" w:w="1512"/>
            <w:shd w:fill="FFFFFF"/>
            <w:tcMar>
              <w:top w:w="90" w:type="dxa"/>
              <w:start w:w="90" w:type="dxa"/>
              <w:bottom w:w="90" w:type="dxa"/>
              <w:end w:w="90" w:type="dxa"/>
            </w:tcMar>
            <w:vAlign w:val="center"/>
          </w:tcPr>
          <w:p>
            <w:pPr>
              <w:spacing w:after="0"/>
              <w:jc w:val="center"/>
            </w:pPr>
            <w:r>
              <w:rPr>
                <w:rFonts w:ascii="Arial" w:hAnsi="Arial"/>
                <w:b w:val="0"/>
                <w:i w:val="0"/>
                <w:color w:val="30343A"/>
                <w:sz w:val="16"/>
              </w:rPr>
              <w:t>0.3062</w:t>
            </w:r>
          </w:p>
        </w:tc>
        <w:tc>
          <w:tcPr>
            <w:tcW w:type="dxa" w:w="1368"/>
            <w:shd w:fill="FFFFFF"/>
            <w:tcMar>
              <w:top w:w="90" w:type="dxa"/>
              <w:start w:w="90" w:type="dxa"/>
              <w:bottom w:w="90" w:type="dxa"/>
              <w:end w:w="90" w:type="dxa"/>
            </w:tcMar>
            <w:vAlign w:val="center"/>
          </w:tcPr>
          <w:p>
            <w:pPr>
              <w:spacing w:after="0"/>
              <w:jc w:val="center"/>
            </w:pPr>
            <w:r>
              <w:rPr>
                <w:rFonts w:ascii="Arial" w:hAnsi="Arial"/>
                <w:b w:val="0"/>
                <w:i w:val="0"/>
                <w:color w:val="30343A"/>
                <w:sz w:val="16"/>
              </w:rPr>
              <w:t>73.6%</w:t>
            </w:r>
          </w:p>
        </w:tc>
      </w:tr>
      <w:tr>
        <w:trPr>
          <w:cantSplit/>
        </w:trPr>
        <w:tc>
          <w:tcPr>
            <w:tcW w:type="dxa" w:w="1440"/>
            <w:shd w:fill="EAF3F8"/>
            <w:tcMar>
              <w:top w:w="90" w:type="dxa"/>
              <w:start w:w="90" w:type="dxa"/>
              <w:bottom w:w="90" w:type="dxa"/>
              <w:end w:w="90" w:type="dxa"/>
            </w:tcMar>
            <w:vAlign w:val="center"/>
          </w:tcPr>
          <w:p>
            <w:pPr>
              <w:spacing w:after="0"/>
              <w:jc w:val="left"/>
            </w:pPr>
            <w:r>
              <w:rPr>
                <w:rFonts w:ascii="Arial" w:hAnsi="Arial"/>
                <w:b w:val="0"/>
                <w:i w:val="0"/>
                <w:color w:val="30343A"/>
                <w:sz w:val="16"/>
              </w:rPr>
              <w:t>Utterance</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6"/>
              </w:rPr>
              <w:t>Test</w:t>
            </w:r>
          </w:p>
        </w:tc>
        <w:tc>
          <w:tcPr>
            <w:tcW w:type="dxa" w:w="792"/>
            <w:shd w:fill="EAF3F8"/>
            <w:tcMar>
              <w:top w:w="90" w:type="dxa"/>
              <w:start w:w="90" w:type="dxa"/>
              <w:bottom w:w="90" w:type="dxa"/>
              <w:end w:w="90" w:type="dxa"/>
            </w:tcMar>
            <w:vAlign w:val="center"/>
          </w:tcPr>
          <w:p>
            <w:pPr>
              <w:spacing w:after="0"/>
              <w:jc w:val="center"/>
            </w:pPr>
            <w:r>
              <w:rPr>
                <w:rFonts w:ascii="Arial" w:hAnsi="Arial"/>
                <w:b w:val="0"/>
                <w:i w:val="0"/>
                <w:color w:val="30343A"/>
                <w:sz w:val="16"/>
              </w:rPr>
              <w:t>2599</w:t>
            </w:r>
          </w:p>
        </w:tc>
        <w:tc>
          <w:tcPr>
            <w:tcW w:type="dxa" w:w="1512"/>
            <w:shd w:fill="EAF3F8"/>
            <w:tcMar>
              <w:top w:w="90" w:type="dxa"/>
              <w:start w:w="90" w:type="dxa"/>
              <w:bottom w:w="90" w:type="dxa"/>
              <w:end w:w="90" w:type="dxa"/>
            </w:tcMar>
            <w:vAlign w:val="center"/>
          </w:tcPr>
          <w:p>
            <w:pPr>
              <w:spacing w:after="0"/>
              <w:jc w:val="center"/>
            </w:pPr>
            <w:r>
              <w:rPr>
                <w:rFonts w:ascii="Arial" w:hAnsi="Arial"/>
                <w:b w:val="0"/>
                <w:i w:val="0"/>
                <w:color w:val="30343A"/>
                <w:sz w:val="16"/>
              </w:rPr>
              <w:t>0.3582</w:t>
            </w:r>
          </w:p>
        </w:tc>
        <w:tc>
          <w:tcPr>
            <w:tcW w:type="dxa" w:w="1584"/>
            <w:shd w:fill="EAF3F8"/>
            <w:tcMar>
              <w:top w:w="90" w:type="dxa"/>
              <w:start w:w="90" w:type="dxa"/>
              <w:bottom w:w="90" w:type="dxa"/>
              <w:end w:w="90" w:type="dxa"/>
            </w:tcMar>
            <w:vAlign w:val="center"/>
          </w:tcPr>
          <w:p>
            <w:pPr>
              <w:spacing w:after="0"/>
              <w:jc w:val="center"/>
            </w:pPr>
            <w:r>
              <w:rPr>
                <w:rFonts w:ascii="Arial" w:hAnsi="Arial"/>
                <w:b w:val="0"/>
                <w:i w:val="0"/>
                <w:color w:val="30343A"/>
                <w:sz w:val="16"/>
              </w:rPr>
              <w:t>0.1768</w:t>
            </w:r>
          </w:p>
        </w:tc>
        <w:tc>
          <w:tcPr>
            <w:tcW w:type="dxa" w:w="1512"/>
            <w:shd w:fill="EAF3F8"/>
            <w:tcMar>
              <w:top w:w="90" w:type="dxa"/>
              <w:start w:w="90" w:type="dxa"/>
              <w:bottom w:w="90" w:type="dxa"/>
              <w:end w:w="90" w:type="dxa"/>
            </w:tcMar>
            <w:vAlign w:val="center"/>
          </w:tcPr>
          <w:p>
            <w:pPr>
              <w:spacing w:after="0"/>
              <w:jc w:val="center"/>
            </w:pPr>
            <w:r>
              <w:rPr>
                <w:rFonts w:ascii="Arial" w:hAnsi="Arial"/>
                <w:b w:val="0"/>
                <w:i w:val="0"/>
                <w:color w:val="30343A"/>
                <w:sz w:val="16"/>
              </w:rPr>
              <w:t>0.2568</w:t>
            </w:r>
          </w:p>
        </w:tc>
        <w:tc>
          <w:tcPr>
            <w:tcW w:type="dxa" w:w="1368"/>
            <w:shd w:fill="EAF3F8"/>
            <w:tcMar>
              <w:top w:w="90" w:type="dxa"/>
              <w:start w:w="90" w:type="dxa"/>
              <w:bottom w:w="90" w:type="dxa"/>
              <w:end w:w="90" w:type="dxa"/>
            </w:tcMar>
            <w:vAlign w:val="center"/>
          </w:tcPr>
          <w:p>
            <w:pPr>
              <w:spacing w:after="0"/>
              <w:jc w:val="center"/>
            </w:pPr>
            <w:r>
              <w:rPr>
                <w:rFonts w:ascii="Arial" w:hAnsi="Arial"/>
                <w:b w:val="0"/>
                <w:i w:val="0"/>
                <w:color w:val="30343A"/>
                <w:sz w:val="16"/>
              </w:rPr>
              <w:t>71.0%</w:t>
            </w:r>
          </w:p>
        </w:tc>
      </w:tr>
    </w:tbl>
    <w:p>
      <w:pPr>
        <w:widowControl/>
        <w:spacing w:after="20"/>
      </w:pPr>
    </w:p>
    <w:p>
      <w:pPr>
        <w:widowControl/>
        <w:spacing w:after="120" w:line="259" w:lineRule="auto"/>
      </w:pPr>
      <w:r>
        <w:rPr>
          <w:rFonts w:ascii="Arial" w:hAnsi="Arial"/>
          <w:b w:val="0"/>
          <w:i w:val="0"/>
          <w:color w:val="30343A"/>
          <w:sz w:val="21"/>
        </w:rPr>
        <w:t>Both interventions cause severe degradation. On test, removing visual contribution lowers macro F1 by 0.2942 and removing utterance contribution lowers it by 0.2568. These direct ablations show that neither modality is dispensable in the joint representation.</w:t>
      </w:r>
    </w:p>
    <w:p>
      <w:pPr>
        <w:pStyle w:val="Heading1"/>
        <w:keepNext/>
        <w:spacing w:before="200" w:after="100"/>
      </w:pPr>
      <w:r>
        <w:rPr>
          <w:rFonts w:ascii="Arial" w:hAnsi="Arial"/>
          <w:b/>
          <w:i w:val="0"/>
          <w:color w:val="000000"/>
          <w:sz w:val="34"/>
        </w:rPr>
        <w:t>Conflict preference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tblHeader/>
        </w:trPr>
        <w:tc>
          <w:tcPr>
            <w:tcW w:type="dxa" w:w="6768"/>
            <w:shd w:fill="274C66"/>
            <w:tcMar>
              <w:top w:w="90" w:type="dxa"/>
              <w:start w:w="90" w:type="dxa"/>
              <w:bottom w:w="90" w:type="dxa"/>
              <w:end w:w="90" w:type="dxa"/>
            </w:tcMar>
            <w:vAlign w:val="center"/>
          </w:tcPr>
          <w:p>
            <w:pPr>
              <w:spacing w:after="0"/>
              <w:jc w:val="center"/>
            </w:pPr>
            <w:r>
              <w:rPr>
                <w:rFonts w:ascii="Arial" w:hAnsi="Arial"/>
                <w:b/>
                <w:i w:val="0"/>
                <w:color w:val="FFFFFF"/>
                <w:sz w:val="18"/>
              </w:rPr>
              <w:t>Conflict statistic</w:t>
            </w:r>
          </w:p>
        </w:tc>
        <w:tc>
          <w:tcPr>
            <w:tcW w:type="dxa" w:w="2016"/>
            <w:shd w:fill="274C66"/>
            <w:tcMar>
              <w:top w:w="90" w:type="dxa"/>
              <w:start w:w="90" w:type="dxa"/>
              <w:bottom w:w="90" w:type="dxa"/>
              <w:end w:w="90" w:type="dxa"/>
            </w:tcMar>
            <w:vAlign w:val="center"/>
          </w:tcPr>
          <w:p>
            <w:pPr>
              <w:spacing w:after="0"/>
              <w:jc w:val="center"/>
            </w:pPr>
            <w:r>
              <w:rPr>
                <w:rFonts w:ascii="Arial" w:hAnsi="Arial"/>
                <w:b/>
                <w:i w:val="0"/>
                <w:color w:val="FFFFFF"/>
                <w:sz w:val="18"/>
              </w:rPr>
              <w:t>Value</w:t>
            </w:r>
          </w:p>
        </w:tc>
      </w:tr>
      <w:tr>
        <w:trPr>
          <w:cantSplit/>
        </w:trPr>
        <w:tc>
          <w:tcPr>
            <w:tcW w:type="dxa" w:w="6768"/>
            <w:shd w:fill="FFFFFF"/>
            <w:tcMar>
              <w:top w:w="90" w:type="dxa"/>
              <w:start w:w="90" w:type="dxa"/>
              <w:bottom w:w="90" w:type="dxa"/>
              <w:end w:w="90" w:type="dxa"/>
            </w:tcMar>
            <w:vAlign w:val="center"/>
          </w:tcPr>
          <w:p>
            <w:pPr>
              <w:spacing w:after="0"/>
              <w:jc w:val="left"/>
            </w:pPr>
            <w:r>
              <w:rPr>
                <w:rFonts w:ascii="Arial" w:hAnsi="Arial"/>
                <w:b w:val="0"/>
                <w:i w:val="0"/>
                <w:color w:val="30343A"/>
                <w:sz w:val="18"/>
              </w:rPr>
              <w:t>Evaluated conflict pairs</w:t>
            </w:r>
          </w:p>
        </w:tc>
        <w:tc>
          <w:tcPr>
            <w:tcW w:type="dxa" w:w="2016"/>
            <w:shd w:fill="FFFFFF"/>
            <w:tcMar>
              <w:top w:w="90" w:type="dxa"/>
              <w:start w:w="90" w:type="dxa"/>
              <w:bottom w:w="90" w:type="dxa"/>
              <w:end w:w="90" w:type="dxa"/>
            </w:tcMar>
            <w:vAlign w:val="center"/>
          </w:tcPr>
          <w:p>
            <w:pPr>
              <w:spacing w:after="0"/>
              <w:jc w:val="center"/>
            </w:pPr>
            <w:r>
              <w:rPr>
                <w:rFonts w:ascii="Arial" w:hAnsi="Arial"/>
                <w:b w:val="0"/>
                <w:i w:val="0"/>
                <w:color w:val="30343A"/>
                <w:sz w:val="18"/>
              </w:rPr>
              <w:t>6,574</w:t>
            </w:r>
          </w:p>
        </w:tc>
      </w:tr>
      <w:tr>
        <w:trPr>
          <w:cantSplit/>
        </w:trPr>
        <w:tc>
          <w:tcPr>
            <w:tcW w:type="dxa" w:w="6768"/>
            <w:shd w:fill="EAF3F8"/>
            <w:tcMar>
              <w:top w:w="90" w:type="dxa"/>
              <w:start w:w="90" w:type="dxa"/>
              <w:bottom w:w="90" w:type="dxa"/>
              <w:end w:w="90" w:type="dxa"/>
            </w:tcMar>
            <w:vAlign w:val="center"/>
          </w:tcPr>
          <w:p>
            <w:pPr>
              <w:spacing w:after="0"/>
              <w:jc w:val="left"/>
            </w:pPr>
            <w:r>
              <w:rPr>
                <w:rFonts w:ascii="Arial" w:hAnsi="Arial"/>
                <w:b w:val="0"/>
                <w:i w:val="0"/>
                <w:color w:val="30343A"/>
                <w:sz w:val="18"/>
              </w:rPr>
              <w:t>Utterance-label follow rate</w:t>
            </w:r>
          </w:p>
        </w:tc>
        <w:tc>
          <w:tcPr>
            <w:tcW w:type="dxa" w:w="2016"/>
            <w:shd w:fill="EAF3F8"/>
            <w:tcMar>
              <w:top w:w="90" w:type="dxa"/>
              <w:start w:w="90" w:type="dxa"/>
              <w:bottom w:w="90" w:type="dxa"/>
              <w:end w:w="90" w:type="dxa"/>
            </w:tcMar>
            <w:vAlign w:val="center"/>
          </w:tcPr>
          <w:p>
            <w:pPr>
              <w:spacing w:after="0"/>
              <w:jc w:val="center"/>
            </w:pPr>
            <w:r>
              <w:rPr>
                <w:rFonts w:ascii="Arial" w:hAnsi="Arial"/>
                <w:b w:val="0"/>
                <w:i w:val="0"/>
                <w:color w:val="30343A"/>
                <w:sz w:val="18"/>
              </w:rPr>
              <w:t>54.3%</w:t>
            </w:r>
          </w:p>
        </w:tc>
      </w:tr>
      <w:tr>
        <w:trPr>
          <w:cantSplit/>
        </w:trPr>
        <w:tc>
          <w:tcPr>
            <w:tcW w:type="dxa" w:w="6768"/>
            <w:shd w:fill="FFFFFF"/>
            <w:tcMar>
              <w:top w:w="90" w:type="dxa"/>
              <w:start w:w="90" w:type="dxa"/>
              <w:bottom w:w="90" w:type="dxa"/>
              <w:end w:w="90" w:type="dxa"/>
            </w:tcMar>
            <w:vAlign w:val="center"/>
          </w:tcPr>
          <w:p>
            <w:pPr>
              <w:spacing w:after="0"/>
              <w:jc w:val="left"/>
            </w:pPr>
            <w:r>
              <w:rPr>
                <w:rFonts w:ascii="Arial" w:hAnsi="Arial"/>
                <w:b w:val="0"/>
                <w:i w:val="0"/>
                <w:color w:val="30343A"/>
                <w:sz w:val="18"/>
              </w:rPr>
              <w:t>Video-label follow rate</w:t>
            </w:r>
          </w:p>
        </w:tc>
        <w:tc>
          <w:tcPr>
            <w:tcW w:type="dxa" w:w="2016"/>
            <w:shd w:fill="FFFFFF"/>
            <w:tcMar>
              <w:top w:w="90" w:type="dxa"/>
              <w:start w:w="90" w:type="dxa"/>
              <w:bottom w:w="90" w:type="dxa"/>
              <w:end w:w="90" w:type="dxa"/>
            </w:tcMar>
            <w:vAlign w:val="center"/>
          </w:tcPr>
          <w:p>
            <w:pPr>
              <w:spacing w:after="0"/>
              <w:jc w:val="center"/>
            </w:pPr>
            <w:r>
              <w:rPr>
                <w:rFonts w:ascii="Arial" w:hAnsi="Arial"/>
                <w:b w:val="0"/>
                <w:i w:val="0"/>
                <w:color w:val="30343A"/>
                <w:sz w:val="18"/>
              </w:rPr>
              <w:t>9.9%</w:t>
            </w:r>
          </w:p>
        </w:tc>
      </w:tr>
      <w:tr>
        <w:trPr>
          <w:cantSplit/>
        </w:trPr>
        <w:tc>
          <w:tcPr>
            <w:tcW w:type="dxa" w:w="6768"/>
            <w:shd w:fill="EAF3F8"/>
            <w:tcMar>
              <w:top w:w="90" w:type="dxa"/>
              <w:start w:w="90" w:type="dxa"/>
              <w:bottom w:w="90" w:type="dxa"/>
              <w:end w:w="90" w:type="dxa"/>
            </w:tcMar>
            <w:vAlign w:val="center"/>
          </w:tcPr>
          <w:p>
            <w:pPr>
              <w:spacing w:after="0"/>
              <w:jc w:val="left"/>
            </w:pPr>
            <w:r>
              <w:rPr>
                <w:rFonts w:ascii="Arial" w:hAnsi="Arial"/>
                <w:b w:val="0"/>
                <w:i w:val="0"/>
                <w:color w:val="30343A"/>
                <w:sz w:val="18"/>
              </w:rPr>
              <w:t>Other-class prediction rate</w:t>
            </w:r>
          </w:p>
        </w:tc>
        <w:tc>
          <w:tcPr>
            <w:tcW w:type="dxa" w:w="2016"/>
            <w:shd w:fill="EAF3F8"/>
            <w:tcMar>
              <w:top w:w="90" w:type="dxa"/>
              <w:start w:w="90" w:type="dxa"/>
              <w:bottom w:w="90" w:type="dxa"/>
              <w:end w:w="90" w:type="dxa"/>
            </w:tcMar>
            <w:vAlign w:val="center"/>
          </w:tcPr>
          <w:p>
            <w:pPr>
              <w:spacing w:after="0"/>
              <w:jc w:val="center"/>
            </w:pPr>
            <w:r>
              <w:rPr>
                <w:rFonts w:ascii="Arial" w:hAnsi="Arial"/>
                <w:b w:val="0"/>
                <w:i w:val="0"/>
                <w:color w:val="30343A"/>
                <w:sz w:val="18"/>
              </w:rPr>
              <w:t>35.8%</w:t>
            </w:r>
          </w:p>
        </w:tc>
      </w:tr>
      <w:tr>
        <w:trPr>
          <w:cantSplit/>
        </w:trPr>
        <w:tc>
          <w:tcPr>
            <w:tcW w:type="dxa" w:w="6768"/>
            <w:shd w:fill="FFFFFF"/>
            <w:tcMar>
              <w:top w:w="90" w:type="dxa"/>
              <w:start w:w="90" w:type="dxa"/>
              <w:bottom w:w="90" w:type="dxa"/>
              <w:end w:w="90" w:type="dxa"/>
            </w:tcMar>
            <w:vAlign w:val="center"/>
          </w:tcPr>
          <w:p>
            <w:pPr>
              <w:spacing w:after="0"/>
              <w:jc w:val="left"/>
            </w:pPr>
            <w:r>
              <w:rPr>
                <w:rFonts w:ascii="Arial" w:hAnsi="Arial"/>
                <w:b w:val="0"/>
                <w:i w:val="0"/>
                <w:color w:val="30343A"/>
                <w:sz w:val="18"/>
              </w:rPr>
              <w:t>Utterance pairwise preference</w:t>
            </w:r>
          </w:p>
        </w:tc>
        <w:tc>
          <w:tcPr>
            <w:tcW w:type="dxa" w:w="2016"/>
            <w:shd w:fill="FFFFFF"/>
            <w:tcMar>
              <w:top w:w="90" w:type="dxa"/>
              <w:start w:w="90" w:type="dxa"/>
              <w:bottom w:w="90" w:type="dxa"/>
              <w:end w:w="90" w:type="dxa"/>
            </w:tcMar>
            <w:vAlign w:val="center"/>
          </w:tcPr>
          <w:p>
            <w:pPr>
              <w:spacing w:after="0"/>
              <w:jc w:val="center"/>
            </w:pPr>
            <w:r>
              <w:rPr>
                <w:rFonts w:ascii="Arial" w:hAnsi="Arial"/>
                <w:b w:val="0"/>
                <w:i w:val="0"/>
                <w:color w:val="30343A"/>
                <w:sz w:val="18"/>
              </w:rPr>
              <w:t>80.8%</w:t>
            </w:r>
          </w:p>
        </w:tc>
      </w:tr>
      <w:tr>
        <w:trPr>
          <w:cantSplit/>
        </w:trPr>
        <w:tc>
          <w:tcPr>
            <w:tcW w:type="dxa" w:w="6768"/>
            <w:shd w:fill="EAF3F8"/>
            <w:tcMar>
              <w:top w:w="90" w:type="dxa"/>
              <w:start w:w="90" w:type="dxa"/>
              <w:bottom w:w="90" w:type="dxa"/>
              <w:end w:w="90" w:type="dxa"/>
            </w:tcMar>
            <w:vAlign w:val="center"/>
          </w:tcPr>
          <w:p>
            <w:pPr>
              <w:spacing w:after="0"/>
              <w:jc w:val="left"/>
            </w:pPr>
            <w:r>
              <w:rPr>
                <w:rFonts w:ascii="Arial" w:hAnsi="Arial"/>
                <w:b w:val="0"/>
                <w:i w:val="0"/>
                <w:color w:val="30343A"/>
                <w:sz w:val="18"/>
              </w:rPr>
              <w:t>Mean utterance minus video log probability</w:t>
            </w:r>
          </w:p>
        </w:tc>
        <w:tc>
          <w:tcPr>
            <w:tcW w:type="dxa" w:w="2016"/>
            <w:shd w:fill="EAF3F8"/>
            <w:tcMar>
              <w:top w:w="90" w:type="dxa"/>
              <w:start w:w="90" w:type="dxa"/>
              <w:bottom w:w="90" w:type="dxa"/>
              <w:end w:w="90" w:type="dxa"/>
            </w:tcMar>
            <w:vAlign w:val="center"/>
          </w:tcPr>
          <w:p>
            <w:pPr>
              <w:spacing w:after="0"/>
              <w:jc w:val="center"/>
            </w:pPr>
            <w:r>
              <w:rPr>
                <w:rFonts w:ascii="Arial" w:hAnsi="Arial"/>
                <w:b w:val="0"/>
                <w:i w:val="0"/>
                <w:color w:val="30343A"/>
                <w:sz w:val="18"/>
              </w:rPr>
              <w:t>3.8432</w:t>
            </w:r>
          </w:p>
        </w:tc>
      </w:tr>
    </w:tbl>
    <w:p>
      <w:pPr>
        <w:widowControl/>
        <w:spacing w:after="20"/>
      </w:pPr>
    </w:p>
    <w:p>
      <w:pPr>
        <w:widowControl/>
        <w:spacing w:after="120" w:line="259" w:lineRule="auto"/>
      </w:pPr>
      <w:r>
        <w:rPr>
          <w:rFonts w:ascii="Arial" w:hAnsi="Arial"/>
          <w:b w:val="0"/>
          <w:i w:val="0"/>
          <w:color w:val="30343A"/>
          <w:sz w:val="21"/>
        </w:rPr>
        <w:t>Conflict testing reveals a strong conditional preference for utterance evidence, but this does not contradict the direct ablations. The conflict labels are inherited multimodal MELD labels rather than independently verified unimodal ground truth, so the experiment measures preference under disagreement, not which modality is objectively correct.</w:t>
      </w:r>
    </w:p>
    <w:p>
      <w:pPr>
        <w:pStyle w:val="Heading1"/>
        <w:keepNext/>
        <w:spacing w:before="200" w:after="100"/>
      </w:pPr>
      <w:r>
        <w:rPr>
          <w:rFonts w:ascii="Arial" w:hAnsi="Arial"/>
          <w:b/>
          <w:i w:val="0"/>
          <w:color w:val="000000"/>
          <w:sz w:val="34"/>
        </w:rPr>
        <w:t>Neutral prediction diagnostic</w:t>
      </w:r>
    </w:p>
    <w:p>
      <w:pPr>
        <w:keepNext/>
        <w:widowControl/>
        <w:spacing w:after="60"/>
        <w:jc w:val="center"/>
      </w:pPr>
      <w:r>
        <w:drawing>
          <wp:inline>
            <wp:extent cx="6446520" cy="4001288"/>
            <wp:docPr id="1" name="Picture 1"/>
            <wp:cNvGraphicFramePr>
              <a:graphicFrameLocks noChangeAspect="1"/>
            </wp:cNvGraphicFramePr>
            <a:graphic>
              <a:graphicData uri="http://schemas.openxmlformats.org/drawingml/2006/picture">
                <pic:pic>
                  <pic:nvPicPr>
                    <pic:cNvPr id="0" name="neutral_share.png"/>
                    <pic:cNvPicPr/>
                  </pic:nvPicPr>
                  <pic:blipFill>
                    <a:blip r:embed="rId7"/>
                    <a:stretch>
                      <a:fillRect/>
                    </a:stretch>
                  </pic:blipFill>
                  <pic:spPr>
                    <a:xfrm>
                      <a:off x="0" y="0"/>
                      <a:ext cx="6446520" cy="4001288"/>
                    </a:xfrm>
                    <a:prstGeom prst="rect"/>
                  </pic:spPr>
                </pic:pic>
              </a:graphicData>
            </a:graphic>
          </wp:inline>
        </w:drawing>
      </w:r>
    </w:p>
    <w:p>
      <w:pPr>
        <w:widowControl/>
        <w:spacing w:after="140"/>
        <w:jc w:val="center"/>
      </w:pPr>
      <w:r>
        <w:rPr>
          <w:rFonts w:ascii="Arial" w:hAnsi="Arial"/>
          <w:b w:val="0"/>
          <w:i/>
          <w:color w:val="555555"/>
          <w:sz w:val="18"/>
        </w:rPr>
        <w:t>Predicted neutral share for the principal test conditions. Orange indicates the true neutral prevalence in the baseline test set.</w:t>
      </w:r>
    </w:p>
    <w:p>
      <w:pPr>
        <w:widowControl/>
      </w:pPr>
      <w:r>
        <w:br w:type="page"/>
      </w:r>
    </w:p>
    <w:p>
      <w:pPr>
        <w:pStyle w:val="Heading1"/>
        <w:keepNext/>
        <w:spacing w:before="200" w:after="100"/>
      </w:pPr>
      <w:r>
        <w:rPr>
          <w:rFonts w:ascii="Arial" w:hAnsi="Arial"/>
          <w:b/>
          <w:i w:val="0"/>
          <w:color w:val="000000"/>
          <w:sz w:val="34"/>
        </w:rPr>
        <w:t>Neutral class statistics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2"/>
        <w:gridCol w:w="1742"/>
        <w:gridCol w:w="1742"/>
        <w:gridCol w:w="1742"/>
        <w:gridCol w:w="1742"/>
        <w:gridCol w:w="1742"/>
      </w:tblGrid>
      <w:tr>
        <w:trPr>
          <w:tblHeader/>
        </w:trPr>
        <w:tc>
          <w:tcPr>
            <w:tcW w:type="dxa" w:w="4536"/>
            <w:shd w:fill="274C66"/>
            <w:tcMar>
              <w:top w:w="90" w:type="dxa"/>
              <w:start w:w="90" w:type="dxa"/>
              <w:bottom w:w="90" w:type="dxa"/>
              <w:end w:w="90" w:type="dxa"/>
            </w:tcMar>
            <w:vAlign w:val="center"/>
          </w:tcPr>
          <w:p>
            <w:pPr>
              <w:spacing w:after="0"/>
              <w:jc w:val="center"/>
            </w:pPr>
            <w:r>
              <w:rPr>
                <w:rFonts w:ascii="Arial" w:hAnsi="Arial"/>
                <w:b/>
                <w:i w:val="0"/>
                <w:color w:val="FFFFFF"/>
                <w:sz w:val="15"/>
              </w:rPr>
              <w:t>Condition</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5"/>
              </w:rPr>
              <w:t>Neutral predictions</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5"/>
              </w:rPr>
              <w:t>Prediction share</w:t>
            </w:r>
          </w:p>
        </w:tc>
        <w:tc>
          <w:tcPr>
            <w:tcW w:type="dxa" w:w="1008"/>
            <w:shd w:fill="274C66"/>
            <w:tcMar>
              <w:top w:w="90" w:type="dxa"/>
              <w:start w:w="90" w:type="dxa"/>
              <w:bottom w:w="90" w:type="dxa"/>
              <w:end w:w="90" w:type="dxa"/>
            </w:tcMar>
            <w:vAlign w:val="center"/>
          </w:tcPr>
          <w:p>
            <w:pPr>
              <w:spacing w:after="0"/>
              <w:jc w:val="center"/>
            </w:pPr>
            <w:r>
              <w:rPr>
                <w:rFonts w:ascii="Arial" w:hAnsi="Arial"/>
                <w:b/>
                <w:i w:val="0"/>
                <w:color w:val="FFFFFF"/>
                <w:sz w:val="15"/>
              </w:rPr>
              <w:t>Precision</w:t>
            </w:r>
          </w:p>
        </w:tc>
        <w:tc>
          <w:tcPr>
            <w:tcW w:type="dxa" w:w="1008"/>
            <w:shd w:fill="274C66"/>
            <w:tcMar>
              <w:top w:w="90" w:type="dxa"/>
              <w:start w:w="90" w:type="dxa"/>
              <w:bottom w:w="90" w:type="dxa"/>
              <w:end w:w="90" w:type="dxa"/>
            </w:tcMar>
            <w:vAlign w:val="center"/>
          </w:tcPr>
          <w:p>
            <w:pPr>
              <w:spacing w:after="0"/>
              <w:jc w:val="center"/>
            </w:pPr>
            <w:r>
              <w:rPr>
                <w:rFonts w:ascii="Arial" w:hAnsi="Arial"/>
                <w:b/>
                <w:i w:val="0"/>
                <w:color w:val="FFFFFF"/>
                <w:sz w:val="15"/>
              </w:rPr>
              <w:t>Recall</w:t>
            </w:r>
          </w:p>
        </w:tc>
        <w:tc>
          <w:tcPr>
            <w:tcW w:type="dxa" w:w="864"/>
            <w:shd w:fill="274C66"/>
            <w:tcMar>
              <w:top w:w="90" w:type="dxa"/>
              <w:start w:w="90" w:type="dxa"/>
              <w:bottom w:w="90" w:type="dxa"/>
              <w:end w:w="90" w:type="dxa"/>
            </w:tcMar>
            <w:vAlign w:val="center"/>
          </w:tcPr>
          <w:p>
            <w:pPr>
              <w:spacing w:after="0"/>
              <w:jc w:val="center"/>
            </w:pPr>
            <w:r>
              <w:rPr>
                <w:rFonts w:ascii="Arial" w:hAnsi="Arial"/>
                <w:b/>
                <w:i w:val="0"/>
                <w:color w:val="FFFFFF"/>
                <w:sz w:val="15"/>
              </w:rPr>
              <w:t>F1</w:t>
            </w:r>
          </w:p>
        </w:tc>
      </w:tr>
      <w:tr>
        <w:trPr>
          <w:cantSplit/>
        </w:trPr>
        <w:tc>
          <w:tcPr>
            <w:tcW w:type="dxa" w:w="4536"/>
            <w:shd w:fill="FFFFFF"/>
            <w:tcMar>
              <w:top w:w="90" w:type="dxa"/>
              <w:start w:w="90" w:type="dxa"/>
              <w:bottom w:w="90" w:type="dxa"/>
              <w:end w:w="90" w:type="dxa"/>
            </w:tcMar>
            <w:vAlign w:val="center"/>
          </w:tcPr>
          <w:p>
            <w:pPr>
              <w:spacing w:after="0"/>
              <w:jc w:val="left"/>
            </w:pPr>
            <w:r>
              <w:rPr>
                <w:rFonts w:ascii="Arial" w:hAnsi="Arial"/>
                <w:b w:val="0"/>
                <w:i w:val="0"/>
                <w:color w:val="30343A"/>
                <w:sz w:val="15"/>
              </w:rPr>
              <w:t>Full joint baseline</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1,124</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43.2%</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0.780</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0.700</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5"/>
              </w:rPr>
              <w:t>0.738</w:t>
            </w:r>
          </w:p>
        </w:tc>
      </w:tr>
      <w:tr>
        <w:trPr>
          <w:cantSplit/>
        </w:trPr>
        <w:tc>
          <w:tcPr>
            <w:tcW w:type="dxa" w:w="4536"/>
            <w:shd w:fill="EAF3F8"/>
            <w:tcMar>
              <w:top w:w="90" w:type="dxa"/>
              <w:start w:w="90" w:type="dxa"/>
              <w:bottom w:w="90" w:type="dxa"/>
              <w:end w:w="90" w:type="dxa"/>
            </w:tcMar>
            <w:vAlign w:val="center"/>
          </w:tcPr>
          <w:p>
            <w:pPr>
              <w:spacing w:after="0"/>
              <w:jc w:val="left"/>
            </w:pPr>
            <w:r>
              <w:rPr>
                <w:rFonts w:ascii="Arial" w:hAnsi="Arial"/>
                <w:b w:val="0"/>
                <w:i w:val="0"/>
                <w:color w:val="30343A"/>
                <w:sz w:val="15"/>
              </w:rPr>
              <w:t>Zero visual contribution</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1,720</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66.2%</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0.484</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0.665</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5"/>
              </w:rPr>
              <w:t>0.560</w:t>
            </w:r>
          </w:p>
        </w:tc>
      </w:tr>
      <w:tr>
        <w:trPr>
          <w:cantSplit/>
        </w:trPr>
        <w:tc>
          <w:tcPr>
            <w:tcW w:type="dxa" w:w="4536"/>
            <w:shd w:fill="FFFFFF"/>
            <w:tcMar>
              <w:top w:w="90" w:type="dxa"/>
              <w:start w:w="90" w:type="dxa"/>
              <w:bottom w:w="90" w:type="dxa"/>
              <w:end w:w="90" w:type="dxa"/>
            </w:tcMar>
            <w:vAlign w:val="center"/>
          </w:tcPr>
          <w:p>
            <w:pPr>
              <w:spacing w:after="0"/>
              <w:jc w:val="left"/>
            </w:pPr>
            <w:r>
              <w:rPr>
                <w:rFonts w:ascii="Arial" w:hAnsi="Arial"/>
                <w:b w:val="0"/>
                <w:i w:val="0"/>
                <w:color w:val="30343A"/>
                <w:sz w:val="15"/>
              </w:rPr>
              <w:t>Zero utterance contribution</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1,322</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50.9%</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0.523</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0.552</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5"/>
              </w:rPr>
              <w:t>0.537</w:t>
            </w:r>
          </w:p>
        </w:tc>
      </w:tr>
      <w:tr>
        <w:trPr>
          <w:cantSplit/>
        </w:trPr>
        <w:tc>
          <w:tcPr>
            <w:tcW w:type="dxa" w:w="4536"/>
            <w:shd w:fill="EAF3F8"/>
            <w:tcMar>
              <w:top w:w="90" w:type="dxa"/>
              <w:start w:w="90" w:type="dxa"/>
              <w:bottom w:w="90" w:type="dxa"/>
              <w:end w:w="90" w:type="dxa"/>
            </w:tcMar>
            <w:vAlign w:val="center"/>
          </w:tcPr>
          <w:p>
            <w:pPr>
              <w:spacing w:after="0"/>
              <w:jc w:val="left"/>
            </w:pPr>
            <w:r>
              <w:rPr>
                <w:rFonts w:ascii="Arial" w:hAnsi="Arial"/>
                <w:b w:val="0"/>
                <w:i w:val="0"/>
                <w:color w:val="30343A"/>
                <w:sz w:val="15"/>
              </w:rPr>
              <w:t>DivPrune retain 0.30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1,235</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47.5%</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0.761</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0.751</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5"/>
              </w:rPr>
              <w:t>0.756</w:t>
            </w:r>
          </w:p>
        </w:tc>
      </w:tr>
      <w:tr>
        <w:trPr>
          <w:cantSplit/>
        </w:trPr>
        <w:tc>
          <w:tcPr>
            <w:tcW w:type="dxa" w:w="4536"/>
            <w:shd w:fill="FFFFFF"/>
            <w:tcMar>
              <w:top w:w="90" w:type="dxa"/>
              <w:start w:w="90" w:type="dxa"/>
              <w:bottom w:w="90" w:type="dxa"/>
              <w:end w:w="90" w:type="dxa"/>
            </w:tcMar>
            <w:vAlign w:val="center"/>
          </w:tcPr>
          <w:p>
            <w:pPr>
              <w:spacing w:after="0"/>
              <w:jc w:val="left"/>
            </w:pPr>
            <w:r>
              <w:rPr>
                <w:rFonts w:ascii="Arial" w:hAnsi="Arial"/>
                <w:b w:val="0"/>
                <w:i w:val="0"/>
                <w:color w:val="30343A"/>
                <w:sz w:val="15"/>
              </w:rPr>
              <w:t>DivPrune retain 0.30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1,159</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44.6%</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0.788</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0.729</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5"/>
              </w:rPr>
              <w:t>0.757</w:t>
            </w:r>
          </w:p>
        </w:tc>
      </w:tr>
      <w:tr>
        <w:trPr>
          <w:cantSplit/>
        </w:trPr>
        <w:tc>
          <w:tcPr>
            <w:tcW w:type="dxa" w:w="4536"/>
            <w:shd w:fill="EAF3F8"/>
            <w:tcMar>
              <w:top w:w="90" w:type="dxa"/>
              <w:start w:w="90" w:type="dxa"/>
              <w:bottom w:w="90" w:type="dxa"/>
              <w:end w:w="90" w:type="dxa"/>
            </w:tcMar>
            <w:vAlign w:val="center"/>
          </w:tcPr>
          <w:p>
            <w:pPr>
              <w:spacing w:after="0"/>
              <w:jc w:val="left"/>
            </w:pPr>
            <w:r>
              <w:rPr>
                <w:rFonts w:ascii="Arial" w:hAnsi="Arial"/>
                <w:b w:val="0"/>
                <w:i w:val="0"/>
                <w:color w:val="30343A"/>
                <w:sz w:val="15"/>
              </w:rPr>
              <w:t>DivPrune retain 0.70 previous MLP</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1,142</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43.9%</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0.780</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0.712</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5"/>
              </w:rPr>
              <w:t>0.744</w:t>
            </w:r>
          </w:p>
        </w:tc>
      </w:tr>
      <w:tr>
        <w:trPr>
          <w:cantSplit/>
        </w:trPr>
        <w:tc>
          <w:tcPr>
            <w:tcW w:type="dxa" w:w="4536"/>
            <w:shd w:fill="FFFFFF"/>
            <w:tcMar>
              <w:top w:w="90" w:type="dxa"/>
              <w:start w:w="90" w:type="dxa"/>
              <w:bottom w:w="90" w:type="dxa"/>
              <w:end w:w="90" w:type="dxa"/>
            </w:tcMar>
            <w:vAlign w:val="center"/>
          </w:tcPr>
          <w:p>
            <w:pPr>
              <w:spacing w:after="0"/>
              <w:jc w:val="left"/>
            </w:pPr>
            <w:r>
              <w:rPr>
                <w:rFonts w:ascii="Arial" w:hAnsi="Arial"/>
                <w:b w:val="0"/>
                <w:i w:val="0"/>
                <w:color w:val="30343A"/>
                <w:sz w:val="15"/>
              </w:rPr>
              <w:t>DivPrune retain 0.70 new MLP</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1,156</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44.5%</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0.772</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0.713</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5"/>
              </w:rPr>
              <w:t>0.742</w:t>
            </w:r>
          </w:p>
        </w:tc>
      </w:tr>
      <w:tr>
        <w:trPr>
          <w:cantSplit/>
        </w:trPr>
        <w:tc>
          <w:tcPr>
            <w:tcW w:type="dxa" w:w="4536"/>
            <w:shd w:fill="EAF3F8"/>
            <w:tcMar>
              <w:top w:w="90" w:type="dxa"/>
              <w:start w:w="90" w:type="dxa"/>
              <w:bottom w:w="90" w:type="dxa"/>
              <w:end w:w="90" w:type="dxa"/>
            </w:tcMar>
            <w:vAlign w:val="center"/>
          </w:tcPr>
          <w:p>
            <w:pPr>
              <w:spacing w:after="0"/>
              <w:jc w:val="left"/>
            </w:pPr>
            <w:r>
              <w:rPr>
                <w:rFonts w:ascii="Arial" w:hAnsi="Arial"/>
                <w:b w:val="0"/>
                <w:i w:val="0"/>
                <w:color w:val="30343A"/>
                <w:sz w:val="15"/>
              </w:rPr>
              <w:t>DINOv2 frames retain 0.20 previous MLP matched</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1,163</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44.8%</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0.774</w:t>
            </w:r>
          </w:p>
        </w:tc>
        <w:tc>
          <w:tcPr>
            <w:tcW w:type="dxa" w:w="1008"/>
            <w:shd w:fill="EAF3F8"/>
            <w:tcMar>
              <w:top w:w="90" w:type="dxa"/>
              <w:start w:w="90" w:type="dxa"/>
              <w:bottom w:w="90" w:type="dxa"/>
              <w:end w:w="90" w:type="dxa"/>
            </w:tcMar>
            <w:vAlign w:val="center"/>
          </w:tcPr>
          <w:p>
            <w:pPr>
              <w:spacing w:after="0"/>
              <w:jc w:val="center"/>
            </w:pPr>
            <w:r>
              <w:rPr>
                <w:rFonts w:ascii="Arial" w:hAnsi="Arial"/>
                <w:b w:val="0"/>
                <w:i w:val="0"/>
                <w:color w:val="30343A"/>
                <w:sz w:val="15"/>
              </w:rPr>
              <w:t>0.719</w:t>
            </w:r>
          </w:p>
        </w:tc>
        <w:tc>
          <w:tcPr>
            <w:tcW w:type="dxa" w:w="864"/>
            <w:shd w:fill="EAF3F8"/>
            <w:tcMar>
              <w:top w:w="90" w:type="dxa"/>
              <w:start w:w="90" w:type="dxa"/>
              <w:bottom w:w="90" w:type="dxa"/>
              <w:end w:w="90" w:type="dxa"/>
            </w:tcMar>
            <w:vAlign w:val="center"/>
          </w:tcPr>
          <w:p>
            <w:pPr>
              <w:spacing w:after="0"/>
              <w:jc w:val="center"/>
            </w:pPr>
            <w:r>
              <w:rPr>
                <w:rFonts w:ascii="Arial" w:hAnsi="Arial"/>
                <w:b w:val="0"/>
                <w:i w:val="0"/>
                <w:color w:val="30343A"/>
                <w:sz w:val="15"/>
              </w:rPr>
              <w:t>0.746</w:t>
            </w:r>
          </w:p>
        </w:tc>
      </w:tr>
      <w:tr>
        <w:trPr>
          <w:cantSplit/>
        </w:trPr>
        <w:tc>
          <w:tcPr>
            <w:tcW w:type="dxa" w:w="4536"/>
            <w:shd w:fill="FFFFFF"/>
            <w:tcMar>
              <w:top w:w="90" w:type="dxa"/>
              <w:start w:w="90" w:type="dxa"/>
              <w:bottom w:w="90" w:type="dxa"/>
              <w:end w:w="90" w:type="dxa"/>
            </w:tcMar>
            <w:vAlign w:val="center"/>
          </w:tcPr>
          <w:p>
            <w:pPr>
              <w:spacing w:after="0"/>
              <w:jc w:val="left"/>
            </w:pPr>
            <w:r>
              <w:rPr>
                <w:rFonts w:ascii="Arial" w:hAnsi="Arial"/>
                <w:b w:val="0"/>
                <w:i w:val="0"/>
                <w:color w:val="30343A"/>
                <w:sz w:val="15"/>
              </w:rPr>
              <w:t>DINOv2 frames retain 0.20 new MLP matched</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1,182</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45.5%</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0.769</w:t>
            </w:r>
          </w:p>
        </w:tc>
        <w:tc>
          <w:tcPr>
            <w:tcW w:type="dxa" w:w="1008"/>
            <w:shd w:fill="FFFFFF"/>
            <w:tcMar>
              <w:top w:w="90" w:type="dxa"/>
              <w:start w:w="90" w:type="dxa"/>
              <w:bottom w:w="90" w:type="dxa"/>
              <w:end w:w="90" w:type="dxa"/>
            </w:tcMar>
            <w:vAlign w:val="center"/>
          </w:tcPr>
          <w:p>
            <w:pPr>
              <w:spacing w:after="0"/>
              <w:jc w:val="center"/>
            </w:pPr>
            <w:r>
              <w:rPr>
                <w:rFonts w:ascii="Arial" w:hAnsi="Arial"/>
                <w:b w:val="0"/>
                <w:i w:val="0"/>
                <w:color w:val="30343A"/>
                <w:sz w:val="15"/>
              </w:rPr>
              <w:t>0.727</w:t>
            </w:r>
          </w:p>
        </w:tc>
        <w:tc>
          <w:tcPr>
            <w:tcW w:type="dxa" w:w="864"/>
            <w:shd w:fill="FFFFFF"/>
            <w:tcMar>
              <w:top w:w="90" w:type="dxa"/>
              <w:start w:w="90" w:type="dxa"/>
              <w:bottom w:w="90" w:type="dxa"/>
              <w:end w:w="90" w:type="dxa"/>
            </w:tcMar>
            <w:vAlign w:val="center"/>
          </w:tcPr>
          <w:p>
            <w:pPr>
              <w:spacing w:after="0"/>
              <w:jc w:val="center"/>
            </w:pPr>
            <w:r>
              <w:rPr>
                <w:rFonts w:ascii="Arial" w:hAnsi="Arial"/>
                <w:b w:val="0"/>
                <w:i w:val="0"/>
                <w:color w:val="30343A"/>
                <w:sz w:val="15"/>
              </w:rPr>
              <w:t>0.747</w:t>
            </w:r>
          </w:p>
        </w:tc>
      </w:tr>
    </w:tbl>
    <w:p>
      <w:pPr>
        <w:widowControl/>
        <w:spacing w:after="20"/>
      </w:pPr>
    </w:p>
    <w:p>
      <w:pPr>
        <w:widowControl/>
        <w:spacing w:after="120" w:line="259" w:lineRule="auto"/>
      </w:pPr>
      <w:r>
        <w:rPr>
          <w:rFonts w:ascii="Arial" w:hAnsi="Arial"/>
          <w:b w:val="0"/>
          <w:i w:val="0"/>
          <w:color w:val="30343A"/>
          <w:sz w:val="21"/>
        </w:rPr>
        <w:t>A model predicting neutral for every test example would have approximately 48.2% accuracy but very low macro F1. The competitive models instead predict all seven classes and attain nonzero F1 for every class. The direct ablations move substantially closer to frequent-class behavior and are the clearest signs of partial class collapse.</w:t>
      </w:r>
    </w:p>
    <w:p>
      <w:pPr>
        <w:pStyle w:val="Heading1"/>
        <w:keepNext/>
        <w:spacing w:before="200" w:after="100"/>
      </w:pPr>
      <w:r>
        <w:rPr>
          <w:rFonts w:ascii="Arial" w:hAnsi="Arial"/>
          <w:b/>
          <w:i w:val="0"/>
          <w:color w:val="000000"/>
          <w:sz w:val="34"/>
        </w:rPr>
        <w:t>Per-class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45"/>
        <w:gridCol w:w="1045"/>
        <w:gridCol w:w="1045"/>
        <w:gridCol w:w="1045"/>
        <w:gridCol w:w="1045"/>
        <w:gridCol w:w="1045"/>
        <w:gridCol w:w="1045"/>
        <w:gridCol w:w="1045"/>
        <w:gridCol w:w="1045"/>
        <w:gridCol w:w="1045"/>
      </w:tblGrid>
      <w:tr>
        <w:trPr>
          <w:tblHeader/>
        </w:trPr>
        <w:tc>
          <w:tcPr>
            <w:tcW w:type="dxa" w:w="1224"/>
            <w:shd w:fill="274C66"/>
            <w:tcMar>
              <w:top w:w="90" w:type="dxa"/>
              <w:start w:w="90" w:type="dxa"/>
              <w:bottom w:w="90" w:type="dxa"/>
              <w:end w:w="90" w:type="dxa"/>
            </w:tcMar>
            <w:vAlign w:val="center"/>
          </w:tcPr>
          <w:p>
            <w:pPr>
              <w:spacing w:after="0"/>
              <w:jc w:val="center"/>
            </w:pPr>
            <w:r>
              <w:rPr>
                <w:rFonts w:ascii="Arial" w:hAnsi="Arial"/>
                <w:b/>
                <w:i w:val="0"/>
                <w:color w:val="FFFFFF"/>
                <w:sz w:val="14"/>
              </w:rPr>
              <w:t>Class</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Base P</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Base R</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Base F1</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Div03 P</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Div03 R</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Div03 F1</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Frame P</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Frame R</w:t>
            </w:r>
          </w:p>
        </w:tc>
        <w:tc>
          <w:tcPr>
            <w:tcW w:type="dxa" w:w="994"/>
            <w:shd w:fill="274C66"/>
            <w:tcMar>
              <w:top w:w="90" w:type="dxa"/>
              <w:start w:w="90" w:type="dxa"/>
              <w:bottom w:w="90" w:type="dxa"/>
              <w:end w:w="90" w:type="dxa"/>
            </w:tcMar>
            <w:vAlign w:val="center"/>
          </w:tcPr>
          <w:p>
            <w:pPr>
              <w:spacing w:after="0"/>
              <w:jc w:val="center"/>
            </w:pPr>
            <w:r>
              <w:rPr>
                <w:rFonts w:ascii="Arial" w:hAnsi="Arial"/>
                <w:b/>
                <w:i w:val="0"/>
                <w:color w:val="FFFFFF"/>
                <w:sz w:val="14"/>
              </w:rPr>
              <w:t>Frame F1</w:t>
            </w:r>
          </w:p>
        </w:tc>
      </w:tr>
      <w:tr>
        <w:trPr>
          <w:cantSplit/>
        </w:trPr>
        <w:tc>
          <w:tcPr>
            <w:tcW w:type="dxa" w:w="1224"/>
            <w:shd w:fill="FFFFFF"/>
            <w:tcMar>
              <w:top w:w="90" w:type="dxa"/>
              <w:start w:w="90" w:type="dxa"/>
              <w:bottom w:w="90" w:type="dxa"/>
              <w:end w:w="90" w:type="dxa"/>
            </w:tcMar>
            <w:vAlign w:val="center"/>
          </w:tcPr>
          <w:p>
            <w:pPr>
              <w:spacing w:after="0"/>
              <w:jc w:val="left"/>
            </w:pPr>
            <w:r>
              <w:rPr>
                <w:rFonts w:ascii="Arial" w:hAnsi="Arial"/>
                <w:b w:val="0"/>
                <w:i w:val="0"/>
                <w:color w:val="30343A"/>
                <w:sz w:val="14"/>
              </w:rPr>
              <w:t>Anger</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0.462</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0.422</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0.441</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0.451</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0.456</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0.454</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0.483</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0.419</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0.449</w:t>
            </w:r>
          </w:p>
        </w:tc>
      </w:tr>
      <w:tr>
        <w:trPr>
          <w:cantSplit/>
        </w:trPr>
        <w:tc>
          <w:tcPr>
            <w:tcW w:type="dxa" w:w="1224"/>
            <w:shd w:fill="EAF3F8"/>
            <w:tcMar>
              <w:top w:w="90" w:type="dxa"/>
              <w:start w:w="90" w:type="dxa"/>
              <w:bottom w:w="90" w:type="dxa"/>
              <w:end w:w="90" w:type="dxa"/>
            </w:tcMar>
            <w:vAlign w:val="center"/>
          </w:tcPr>
          <w:p>
            <w:pPr>
              <w:spacing w:after="0"/>
              <w:jc w:val="left"/>
            </w:pPr>
            <w:r>
              <w:rPr>
                <w:rFonts w:ascii="Arial" w:hAnsi="Arial"/>
                <w:b w:val="0"/>
                <w:i w:val="0"/>
                <w:color w:val="30343A"/>
                <w:sz w:val="14"/>
              </w:rPr>
              <w:t>Disgust</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0.176</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0.231</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0.200</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0.315</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0.262</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0.286</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0.157</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0.215</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0.182</w:t>
            </w:r>
          </w:p>
        </w:tc>
      </w:tr>
      <w:tr>
        <w:trPr>
          <w:cantSplit/>
        </w:trPr>
        <w:tc>
          <w:tcPr>
            <w:tcW w:type="dxa" w:w="1224"/>
            <w:shd w:fill="FFFFFF"/>
            <w:tcMar>
              <w:top w:w="90" w:type="dxa"/>
              <w:start w:w="90" w:type="dxa"/>
              <w:bottom w:w="90" w:type="dxa"/>
              <w:end w:w="90" w:type="dxa"/>
            </w:tcMar>
            <w:vAlign w:val="center"/>
          </w:tcPr>
          <w:p>
            <w:pPr>
              <w:spacing w:after="0"/>
              <w:jc w:val="left"/>
            </w:pPr>
            <w:r>
              <w:rPr>
                <w:rFonts w:ascii="Arial" w:hAnsi="Arial"/>
                <w:b w:val="0"/>
                <w:i w:val="0"/>
                <w:color w:val="30343A"/>
                <w:sz w:val="14"/>
              </w:rPr>
              <w:t>Fear</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0.206</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0.280</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0.237</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0.169</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0.220</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0.191</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0.222</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0.280</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0.248</w:t>
            </w:r>
          </w:p>
        </w:tc>
      </w:tr>
      <w:tr>
        <w:trPr>
          <w:cantSplit/>
        </w:trPr>
        <w:tc>
          <w:tcPr>
            <w:tcW w:type="dxa" w:w="1224"/>
            <w:shd w:fill="EAF3F8"/>
            <w:tcMar>
              <w:top w:w="90" w:type="dxa"/>
              <w:start w:w="90" w:type="dxa"/>
              <w:bottom w:w="90" w:type="dxa"/>
              <w:end w:w="90" w:type="dxa"/>
            </w:tcMar>
            <w:vAlign w:val="center"/>
          </w:tcPr>
          <w:p>
            <w:pPr>
              <w:spacing w:after="0"/>
              <w:jc w:val="left"/>
            </w:pPr>
            <w:r>
              <w:rPr>
                <w:rFonts w:ascii="Arial" w:hAnsi="Arial"/>
                <w:b w:val="0"/>
                <w:i w:val="0"/>
                <w:color w:val="30343A"/>
                <w:sz w:val="14"/>
              </w:rPr>
              <w:t>Joy</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0.539</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0.643</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0.586</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0.549</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0.611</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0.579</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0.541</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0.641</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0.587</w:t>
            </w:r>
          </w:p>
        </w:tc>
      </w:tr>
      <w:tr>
        <w:trPr>
          <w:cantSplit/>
        </w:trPr>
        <w:tc>
          <w:tcPr>
            <w:tcW w:type="dxa" w:w="1224"/>
            <w:shd w:fill="FFFFFF"/>
            <w:tcMar>
              <w:top w:w="90" w:type="dxa"/>
              <w:start w:w="90" w:type="dxa"/>
              <w:bottom w:w="90" w:type="dxa"/>
              <w:end w:w="90" w:type="dxa"/>
            </w:tcMar>
            <w:vAlign w:val="center"/>
          </w:tcPr>
          <w:p>
            <w:pPr>
              <w:spacing w:after="0"/>
              <w:jc w:val="left"/>
            </w:pPr>
            <w:r>
              <w:rPr>
                <w:rFonts w:ascii="Arial" w:hAnsi="Arial"/>
                <w:b w:val="0"/>
                <w:i w:val="0"/>
                <w:color w:val="30343A"/>
                <w:sz w:val="14"/>
              </w:rPr>
              <w:t>Neutral</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0.780</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0.700</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0.738</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0.788</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0.729</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0.757</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0.769</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0.727</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0.747</w:t>
            </w:r>
          </w:p>
        </w:tc>
      </w:tr>
      <w:tr>
        <w:trPr>
          <w:cantSplit/>
        </w:trPr>
        <w:tc>
          <w:tcPr>
            <w:tcW w:type="dxa" w:w="1224"/>
            <w:shd w:fill="EAF3F8"/>
            <w:tcMar>
              <w:top w:w="90" w:type="dxa"/>
              <w:start w:w="90" w:type="dxa"/>
              <w:bottom w:w="90" w:type="dxa"/>
              <w:end w:w="90" w:type="dxa"/>
            </w:tcMar>
            <w:vAlign w:val="center"/>
          </w:tcPr>
          <w:p>
            <w:pPr>
              <w:spacing w:after="0"/>
              <w:jc w:val="left"/>
            </w:pPr>
            <w:r>
              <w:rPr>
                <w:rFonts w:ascii="Arial" w:hAnsi="Arial"/>
                <w:b w:val="0"/>
                <w:i w:val="0"/>
                <w:color w:val="30343A"/>
                <w:sz w:val="14"/>
              </w:rPr>
              <w:t>Sadness</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0.310</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0.322</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0.316</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0.377</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0.370</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0.374</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0.367</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0.312</w:t>
            </w:r>
          </w:p>
        </w:tc>
        <w:tc>
          <w:tcPr>
            <w:tcW w:type="dxa" w:w="994"/>
            <w:shd w:fill="EAF3F8"/>
            <w:tcMar>
              <w:top w:w="90" w:type="dxa"/>
              <w:start w:w="90" w:type="dxa"/>
              <w:bottom w:w="90" w:type="dxa"/>
              <w:end w:w="90" w:type="dxa"/>
            </w:tcMar>
            <w:vAlign w:val="center"/>
          </w:tcPr>
          <w:p>
            <w:pPr>
              <w:spacing w:after="0"/>
              <w:jc w:val="center"/>
            </w:pPr>
            <w:r>
              <w:rPr>
                <w:rFonts w:ascii="Arial" w:hAnsi="Arial"/>
                <w:b w:val="0"/>
                <w:i w:val="0"/>
                <w:color w:val="30343A"/>
                <w:sz w:val="14"/>
              </w:rPr>
              <w:t>0.338</w:t>
            </w:r>
          </w:p>
        </w:tc>
      </w:tr>
      <w:tr>
        <w:trPr>
          <w:cantSplit/>
        </w:trPr>
        <w:tc>
          <w:tcPr>
            <w:tcW w:type="dxa" w:w="1224"/>
            <w:shd w:fill="FFFFFF"/>
            <w:tcMar>
              <w:top w:w="90" w:type="dxa"/>
              <w:start w:w="90" w:type="dxa"/>
              <w:bottom w:w="90" w:type="dxa"/>
              <w:end w:w="90" w:type="dxa"/>
            </w:tcMar>
            <w:vAlign w:val="center"/>
          </w:tcPr>
          <w:p>
            <w:pPr>
              <w:spacing w:after="0"/>
              <w:jc w:val="left"/>
            </w:pPr>
            <w:r>
              <w:rPr>
                <w:rFonts w:ascii="Arial" w:hAnsi="Arial"/>
                <w:b w:val="0"/>
                <w:i w:val="0"/>
                <w:color w:val="30343A"/>
                <w:sz w:val="14"/>
              </w:rPr>
              <w:t>Surprise</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0.489</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0.548</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0.517</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0.502</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0.581</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0.538</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0.497</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0.559</w:t>
            </w:r>
          </w:p>
        </w:tc>
        <w:tc>
          <w:tcPr>
            <w:tcW w:type="dxa" w:w="994"/>
            <w:shd w:fill="FFFFFF"/>
            <w:tcMar>
              <w:top w:w="90" w:type="dxa"/>
              <w:start w:w="90" w:type="dxa"/>
              <w:bottom w:w="90" w:type="dxa"/>
              <w:end w:w="90" w:type="dxa"/>
            </w:tcMar>
            <w:vAlign w:val="center"/>
          </w:tcPr>
          <w:p>
            <w:pPr>
              <w:spacing w:after="0"/>
              <w:jc w:val="center"/>
            </w:pPr>
            <w:r>
              <w:rPr>
                <w:rFonts w:ascii="Arial" w:hAnsi="Arial"/>
                <w:b w:val="0"/>
                <w:i w:val="0"/>
                <w:color w:val="30343A"/>
                <w:sz w:val="14"/>
              </w:rPr>
              <w:t>0.526</w:t>
            </w:r>
          </w:p>
        </w:tc>
      </w:tr>
    </w:tbl>
    <w:p>
      <w:pPr>
        <w:widowControl/>
        <w:spacing w:after="20"/>
      </w:pPr>
    </w:p>
    <w:p>
      <w:pPr>
        <w:widowControl/>
        <w:spacing w:after="120" w:line="259" w:lineRule="auto"/>
      </w:pPr>
      <w:r>
        <w:rPr>
          <w:rFonts w:ascii="Arial" w:hAnsi="Arial"/>
          <w:b w:val="0"/>
          <w:i w:val="0"/>
          <w:color w:val="30343A"/>
          <w:sz w:val="21"/>
        </w:rPr>
        <w:t>Neutral is the strongest class, but it is not the only functioning class. Joy, surprise, anger, and sadness retain substantial F1. Fear and disgust remain difficult because they are rare, yet their nonzero recall confirms that the strongest models are not reducing the task to neutral versus non-neutral.</w:t>
      </w:r>
    </w:p>
    <w:p>
      <w:pPr>
        <w:widowControl/>
      </w:pPr>
      <w:r>
        <w:br w:type="page"/>
      </w:r>
    </w:p>
    <w:p>
      <w:pPr>
        <w:pStyle w:val="Heading1"/>
        <w:keepNext/>
        <w:spacing w:before="200" w:after="100"/>
      </w:pPr>
      <w:r>
        <w:rPr>
          <w:rFonts w:ascii="Arial" w:hAnsi="Arial"/>
          <w:b/>
          <w:i w:val="0"/>
          <w:color w:val="000000"/>
          <w:sz w:val="34"/>
        </w:rPr>
        <w:t>Complete alpha sweep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7"/>
        <w:gridCol w:w="1307"/>
        <w:gridCol w:w="1307"/>
        <w:gridCol w:w="1307"/>
        <w:gridCol w:w="1307"/>
        <w:gridCol w:w="1307"/>
        <w:gridCol w:w="1307"/>
        <w:gridCol w:w="1307"/>
      </w:tblGrid>
      <w:tr>
        <w:trPr>
          <w:tblHeader/>
        </w:trPr>
        <w:tc>
          <w:tcPr>
            <w:tcW w:type="dxa" w:w="1152"/>
            <w:shd w:fill="274C66"/>
            <w:tcMar>
              <w:top w:w="90" w:type="dxa"/>
              <w:start w:w="90" w:type="dxa"/>
              <w:bottom w:w="90" w:type="dxa"/>
              <w:end w:w="90" w:type="dxa"/>
            </w:tcMar>
            <w:vAlign w:val="center"/>
          </w:tcPr>
          <w:p>
            <w:pPr>
              <w:spacing w:after="0"/>
              <w:jc w:val="center"/>
            </w:pPr>
            <w:r>
              <w:rPr>
                <w:rFonts w:ascii="Arial" w:hAnsi="Arial"/>
                <w:b/>
                <w:i w:val="0"/>
                <w:color w:val="FFFFFF"/>
                <w:sz w:val="15"/>
              </w:rPr>
              <w:t>Video alpha</w:t>
            </w:r>
          </w:p>
        </w:tc>
        <w:tc>
          <w:tcPr>
            <w:tcW w:type="dxa" w:w="1152"/>
            <w:shd w:fill="274C66"/>
            <w:tcMar>
              <w:top w:w="90" w:type="dxa"/>
              <w:start w:w="90" w:type="dxa"/>
              <w:bottom w:w="90" w:type="dxa"/>
              <w:end w:w="90" w:type="dxa"/>
            </w:tcMar>
            <w:vAlign w:val="center"/>
          </w:tcPr>
          <w:p>
            <w:pPr>
              <w:spacing w:after="0"/>
              <w:jc w:val="center"/>
            </w:pPr>
            <w:r>
              <w:rPr>
                <w:rFonts w:ascii="Arial" w:hAnsi="Arial"/>
                <w:b/>
                <w:i w:val="0"/>
                <w:color w:val="FFFFFF"/>
                <w:sz w:val="15"/>
              </w:rPr>
              <w:t>Text beta</w:t>
            </w:r>
          </w:p>
        </w:tc>
        <w:tc>
          <w:tcPr>
            <w:tcW w:type="dxa" w:w="1181"/>
            <w:shd w:fill="274C66"/>
            <w:tcMar>
              <w:top w:w="90" w:type="dxa"/>
              <w:start w:w="90" w:type="dxa"/>
              <w:bottom w:w="90" w:type="dxa"/>
              <w:end w:w="90" w:type="dxa"/>
            </w:tcMar>
            <w:vAlign w:val="center"/>
          </w:tcPr>
          <w:p>
            <w:pPr>
              <w:spacing w:after="0"/>
              <w:jc w:val="center"/>
            </w:pPr>
            <w:r>
              <w:rPr>
                <w:rFonts w:ascii="Arial" w:hAnsi="Arial"/>
                <w:b/>
                <w:i w:val="0"/>
                <w:color w:val="FFFFFF"/>
                <w:sz w:val="15"/>
              </w:rPr>
              <w:t>Dev acc.</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5"/>
              </w:rPr>
              <w:t>Dev macro F1</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5"/>
              </w:rPr>
              <w:t>Dev wtd. F1</w:t>
            </w:r>
          </w:p>
        </w:tc>
        <w:tc>
          <w:tcPr>
            <w:tcW w:type="dxa" w:w="1181"/>
            <w:shd w:fill="274C66"/>
            <w:tcMar>
              <w:top w:w="90" w:type="dxa"/>
              <w:start w:w="90" w:type="dxa"/>
              <w:bottom w:w="90" w:type="dxa"/>
              <w:end w:w="90" w:type="dxa"/>
            </w:tcMar>
            <w:vAlign w:val="center"/>
          </w:tcPr>
          <w:p>
            <w:pPr>
              <w:spacing w:after="0"/>
              <w:jc w:val="center"/>
            </w:pPr>
            <w:r>
              <w:rPr>
                <w:rFonts w:ascii="Arial" w:hAnsi="Arial"/>
                <w:b/>
                <w:i w:val="0"/>
                <w:color w:val="FFFFFF"/>
                <w:sz w:val="15"/>
              </w:rPr>
              <w:t>Test acc.</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5"/>
              </w:rPr>
              <w:t>Test macro F1</w:t>
            </w:r>
          </w:p>
        </w:tc>
        <w:tc>
          <w:tcPr>
            <w:tcW w:type="dxa" w:w="1296"/>
            <w:shd w:fill="274C66"/>
            <w:tcMar>
              <w:top w:w="90" w:type="dxa"/>
              <w:start w:w="90" w:type="dxa"/>
              <w:bottom w:w="90" w:type="dxa"/>
              <w:end w:w="90" w:type="dxa"/>
            </w:tcMar>
            <w:vAlign w:val="center"/>
          </w:tcPr>
          <w:p>
            <w:pPr>
              <w:spacing w:after="0"/>
              <w:jc w:val="center"/>
            </w:pPr>
            <w:r>
              <w:rPr>
                <w:rFonts w:ascii="Arial" w:hAnsi="Arial"/>
                <w:b/>
                <w:i w:val="0"/>
                <w:color w:val="FFFFFF"/>
                <w:sz w:val="15"/>
              </w:rPr>
              <w:t>Test wtd. F1</w:t>
            </w:r>
          </w:p>
        </w:tc>
      </w:tr>
      <w:tr>
        <w:trPr>
          <w:cantSplit/>
        </w:trPr>
        <w:tc>
          <w:tcPr>
            <w:tcW w:type="dxa" w:w="1152"/>
            <w:shd w:fill="E2F2E8"/>
            <w:tcMar>
              <w:top w:w="90" w:type="dxa"/>
              <w:start w:w="90" w:type="dxa"/>
              <w:bottom w:w="90" w:type="dxa"/>
              <w:end w:w="90" w:type="dxa"/>
            </w:tcMar>
            <w:vAlign w:val="center"/>
          </w:tcPr>
          <w:p>
            <w:pPr>
              <w:spacing w:after="0"/>
              <w:jc w:val="left"/>
            </w:pPr>
            <w:r>
              <w:rPr>
                <w:rFonts w:ascii="Arial" w:hAnsi="Arial"/>
                <w:b/>
                <w:i w:val="0"/>
                <w:color w:val="30343A"/>
                <w:sz w:val="15"/>
              </w:rPr>
              <w:t>0.00</w:t>
            </w:r>
          </w:p>
        </w:tc>
        <w:tc>
          <w:tcPr>
            <w:tcW w:type="dxa" w:w="1152"/>
            <w:shd w:fill="E2F2E8"/>
            <w:tcMar>
              <w:top w:w="90" w:type="dxa"/>
              <w:start w:w="90" w:type="dxa"/>
              <w:bottom w:w="90" w:type="dxa"/>
              <w:end w:w="90" w:type="dxa"/>
            </w:tcMar>
            <w:vAlign w:val="center"/>
          </w:tcPr>
          <w:p>
            <w:pPr>
              <w:spacing w:after="0"/>
              <w:jc w:val="center"/>
            </w:pPr>
            <w:r>
              <w:rPr>
                <w:rFonts w:ascii="Arial" w:hAnsi="Arial"/>
                <w:b/>
                <w:i w:val="0"/>
                <w:color w:val="30343A"/>
                <w:sz w:val="15"/>
              </w:rPr>
              <w:t>1.00</w:t>
            </w:r>
          </w:p>
        </w:tc>
        <w:tc>
          <w:tcPr>
            <w:tcW w:type="dxa" w:w="1181"/>
            <w:shd w:fill="E2F2E8"/>
            <w:tcMar>
              <w:top w:w="90" w:type="dxa"/>
              <w:start w:w="90" w:type="dxa"/>
              <w:bottom w:w="90" w:type="dxa"/>
              <w:end w:w="90" w:type="dxa"/>
            </w:tcMar>
            <w:vAlign w:val="center"/>
          </w:tcPr>
          <w:p>
            <w:pPr>
              <w:spacing w:after="0"/>
              <w:jc w:val="center"/>
            </w:pPr>
            <w:r>
              <w:rPr>
                <w:rFonts w:ascii="Arial" w:hAnsi="Arial"/>
                <w:b/>
                <w:i w:val="0"/>
                <w:color w:val="30343A"/>
                <w:sz w:val="15"/>
              </w:rPr>
              <w:t>0.5381</w:t>
            </w:r>
          </w:p>
        </w:tc>
        <w:tc>
          <w:tcPr>
            <w:tcW w:type="dxa" w:w="1296"/>
            <w:shd w:fill="E2F2E8"/>
            <w:tcMar>
              <w:top w:w="90" w:type="dxa"/>
              <w:start w:w="90" w:type="dxa"/>
              <w:bottom w:w="90" w:type="dxa"/>
              <w:end w:w="90" w:type="dxa"/>
            </w:tcMar>
            <w:vAlign w:val="center"/>
          </w:tcPr>
          <w:p>
            <w:pPr>
              <w:spacing w:after="0"/>
              <w:jc w:val="center"/>
            </w:pPr>
            <w:r>
              <w:rPr>
                <w:rFonts w:ascii="Arial" w:hAnsi="Arial"/>
                <w:b/>
                <w:i w:val="0"/>
                <w:color w:val="30343A"/>
                <w:sz w:val="15"/>
              </w:rPr>
              <w:t>0.3363</w:t>
            </w:r>
          </w:p>
        </w:tc>
        <w:tc>
          <w:tcPr>
            <w:tcW w:type="dxa" w:w="1296"/>
            <w:shd w:fill="E2F2E8"/>
            <w:tcMar>
              <w:top w:w="90" w:type="dxa"/>
              <w:start w:w="90" w:type="dxa"/>
              <w:bottom w:w="90" w:type="dxa"/>
              <w:end w:w="90" w:type="dxa"/>
            </w:tcMar>
            <w:vAlign w:val="center"/>
          </w:tcPr>
          <w:p>
            <w:pPr>
              <w:spacing w:after="0"/>
              <w:jc w:val="center"/>
            </w:pPr>
            <w:r>
              <w:rPr>
                <w:rFonts w:ascii="Arial" w:hAnsi="Arial"/>
                <w:b/>
                <w:i w:val="0"/>
                <w:color w:val="30343A"/>
                <w:sz w:val="15"/>
              </w:rPr>
              <w:t>0.4788</w:t>
            </w:r>
          </w:p>
        </w:tc>
        <w:tc>
          <w:tcPr>
            <w:tcW w:type="dxa" w:w="1181"/>
            <w:shd w:fill="E2F2E8"/>
            <w:tcMar>
              <w:top w:w="90" w:type="dxa"/>
              <w:start w:w="90" w:type="dxa"/>
              <w:bottom w:w="90" w:type="dxa"/>
              <w:end w:w="90" w:type="dxa"/>
            </w:tcMar>
            <w:vAlign w:val="center"/>
          </w:tcPr>
          <w:p>
            <w:pPr>
              <w:spacing w:after="0"/>
              <w:jc w:val="center"/>
            </w:pPr>
            <w:r>
              <w:rPr>
                <w:rFonts w:ascii="Arial" w:hAnsi="Arial"/>
                <w:b/>
                <w:i w:val="0"/>
                <w:color w:val="30343A"/>
                <w:sz w:val="15"/>
              </w:rPr>
              <w:t>0.5891</w:t>
            </w:r>
          </w:p>
        </w:tc>
        <w:tc>
          <w:tcPr>
            <w:tcW w:type="dxa" w:w="1296"/>
            <w:shd w:fill="E2F2E8"/>
            <w:tcMar>
              <w:top w:w="90" w:type="dxa"/>
              <w:start w:w="90" w:type="dxa"/>
              <w:bottom w:w="90" w:type="dxa"/>
              <w:end w:w="90" w:type="dxa"/>
            </w:tcMar>
            <w:vAlign w:val="center"/>
          </w:tcPr>
          <w:p>
            <w:pPr>
              <w:spacing w:after="0"/>
              <w:jc w:val="center"/>
            </w:pPr>
            <w:r>
              <w:rPr>
                <w:rFonts w:ascii="Arial" w:hAnsi="Arial"/>
                <w:b/>
                <w:i w:val="0"/>
                <w:color w:val="30343A"/>
                <w:sz w:val="15"/>
              </w:rPr>
              <w:t>0.3450</w:t>
            </w:r>
          </w:p>
        </w:tc>
        <w:tc>
          <w:tcPr>
            <w:tcW w:type="dxa" w:w="1296"/>
            <w:shd w:fill="E2F2E8"/>
            <w:tcMar>
              <w:top w:w="90" w:type="dxa"/>
              <w:start w:w="90" w:type="dxa"/>
              <w:bottom w:w="90" w:type="dxa"/>
              <w:end w:w="90" w:type="dxa"/>
            </w:tcMar>
            <w:vAlign w:val="center"/>
          </w:tcPr>
          <w:p>
            <w:pPr>
              <w:spacing w:after="0"/>
              <w:jc w:val="center"/>
            </w:pPr>
            <w:r>
              <w:rPr>
                <w:rFonts w:ascii="Arial" w:hAnsi="Arial"/>
                <w:b/>
                <w:i w:val="0"/>
                <w:color w:val="30343A"/>
                <w:sz w:val="15"/>
              </w:rPr>
              <w:t>0.5314</w:t>
            </w:r>
          </w:p>
        </w:tc>
      </w:tr>
      <w:tr>
        <w:trPr>
          <w:cantSplit/>
        </w:trPr>
        <w:tc>
          <w:tcPr>
            <w:tcW w:type="dxa" w:w="1152"/>
            <w:shd w:fill="EAF3F8"/>
            <w:tcMar>
              <w:top w:w="90" w:type="dxa"/>
              <w:start w:w="90" w:type="dxa"/>
              <w:bottom w:w="90" w:type="dxa"/>
              <w:end w:w="90" w:type="dxa"/>
            </w:tcMar>
            <w:vAlign w:val="center"/>
          </w:tcPr>
          <w:p>
            <w:pPr>
              <w:spacing w:after="0"/>
              <w:jc w:val="left"/>
            </w:pPr>
            <w:r>
              <w:rPr>
                <w:rFonts w:ascii="Arial" w:hAnsi="Arial"/>
                <w:b w:val="0"/>
                <w:i w:val="0"/>
                <w:color w:val="30343A"/>
                <w:sz w:val="15"/>
              </w:rPr>
              <w:t>0.10</w:t>
            </w:r>
          </w:p>
        </w:tc>
        <w:tc>
          <w:tcPr>
            <w:tcW w:type="dxa" w:w="1152"/>
            <w:shd w:fill="EAF3F8"/>
            <w:tcMar>
              <w:top w:w="90" w:type="dxa"/>
              <w:start w:w="90" w:type="dxa"/>
              <w:bottom w:w="90" w:type="dxa"/>
              <w:end w:w="90" w:type="dxa"/>
            </w:tcMar>
            <w:vAlign w:val="center"/>
          </w:tcPr>
          <w:p>
            <w:pPr>
              <w:spacing w:after="0"/>
              <w:jc w:val="center"/>
            </w:pPr>
            <w:r>
              <w:rPr>
                <w:rFonts w:ascii="Arial" w:hAnsi="Arial"/>
                <w:b w:val="0"/>
                <w:i w:val="0"/>
                <w:color w:val="30343A"/>
                <w:sz w:val="15"/>
              </w:rPr>
              <w:t>0.90</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0.5318</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0.3251</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0.4638</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0.5891</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0.3350</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0.5229</w:t>
            </w:r>
          </w:p>
        </w:tc>
      </w:tr>
      <w:tr>
        <w:trPr>
          <w:cantSplit/>
        </w:trPr>
        <w:tc>
          <w:tcPr>
            <w:tcW w:type="dxa" w:w="1152"/>
            <w:shd w:fill="FFFFFF"/>
            <w:tcMar>
              <w:top w:w="90" w:type="dxa"/>
              <w:start w:w="90" w:type="dxa"/>
              <w:bottom w:w="90" w:type="dxa"/>
              <w:end w:w="90" w:type="dxa"/>
            </w:tcMar>
            <w:vAlign w:val="center"/>
          </w:tcPr>
          <w:p>
            <w:pPr>
              <w:spacing w:after="0"/>
              <w:jc w:val="left"/>
            </w:pPr>
            <w:r>
              <w:rPr>
                <w:rFonts w:ascii="Arial" w:hAnsi="Arial"/>
                <w:b w:val="0"/>
                <w:i w:val="0"/>
                <w:color w:val="30343A"/>
                <w:sz w:val="15"/>
              </w:rPr>
              <w:t>0.20</w:t>
            </w:r>
          </w:p>
        </w:tc>
        <w:tc>
          <w:tcPr>
            <w:tcW w:type="dxa" w:w="1152"/>
            <w:shd w:fill="FFFFFF"/>
            <w:tcMar>
              <w:top w:w="90" w:type="dxa"/>
              <w:start w:w="90" w:type="dxa"/>
              <w:bottom w:w="90" w:type="dxa"/>
              <w:end w:w="90" w:type="dxa"/>
            </w:tcMar>
            <w:vAlign w:val="center"/>
          </w:tcPr>
          <w:p>
            <w:pPr>
              <w:spacing w:after="0"/>
              <w:jc w:val="center"/>
            </w:pPr>
            <w:r>
              <w:rPr>
                <w:rFonts w:ascii="Arial" w:hAnsi="Arial"/>
                <w:b w:val="0"/>
                <w:i w:val="0"/>
                <w:color w:val="30343A"/>
                <w:sz w:val="15"/>
              </w:rPr>
              <w:t>0.80</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0.5200</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0.2904</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0.4368</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0.5887</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0.3274</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0.5153</w:t>
            </w:r>
          </w:p>
        </w:tc>
      </w:tr>
      <w:tr>
        <w:trPr>
          <w:cantSplit/>
        </w:trPr>
        <w:tc>
          <w:tcPr>
            <w:tcW w:type="dxa" w:w="1152"/>
            <w:shd w:fill="EAF3F8"/>
            <w:tcMar>
              <w:top w:w="90" w:type="dxa"/>
              <w:start w:w="90" w:type="dxa"/>
              <w:bottom w:w="90" w:type="dxa"/>
              <w:end w:w="90" w:type="dxa"/>
            </w:tcMar>
            <w:vAlign w:val="center"/>
          </w:tcPr>
          <w:p>
            <w:pPr>
              <w:spacing w:after="0"/>
              <w:jc w:val="left"/>
            </w:pPr>
            <w:r>
              <w:rPr>
                <w:rFonts w:ascii="Arial" w:hAnsi="Arial"/>
                <w:b w:val="0"/>
                <w:i w:val="0"/>
                <w:color w:val="30343A"/>
                <w:sz w:val="15"/>
              </w:rPr>
              <w:t>0.30</w:t>
            </w:r>
          </w:p>
        </w:tc>
        <w:tc>
          <w:tcPr>
            <w:tcW w:type="dxa" w:w="1152"/>
            <w:shd w:fill="EAF3F8"/>
            <w:tcMar>
              <w:top w:w="90" w:type="dxa"/>
              <w:start w:w="90" w:type="dxa"/>
              <w:bottom w:w="90" w:type="dxa"/>
              <w:end w:w="90" w:type="dxa"/>
            </w:tcMar>
            <w:vAlign w:val="center"/>
          </w:tcPr>
          <w:p>
            <w:pPr>
              <w:spacing w:after="0"/>
              <w:jc w:val="center"/>
            </w:pPr>
            <w:r>
              <w:rPr>
                <w:rFonts w:ascii="Arial" w:hAnsi="Arial"/>
                <w:b w:val="0"/>
                <w:i w:val="0"/>
                <w:color w:val="30343A"/>
                <w:sz w:val="15"/>
              </w:rPr>
              <w:t>0.70</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0.5254</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0.2713</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0.4381</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0.5864</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0.3055</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0.5037</w:t>
            </w:r>
          </w:p>
        </w:tc>
      </w:tr>
      <w:tr>
        <w:trPr>
          <w:cantSplit/>
        </w:trPr>
        <w:tc>
          <w:tcPr>
            <w:tcW w:type="dxa" w:w="1152"/>
            <w:shd w:fill="FFFFFF"/>
            <w:tcMar>
              <w:top w:w="90" w:type="dxa"/>
              <w:start w:w="90" w:type="dxa"/>
              <w:bottom w:w="90" w:type="dxa"/>
              <w:end w:w="90" w:type="dxa"/>
            </w:tcMar>
            <w:vAlign w:val="center"/>
          </w:tcPr>
          <w:p>
            <w:pPr>
              <w:spacing w:after="0"/>
              <w:jc w:val="left"/>
            </w:pPr>
            <w:r>
              <w:rPr>
                <w:rFonts w:ascii="Arial" w:hAnsi="Arial"/>
                <w:b w:val="0"/>
                <w:i w:val="0"/>
                <w:color w:val="30343A"/>
                <w:sz w:val="15"/>
              </w:rPr>
              <w:t>0.40</w:t>
            </w:r>
          </w:p>
        </w:tc>
        <w:tc>
          <w:tcPr>
            <w:tcW w:type="dxa" w:w="1152"/>
            <w:shd w:fill="FFFFFF"/>
            <w:tcMar>
              <w:top w:w="90" w:type="dxa"/>
              <w:start w:w="90" w:type="dxa"/>
              <w:bottom w:w="90" w:type="dxa"/>
              <w:end w:w="90" w:type="dxa"/>
            </w:tcMar>
            <w:vAlign w:val="center"/>
          </w:tcPr>
          <w:p>
            <w:pPr>
              <w:spacing w:after="0"/>
              <w:jc w:val="center"/>
            </w:pPr>
            <w:r>
              <w:rPr>
                <w:rFonts w:ascii="Arial" w:hAnsi="Arial"/>
                <w:b w:val="0"/>
                <w:i w:val="0"/>
                <w:color w:val="30343A"/>
                <w:sz w:val="15"/>
              </w:rPr>
              <w:t>0.60</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0.5191</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0.2605</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0.4258</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0.5718</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0.2687</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0.4797</w:t>
            </w:r>
          </w:p>
        </w:tc>
      </w:tr>
      <w:tr>
        <w:trPr>
          <w:cantSplit/>
        </w:trPr>
        <w:tc>
          <w:tcPr>
            <w:tcW w:type="dxa" w:w="1152"/>
            <w:shd w:fill="EAF3F8"/>
            <w:tcMar>
              <w:top w:w="90" w:type="dxa"/>
              <w:start w:w="90" w:type="dxa"/>
              <w:bottom w:w="90" w:type="dxa"/>
              <w:end w:w="90" w:type="dxa"/>
            </w:tcMar>
            <w:vAlign w:val="center"/>
          </w:tcPr>
          <w:p>
            <w:pPr>
              <w:spacing w:after="0"/>
              <w:jc w:val="left"/>
            </w:pPr>
            <w:r>
              <w:rPr>
                <w:rFonts w:ascii="Arial" w:hAnsi="Arial"/>
                <w:b w:val="0"/>
                <w:i w:val="0"/>
                <w:color w:val="30343A"/>
                <w:sz w:val="15"/>
              </w:rPr>
              <w:t>0.50</w:t>
            </w:r>
          </w:p>
        </w:tc>
        <w:tc>
          <w:tcPr>
            <w:tcW w:type="dxa" w:w="1152"/>
            <w:shd w:fill="EAF3F8"/>
            <w:tcMar>
              <w:top w:w="90" w:type="dxa"/>
              <w:start w:w="90" w:type="dxa"/>
              <w:bottom w:w="90" w:type="dxa"/>
              <w:end w:w="90" w:type="dxa"/>
            </w:tcMar>
            <w:vAlign w:val="center"/>
          </w:tcPr>
          <w:p>
            <w:pPr>
              <w:spacing w:after="0"/>
              <w:jc w:val="center"/>
            </w:pPr>
            <w:r>
              <w:rPr>
                <w:rFonts w:ascii="Arial" w:hAnsi="Arial"/>
                <w:b w:val="0"/>
                <w:i w:val="0"/>
                <w:color w:val="30343A"/>
                <w:sz w:val="15"/>
              </w:rPr>
              <w:t>0.50</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0.5118</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0.2449</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0.4086</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0.5629</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0.2440</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0.4635</w:t>
            </w:r>
          </w:p>
        </w:tc>
      </w:tr>
      <w:tr>
        <w:trPr>
          <w:cantSplit/>
        </w:trPr>
        <w:tc>
          <w:tcPr>
            <w:tcW w:type="dxa" w:w="1152"/>
            <w:shd w:fill="FFFFFF"/>
            <w:tcMar>
              <w:top w:w="90" w:type="dxa"/>
              <w:start w:w="90" w:type="dxa"/>
              <w:bottom w:w="90" w:type="dxa"/>
              <w:end w:w="90" w:type="dxa"/>
            </w:tcMar>
            <w:vAlign w:val="center"/>
          </w:tcPr>
          <w:p>
            <w:pPr>
              <w:spacing w:after="0"/>
              <w:jc w:val="left"/>
            </w:pPr>
            <w:r>
              <w:rPr>
                <w:rFonts w:ascii="Arial" w:hAnsi="Arial"/>
                <w:b w:val="0"/>
                <w:i w:val="0"/>
                <w:color w:val="30343A"/>
                <w:sz w:val="15"/>
              </w:rPr>
              <w:t>0.60</w:t>
            </w:r>
          </w:p>
        </w:tc>
        <w:tc>
          <w:tcPr>
            <w:tcW w:type="dxa" w:w="1152"/>
            <w:shd w:fill="FFFFFF"/>
            <w:tcMar>
              <w:top w:w="90" w:type="dxa"/>
              <w:start w:w="90" w:type="dxa"/>
              <w:bottom w:w="90" w:type="dxa"/>
              <w:end w:w="90" w:type="dxa"/>
            </w:tcMar>
            <w:vAlign w:val="center"/>
          </w:tcPr>
          <w:p>
            <w:pPr>
              <w:spacing w:after="0"/>
              <w:jc w:val="center"/>
            </w:pPr>
            <w:r>
              <w:rPr>
                <w:rFonts w:ascii="Arial" w:hAnsi="Arial"/>
                <w:b w:val="0"/>
                <w:i w:val="0"/>
                <w:color w:val="30343A"/>
                <w:sz w:val="15"/>
              </w:rPr>
              <w:t>0.40</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0.4973</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0.2174</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0.3815</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0.5421</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0.2088</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0.4308</w:t>
            </w:r>
          </w:p>
        </w:tc>
      </w:tr>
      <w:tr>
        <w:trPr>
          <w:cantSplit/>
        </w:trPr>
        <w:tc>
          <w:tcPr>
            <w:tcW w:type="dxa" w:w="1152"/>
            <w:shd w:fill="EAF3F8"/>
            <w:tcMar>
              <w:top w:w="90" w:type="dxa"/>
              <w:start w:w="90" w:type="dxa"/>
              <w:bottom w:w="90" w:type="dxa"/>
              <w:end w:w="90" w:type="dxa"/>
            </w:tcMar>
            <w:vAlign w:val="center"/>
          </w:tcPr>
          <w:p>
            <w:pPr>
              <w:spacing w:after="0"/>
              <w:jc w:val="left"/>
            </w:pPr>
            <w:r>
              <w:rPr>
                <w:rFonts w:ascii="Arial" w:hAnsi="Arial"/>
                <w:b w:val="0"/>
                <w:i w:val="0"/>
                <w:color w:val="30343A"/>
                <w:sz w:val="15"/>
              </w:rPr>
              <w:t>0.70</w:t>
            </w:r>
          </w:p>
        </w:tc>
        <w:tc>
          <w:tcPr>
            <w:tcW w:type="dxa" w:w="1152"/>
            <w:shd w:fill="EAF3F8"/>
            <w:tcMar>
              <w:top w:w="90" w:type="dxa"/>
              <w:start w:w="90" w:type="dxa"/>
              <w:bottom w:w="90" w:type="dxa"/>
              <w:end w:w="90" w:type="dxa"/>
            </w:tcMar>
            <w:vAlign w:val="center"/>
          </w:tcPr>
          <w:p>
            <w:pPr>
              <w:spacing w:after="0"/>
              <w:jc w:val="center"/>
            </w:pPr>
            <w:r>
              <w:rPr>
                <w:rFonts w:ascii="Arial" w:hAnsi="Arial"/>
                <w:b w:val="0"/>
                <w:i w:val="0"/>
                <w:color w:val="30343A"/>
                <w:sz w:val="15"/>
              </w:rPr>
              <w:t>0.30</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0.4791</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0.1920</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0.3557</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0.5233</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0.1852</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0.4056</w:t>
            </w:r>
          </w:p>
        </w:tc>
      </w:tr>
      <w:tr>
        <w:trPr>
          <w:cantSplit/>
        </w:trPr>
        <w:tc>
          <w:tcPr>
            <w:tcW w:type="dxa" w:w="1152"/>
            <w:shd w:fill="FFFFFF"/>
            <w:tcMar>
              <w:top w:w="90" w:type="dxa"/>
              <w:start w:w="90" w:type="dxa"/>
              <w:bottom w:w="90" w:type="dxa"/>
              <w:end w:w="90" w:type="dxa"/>
            </w:tcMar>
            <w:vAlign w:val="center"/>
          </w:tcPr>
          <w:p>
            <w:pPr>
              <w:spacing w:after="0"/>
              <w:jc w:val="left"/>
            </w:pPr>
            <w:r>
              <w:rPr>
                <w:rFonts w:ascii="Arial" w:hAnsi="Arial"/>
                <w:b w:val="0"/>
                <w:i w:val="0"/>
                <w:color w:val="30343A"/>
                <w:sz w:val="15"/>
              </w:rPr>
              <w:t>0.80</w:t>
            </w:r>
          </w:p>
        </w:tc>
        <w:tc>
          <w:tcPr>
            <w:tcW w:type="dxa" w:w="1152"/>
            <w:shd w:fill="FFFFFF"/>
            <w:tcMar>
              <w:top w:w="90" w:type="dxa"/>
              <w:start w:w="90" w:type="dxa"/>
              <w:bottom w:w="90" w:type="dxa"/>
              <w:end w:w="90" w:type="dxa"/>
            </w:tcMar>
            <w:vAlign w:val="center"/>
          </w:tcPr>
          <w:p>
            <w:pPr>
              <w:spacing w:after="0"/>
              <w:jc w:val="center"/>
            </w:pPr>
            <w:r>
              <w:rPr>
                <w:rFonts w:ascii="Arial" w:hAnsi="Arial"/>
                <w:b w:val="0"/>
                <w:i w:val="0"/>
                <w:color w:val="30343A"/>
                <w:sz w:val="15"/>
              </w:rPr>
              <w:t>0.20</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0.4501</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0.1523</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0.3194</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0.5029</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0.1648</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0.3779</w:t>
            </w:r>
          </w:p>
        </w:tc>
      </w:tr>
      <w:tr>
        <w:trPr>
          <w:cantSplit/>
        </w:trPr>
        <w:tc>
          <w:tcPr>
            <w:tcW w:type="dxa" w:w="1152"/>
            <w:shd w:fill="EAF3F8"/>
            <w:tcMar>
              <w:top w:w="90" w:type="dxa"/>
              <w:start w:w="90" w:type="dxa"/>
              <w:bottom w:w="90" w:type="dxa"/>
              <w:end w:w="90" w:type="dxa"/>
            </w:tcMar>
            <w:vAlign w:val="center"/>
          </w:tcPr>
          <w:p>
            <w:pPr>
              <w:spacing w:after="0"/>
              <w:jc w:val="left"/>
            </w:pPr>
            <w:r>
              <w:rPr>
                <w:rFonts w:ascii="Arial" w:hAnsi="Arial"/>
                <w:b w:val="0"/>
                <w:i w:val="0"/>
                <w:color w:val="30343A"/>
                <w:sz w:val="15"/>
              </w:rPr>
              <w:t>0.90</w:t>
            </w:r>
          </w:p>
        </w:tc>
        <w:tc>
          <w:tcPr>
            <w:tcW w:type="dxa" w:w="1152"/>
            <w:shd w:fill="EAF3F8"/>
            <w:tcMar>
              <w:top w:w="90" w:type="dxa"/>
              <w:start w:w="90" w:type="dxa"/>
              <w:bottom w:w="90" w:type="dxa"/>
              <w:end w:w="90" w:type="dxa"/>
            </w:tcMar>
            <w:vAlign w:val="center"/>
          </w:tcPr>
          <w:p>
            <w:pPr>
              <w:spacing w:after="0"/>
              <w:jc w:val="center"/>
            </w:pPr>
            <w:r>
              <w:rPr>
                <w:rFonts w:ascii="Arial" w:hAnsi="Arial"/>
                <w:b w:val="0"/>
                <w:i w:val="0"/>
                <w:color w:val="30343A"/>
                <w:sz w:val="15"/>
              </w:rPr>
              <w:t>0.10</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0.4347</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0.1391</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0.3016</w:t>
            </w:r>
          </w:p>
        </w:tc>
        <w:tc>
          <w:tcPr>
            <w:tcW w:type="dxa" w:w="1181"/>
            <w:shd w:fill="EAF3F8"/>
            <w:tcMar>
              <w:top w:w="90" w:type="dxa"/>
              <w:start w:w="90" w:type="dxa"/>
              <w:bottom w:w="90" w:type="dxa"/>
              <w:end w:w="90" w:type="dxa"/>
            </w:tcMar>
            <w:vAlign w:val="center"/>
          </w:tcPr>
          <w:p>
            <w:pPr>
              <w:spacing w:after="0"/>
              <w:jc w:val="center"/>
            </w:pPr>
            <w:r>
              <w:rPr>
                <w:rFonts w:ascii="Arial" w:hAnsi="Arial"/>
                <w:b w:val="0"/>
                <w:i w:val="0"/>
                <w:color w:val="30343A"/>
                <w:sz w:val="15"/>
              </w:rPr>
              <w:t>0.4817</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0.1297</w:t>
            </w:r>
          </w:p>
        </w:tc>
        <w:tc>
          <w:tcPr>
            <w:tcW w:type="dxa" w:w="1296"/>
            <w:shd w:fill="EAF3F8"/>
            <w:tcMar>
              <w:top w:w="90" w:type="dxa"/>
              <w:start w:w="90" w:type="dxa"/>
              <w:bottom w:w="90" w:type="dxa"/>
              <w:end w:w="90" w:type="dxa"/>
            </w:tcMar>
            <w:vAlign w:val="center"/>
          </w:tcPr>
          <w:p>
            <w:pPr>
              <w:spacing w:after="0"/>
              <w:jc w:val="center"/>
            </w:pPr>
            <w:r>
              <w:rPr>
                <w:rFonts w:ascii="Arial" w:hAnsi="Arial"/>
                <w:b w:val="0"/>
                <w:i w:val="0"/>
                <w:color w:val="30343A"/>
                <w:sz w:val="15"/>
              </w:rPr>
              <w:t>0.3451</w:t>
            </w:r>
          </w:p>
        </w:tc>
      </w:tr>
      <w:tr>
        <w:trPr>
          <w:cantSplit/>
        </w:trPr>
        <w:tc>
          <w:tcPr>
            <w:tcW w:type="dxa" w:w="1152"/>
            <w:shd w:fill="FFFFFF"/>
            <w:tcMar>
              <w:top w:w="90" w:type="dxa"/>
              <w:start w:w="90" w:type="dxa"/>
              <w:bottom w:w="90" w:type="dxa"/>
              <w:end w:w="90" w:type="dxa"/>
            </w:tcMar>
            <w:vAlign w:val="center"/>
          </w:tcPr>
          <w:p>
            <w:pPr>
              <w:spacing w:after="0"/>
              <w:jc w:val="left"/>
            </w:pPr>
            <w:r>
              <w:rPr>
                <w:rFonts w:ascii="Arial" w:hAnsi="Arial"/>
                <w:b w:val="0"/>
                <w:i w:val="0"/>
                <w:color w:val="30343A"/>
                <w:sz w:val="15"/>
              </w:rPr>
              <w:t>1.00</w:t>
            </w:r>
          </w:p>
        </w:tc>
        <w:tc>
          <w:tcPr>
            <w:tcW w:type="dxa" w:w="1152"/>
            <w:shd w:fill="FFFFFF"/>
            <w:tcMar>
              <w:top w:w="90" w:type="dxa"/>
              <w:start w:w="90" w:type="dxa"/>
              <w:bottom w:w="90" w:type="dxa"/>
              <w:end w:w="90" w:type="dxa"/>
            </w:tcMar>
            <w:vAlign w:val="center"/>
          </w:tcPr>
          <w:p>
            <w:pPr>
              <w:spacing w:after="0"/>
              <w:jc w:val="center"/>
            </w:pPr>
            <w:r>
              <w:rPr>
                <w:rFonts w:ascii="Arial" w:hAnsi="Arial"/>
                <w:b w:val="0"/>
                <w:i w:val="0"/>
                <w:color w:val="30343A"/>
                <w:sz w:val="15"/>
              </w:rPr>
              <w:t>0.00</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0.4093</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0.1234</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0.2816</w:t>
            </w:r>
          </w:p>
        </w:tc>
        <w:tc>
          <w:tcPr>
            <w:tcW w:type="dxa" w:w="1181"/>
            <w:shd w:fill="FFFFFF"/>
            <w:tcMar>
              <w:top w:w="90" w:type="dxa"/>
              <w:start w:w="90" w:type="dxa"/>
              <w:bottom w:w="90" w:type="dxa"/>
              <w:end w:w="90" w:type="dxa"/>
            </w:tcMar>
            <w:vAlign w:val="center"/>
          </w:tcPr>
          <w:p>
            <w:pPr>
              <w:spacing w:after="0"/>
              <w:jc w:val="center"/>
            </w:pPr>
            <w:r>
              <w:rPr>
                <w:rFonts w:ascii="Arial" w:hAnsi="Arial"/>
                <w:b w:val="0"/>
                <w:i w:val="0"/>
                <w:color w:val="30343A"/>
                <w:sz w:val="15"/>
              </w:rPr>
              <w:t>0.4613</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0.1157</w:t>
            </w:r>
          </w:p>
        </w:tc>
        <w:tc>
          <w:tcPr>
            <w:tcW w:type="dxa" w:w="1296"/>
            <w:shd w:fill="FFFFFF"/>
            <w:tcMar>
              <w:top w:w="90" w:type="dxa"/>
              <w:start w:w="90" w:type="dxa"/>
              <w:bottom w:w="90" w:type="dxa"/>
              <w:end w:w="90" w:type="dxa"/>
            </w:tcMar>
            <w:vAlign w:val="center"/>
          </w:tcPr>
          <w:p>
            <w:pPr>
              <w:spacing w:after="0"/>
              <w:jc w:val="center"/>
            </w:pPr>
            <w:r>
              <w:rPr>
                <w:rFonts w:ascii="Arial" w:hAnsi="Arial"/>
                <w:b w:val="0"/>
                <w:i w:val="0"/>
                <w:color w:val="30343A"/>
                <w:sz w:val="15"/>
              </w:rPr>
              <w:t>0.3269</w:t>
            </w:r>
          </w:p>
        </w:tc>
      </w:tr>
    </w:tbl>
    <w:p>
      <w:pPr>
        <w:widowControl/>
        <w:spacing w:after="20"/>
      </w:pPr>
    </w:p>
    <w:p>
      <w:pPr>
        <w:keepNext/>
        <w:widowControl/>
        <w:spacing w:after="60"/>
        <w:jc w:val="center"/>
      </w:pPr>
      <w:r>
        <w:drawing>
          <wp:inline>
            <wp:extent cx="6492240" cy="4387859"/>
            <wp:docPr id="2" name="Picture 2"/>
            <wp:cNvGraphicFramePr>
              <a:graphicFrameLocks noChangeAspect="1"/>
            </wp:cNvGraphicFramePr>
            <a:graphic>
              <a:graphicData uri="http://schemas.openxmlformats.org/drawingml/2006/picture">
                <pic:pic>
                  <pic:nvPicPr>
                    <pic:cNvPr id="0" name="alpha_sweep.png"/>
                    <pic:cNvPicPr/>
                  </pic:nvPicPr>
                  <pic:blipFill>
                    <a:blip r:embed="rId8"/>
                    <a:stretch>
                      <a:fillRect/>
                    </a:stretch>
                  </pic:blipFill>
                  <pic:spPr>
                    <a:xfrm>
                      <a:off x="0" y="0"/>
                      <a:ext cx="6492240" cy="4387859"/>
                    </a:xfrm>
                    <a:prstGeom prst="rect"/>
                  </pic:spPr>
                </pic:pic>
              </a:graphicData>
            </a:graphic>
          </wp:inline>
        </w:drawing>
      </w:r>
    </w:p>
    <w:p>
      <w:pPr>
        <w:widowControl/>
        <w:spacing w:after="140"/>
        <w:jc w:val="center"/>
      </w:pPr>
      <w:r>
        <w:rPr>
          <w:rFonts w:ascii="Arial" w:hAnsi="Arial"/>
          <w:b w:val="0"/>
          <w:i/>
          <w:color w:val="555555"/>
          <w:sz w:val="18"/>
        </w:rPr>
        <w:t>Performance of the fixed shared MLP on post-hoc video and text embedding mixtures.</w:t>
      </w:r>
    </w:p>
    <w:p>
      <w:pPr>
        <w:widowControl/>
        <w:spacing w:after="120" w:line="259" w:lineRule="auto"/>
      </w:pPr>
      <w:r>
        <w:rPr>
          <w:rFonts w:ascii="Arial" w:hAnsi="Arial"/>
          <w:b w:val="0"/>
          <w:i w:val="0"/>
          <w:color w:val="30343A"/>
          <w:sz w:val="21"/>
        </w:rPr>
        <w:t>Performance broadly declines as video-only embedding weight increases. This is evidence of classifier sensitivity and representation mismatch, not a clean causal ranking of modality usefulness. The MLP was trained on joint embeddings, not on arbitrary linear mixtures of separately prompted unimodal embeddings.</w:t>
      </w:r>
    </w:p>
    <w:p>
      <w:pPr>
        <w:widowControl/>
      </w:pPr>
      <w:r>
        <w:br w:type="page"/>
      </w:r>
    </w:p>
    <w:p>
      <w:pPr>
        <w:pStyle w:val="Heading1"/>
        <w:keepNext/>
        <w:spacing w:before="200" w:after="100"/>
      </w:pPr>
      <w:r>
        <w:rPr>
          <w:rFonts w:ascii="Arial" w:hAnsi="Arial"/>
          <w:b/>
          <w:i w:val="0"/>
          <w:color w:val="000000"/>
          <w:sz w:val="34"/>
        </w:rPr>
        <w:t>Test confusion matrices</w:t>
      </w:r>
    </w:p>
    <w:p>
      <w:pPr>
        <w:widowControl/>
        <w:spacing w:after="120" w:line="259" w:lineRule="auto"/>
      </w:pPr>
      <w:r>
        <w:rPr>
          <w:rFonts w:ascii="Arial" w:hAnsi="Arial"/>
          <w:b w:val="0"/>
          <w:i w:val="0"/>
          <w:color w:val="30343A"/>
          <w:sz w:val="21"/>
        </w:rPr>
        <w:t>Each cell reports the number of predictions and the percentage within its true-class row. A model predicting mostly neutral would show dark cells concentrated in the neutral prediction column. The principal models instead preserve visible diagonal structure across multiple emotion classes.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5112"/>
            <w:vAlign w:val="center"/>
          </w:tcPr>
          <w:p>
            <w:pPr>
              <w:jc w:val="center"/>
            </w:pPr>
            <w:r>
              <w:drawing>
                <wp:inline>
                  <wp:extent cx="3182112" cy="2510885"/>
                  <wp:docPr id="3" name="Picture 3"/>
                  <wp:cNvGraphicFramePr>
                    <a:graphicFrameLocks noChangeAspect="1"/>
                  </wp:cNvGraphicFramePr>
                  <a:graphic>
                    <a:graphicData uri="http://schemas.openxmlformats.org/drawingml/2006/picture">
                      <pic:pic>
                        <pic:nvPicPr>
                          <pic:cNvPr id="0" name="cm_main_01.png"/>
                          <pic:cNvPicPr/>
                        </pic:nvPicPr>
                        <pic:blipFill>
                          <a:blip r:embed="rId9"/>
                          <a:stretch>
                            <a:fillRect/>
                          </a:stretch>
                        </pic:blipFill>
                        <pic:spPr>
                          <a:xfrm>
                            <a:off x="0" y="0"/>
                            <a:ext cx="3182112" cy="2510885"/>
                          </a:xfrm>
                          <a:prstGeom prst="rect"/>
                        </pic:spPr>
                      </pic:pic>
                    </a:graphicData>
                  </a:graphic>
                </wp:inline>
              </w:drawing>
            </w:r>
          </w:p>
        </w:tc>
        <w:tc>
          <w:tcPr>
            <w:tcW w:type="dxa" w:w="5112"/>
            <w:vAlign w:val="center"/>
          </w:tcPr>
          <w:p>
            <w:pPr>
              <w:jc w:val="center"/>
            </w:pPr>
            <w:r>
              <w:drawing>
                <wp:inline>
                  <wp:extent cx="3182112" cy="2510885"/>
                  <wp:docPr id="4" name="Picture 4"/>
                  <wp:cNvGraphicFramePr>
                    <a:graphicFrameLocks noChangeAspect="1"/>
                  </wp:cNvGraphicFramePr>
                  <a:graphic>
                    <a:graphicData uri="http://schemas.openxmlformats.org/drawingml/2006/picture">
                      <pic:pic>
                        <pic:nvPicPr>
                          <pic:cNvPr id="0" name="cm_main_02.png"/>
                          <pic:cNvPicPr/>
                        </pic:nvPicPr>
                        <pic:blipFill>
                          <a:blip r:embed="rId10"/>
                          <a:stretch>
                            <a:fillRect/>
                          </a:stretch>
                        </pic:blipFill>
                        <pic:spPr>
                          <a:xfrm>
                            <a:off x="0" y="0"/>
                            <a:ext cx="3182112" cy="2510885"/>
                          </a:xfrm>
                          <a:prstGeom prst="rect"/>
                        </pic:spPr>
                      </pic:pic>
                    </a:graphicData>
                  </a:graphic>
                </wp:inline>
              </w:drawing>
            </w:r>
          </w:p>
        </w:tc>
      </w:tr>
      <w:tr>
        <w:tc>
          <w:tcPr>
            <w:tcW w:type="dxa" w:w="5112"/>
          </w:tcPr>
          <w:p>
            <w:pPr>
              <w:jc w:val="center"/>
            </w:pPr>
            <w:r>
              <w:rPr>
                <w:rFonts w:ascii="Arial" w:hAnsi="Arial"/>
                <w:b w:val="0"/>
                <w:i/>
                <w:color w:val="555555"/>
                <w:sz w:val="17"/>
              </w:rPr>
              <w:t>Figure 1  Full joint baseline</w:t>
            </w:r>
          </w:p>
        </w:tc>
        <w:tc>
          <w:tcPr>
            <w:tcW w:type="dxa" w:w="5112"/>
          </w:tcPr>
          <w:p>
            <w:pPr>
              <w:jc w:val="center"/>
            </w:pPr>
            <w:r>
              <w:rPr>
                <w:rFonts w:ascii="Arial" w:hAnsi="Arial"/>
                <w:b w:val="0"/>
                <w:i/>
                <w:color w:val="555555"/>
                <w:sz w:val="17"/>
              </w:rPr>
              <w:t>Figure 2  Zero visual contribution</w:t>
            </w:r>
          </w:p>
        </w:tc>
      </w:tr>
    </w:tbl>
    <w:p>
      <w:pPr>
        <w:widowControl/>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5112"/>
            <w:vAlign w:val="center"/>
          </w:tcPr>
          <w:p>
            <w:pPr>
              <w:jc w:val="center"/>
            </w:pPr>
            <w:r>
              <w:drawing>
                <wp:inline>
                  <wp:extent cx="3182112" cy="2510885"/>
                  <wp:docPr id="5" name="Picture 5"/>
                  <wp:cNvGraphicFramePr>
                    <a:graphicFrameLocks noChangeAspect="1"/>
                  </wp:cNvGraphicFramePr>
                  <a:graphic>
                    <a:graphicData uri="http://schemas.openxmlformats.org/drawingml/2006/picture">
                      <pic:pic>
                        <pic:nvPicPr>
                          <pic:cNvPr id="0" name="cm_main_03.png"/>
                          <pic:cNvPicPr/>
                        </pic:nvPicPr>
                        <pic:blipFill>
                          <a:blip r:embed="rId11"/>
                          <a:stretch>
                            <a:fillRect/>
                          </a:stretch>
                        </pic:blipFill>
                        <pic:spPr>
                          <a:xfrm>
                            <a:off x="0" y="0"/>
                            <a:ext cx="3182112" cy="2510885"/>
                          </a:xfrm>
                          <a:prstGeom prst="rect"/>
                        </pic:spPr>
                      </pic:pic>
                    </a:graphicData>
                  </a:graphic>
                </wp:inline>
              </w:drawing>
            </w:r>
          </w:p>
        </w:tc>
        <w:tc>
          <w:tcPr>
            <w:tcW w:type="dxa" w:w="5112"/>
            <w:vAlign w:val="center"/>
          </w:tcPr>
          <w:p>
            <w:pPr>
              <w:jc w:val="center"/>
            </w:pPr>
            <w:r>
              <w:drawing>
                <wp:inline>
                  <wp:extent cx="3182112" cy="2510885"/>
                  <wp:docPr id="6" name="Picture 6"/>
                  <wp:cNvGraphicFramePr>
                    <a:graphicFrameLocks noChangeAspect="1"/>
                  </wp:cNvGraphicFramePr>
                  <a:graphic>
                    <a:graphicData uri="http://schemas.openxmlformats.org/drawingml/2006/picture">
                      <pic:pic>
                        <pic:nvPicPr>
                          <pic:cNvPr id="0" name="cm_main_04.png"/>
                          <pic:cNvPicPr/>
                        </pic:nvPicPr>
                        <pic:blipFill>
                          <a:blip r:embed="rId12"/>
                          <a:stretch>
                            <a:fillRect/>
                          </a:stretch>
                        </pic:blipFill>
                        <pic:spPr>
                          <a:xfrm>
                            <a:off x="0" y="0"/>
                            <a:ext cx="3182112" cy="2510885"/>
                          </a:xfrm>
                          <a:prstGeom prst="rect"/>
                        </pic:spPr>
                      </pic:pic>
                    </a:graphicData>
                  </a:graphic>
                </wp:inline>
              </w:drawing>
            </w:r>
          </w:p>
        </w:tc>
      </w:tr>
      <w:tr>
        <w:tc>
          <w:tcPr>
            <w:tcW w:type="dxa" w:w="5112"/>
          </w:tcPr>
          <w:p>
            <w:pPr>
              <w:jc w:val="center"/>
            </w:pPr>
            <w:r>
              <w:rPr>
                <w:rFonts w:ascii="Arial" w:hAnsi="Arial"/>
                <w:b w:val="0"/>
                <w:i/>
                <w:color w:val="555555"/>
                <w:sz w:val="17"/>
              </w:rPr>
              <w:t>Figure 3  Zero utterance contribution</w:t>
            </w:r>
          </w:p>
        </w:tc>
        <w:tc>
          <w:tcPr>
            <w:tcW w:type="dxa" w:w="5112"/>
          </w:tcPr>
          <w:p>
            <w:pPr>
              <w:jc w:val="center"/>
            </w:pPr>
            <w:r>
              <w:rPr>
                <w:rFonts w:ascii="Arial" w:hAnsi="Arial"/>
                <w:b w:val="0"/>
                <w:i/>
                <w:color w:val="555555"/>
                <w:sz w:val="17"/>
              </w:rPr>
              <w:t>Figure 4  DivPrune retain 0.30 previous MLP</w:t>
            </w:r>
          </w:p>
        </w:tc>
      </w:tr>
    </w:tbl>
    <w:p>
      <w:pPr>
        <w:widowControl/>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5112"/>
            <w:vAlign w:val="center"/>
          </w:tcPr>
          <w:p>
            <w:pPr>
              <w:jc w:val="center"/>
            </w:pPr>
            <w:r>
              <w:drawing>
                <wp:inline>
                  <wp:extent cx="3182112" cy="2510885"/>
                  <wp:docPr id="7" name="Picture 7"/>
                  <wp:cNvGraphicFramePr>
                    <a:graphicFrameLocks noChangeAspect="1"/>
                  </wp:cNvGraphicFramePr>
                  <a:graphic>
                    <a:graphicData uri="http://schemas.openxmlformats.org/drawingml/2006/picture">
                      <pic:pic>
                        <pic:nvPicPr>
                          <pic:cNvPr id="0" name="cm_main_05.png"/>
                          <pic:cNvPicPr/>
                        </pic:nvPicPr>
                        <pic:blipFill>
                          <a:blip r:embed="rId13"/>
                          <a:stretch>
                            <a:fillRect/>
                          </a:stretch>
                        </pic:blipFill>
                        <pic:spPr>
                          <a:xfrm>
                            <a:off x="0" y="0"/>
                            <a:ext cx="3182112" cy="2510885"/>
                          </a:xfrm>
                          <a:prstGeom prst="rect"/>
                        </pic:spPr>
                      </pic:pic>
                    </a:graphicData>
                  </a:graphic>
                </wp:inline>
              </w:drawing>
            </w:r>
          </w:p>
        </w:tc>
        <w:tc>
          <w:tcPr>
            <w:tcW w:type="dxa" w:w="5112"/>
            <w:vAlign w:val="center"/>
          </w:tcPr>
          <w:p>
            <w:pPr>
              <w:jc w:val="center"/>
            </w:pPr>
            <w:r>
              <w:drawing>
                <wp:inline>
                  <wp:extent cx="3182112" cy="2510885"/>
                  <wp:docPr id="8" name="Picture 8"/>
                  <wp:cNvGraphicFramePr>
                    <a:graphicFrameLocks noChangeAspect="1"/>
                  </wp:cNvGraphicFramePr>
                  <a:graphic>
                    <a:graphicData uri="http://schemas.openxmlformats.org/drawingml/2006/picture">
                      <pic:pic>
                        <pic:nvPicPr>
                          <pic:cNvPr id="0" name="cm_main_06.png"/>
                          <pic:cNvPicPr/>
                        </pic:nvPicPr>
                        <pic:blipFill>
                          <a:blip r:embed="rId14"/>
                          <a:stretch>
                            <a:fillRect/>
                          </a:stretch>
                        </pic:blipFill>
                        <pic:spPr>
                          <a:xfrm>
                            <a:off x="0" y="0"/>
                            <a:ext cx="3182112" cy="2510885"/>
                          </a:xfrm>
                          <a:prstGeom prst="rect"/>
                        </pic:spPr>
                      </pic:pic>
                    </a:graphicData>
                  </a:graphic>
                </wp:inline>
              </w:drawing>
            </w:r>
          </w:p>
        </w:tc>
      </w:tr>
      <w:tr>
        <w:tc>
          <w:tcPr>
            <w:tcW w:type="dxa" w:w="5112"/>
          </w:tcPr>
          <w:p>
            <w:pPr>
              <w:jc w:val="center"/>
            </w:pPr>
            <w:r>
              <w:rPr>
                <w:rFonts w:ascii="Arial" w:hAnsi="Arial"/>
                <w:b w:val="0"/>
                <w:i/>
                <w:color w:val="555555"/>
                <w:sz w:val="17"/>
              </w:rPr>
              <w:t>Figure 5  DivPrune retain 0.30 new MLP</w:t>
            </w:r>
          </w:p>
        </w:tc>
        <w:tc>
          <w:tcPr>
            <w:tcW w:type="dxa" w:w="5112"/>
          </w:tcPr>
          <w:p>
            <w:pPr>
              <w:jc w:val="center"/>
            </w:pPr>
            <w:r>
              <w:rPr>
                <w:rFonts w:ascii="Arial" w:hAnsi="Arial"/>
                <w:b w:val="0"/>
                <w:i/>
                <w:color w:val="555555"/>
                <w:sz w:val="17"/>
              </w:rPr>
              <w:t>Figure 6  DivPrune retain 0.70 previous MLP</w:t>
            </w:r>
          </w:p>
        </w:tc>
      </w:tr>
    </w:tbl>
    <w:p>
      <w:pPr>
        <w:widowControl/>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5112"/>
            <w:vAlign w:val="center"/>
          </w:tcPr>
          <w:p>
            <w:pPr>
              <w:jc w:val="center"/>
            </w:pPr>
            <w:r>
              <w:drawing>
                <wp:inline>
                  <wp:extent cx="3182112" cy="2510885"/>
                  <wp:docPr id="9" name="Picture 9"/>
                  <wp:cNvGraphicFramePr>
                    <a:graphicFrameLocks noChangeAspect="1"/>
                  </wp:cNvGraphicFramePr>
                  <a:graphic>
                    <a:graphicData uri="http://schemas.openxmlformats.org/drawingml/2006/picture">
                      <pic:pic>
                        <pic:nvPicPr>
                          <pic:cNvPr id="0" name="cm_main_07.png"/>
                          <pic:cNvPicPr/>
                        </pic:nvPicPr>
                        <pic:blipFill>
                          <a:blip r:embed="rId15"/>
                          <a:stretch>
                            <a:fillRect/>
                          </a:stretch>
                        </pic:blipFill>
                        <pic:spPr>
                          <a:xfrm>
                            <a:off x="0" y="0"/>
                            <a:ext cx="3182112" cy="2510885"/>
                          </a:xfrm>
                          <a:prstGeom prst="rect"/>
                        </pic:spPr>
                      </pic:pic>
                    </a:graphicData>
                  </a:graphic>
                </wp:inline>
              </w:drawing>
            </w:r>
          </w:p>
        </w:tc>
        <w:tc>
          <w:tcPr>
            <w:tcW w:type="dxa" w:w="5112"/>
            <w:vAlign w:val="center"/>
          </w:tcPr>
          <w:p>
            <w:pPr>
              <w:jc w:val="center"/>
            </w:pPr>
            <w:r>
              <w:drawing>
                <wp:inline>
                  <wp:extent cx="3182112" cy="2510885"/>
                  <wp:docPr id="10" name="Picture 10"/>
                  <wp:cNvGraphicFramePr>
                    <a:graphicFrameLocks noChangeAspect="1"/>
                  </wp:cNvGraphicFramePr>
                  <a:graphic>
                    <a:graphicData uri="http://schemas.openxmlformats.org/drawingml/2006/picture">
                      <pic:pic>
                        <pic:nvPicPr>
                          <pic:cNvPr id="0" name="cm_main_08.png"/>
                          <pic:cNvPicPr/>
                        </pic:nvPicPr>
                        <pic:blipFill>
                          <a:blip r:embed="rId16"/>
                          <a:stretch>
                            <a:fillRect/>
                          </a:stretch>
                        </pic:blipFill>
                        <pic:spPr>
                          <a:xfrm>
                            <a:off x="0" y="0"/>
                            <a:ext cx="3182112" cy="2510885"/>
                          </a:xfrm>
                          <a:prstGeom prst="rect"/>
                        </pic:spPr>
                      </pic:pic>
                    </a:graphicData>
                  </a:graphic>
                </wp:inline>
              </w:drawing>
            </w:r>
          </w:p>
        </w:tc>
      </w:tr>
      <w:tr>
        <w:tc>
          <w:tcPr>
            <w:tcW w:type="dxa" w:w="5112"/>
          </w:tcPr>
          <w:p>
            <w:pPr>
              <w:jc w:val="center"/>
            </w:pPr>
            <w:r>
              <w:rPr>
                <w:rFonts w:ascii="Arial" w:hAnsi="Arial"/>
                <w:b w:val="0"/>
                <w:i/>
                <w:color w:val="555555"/>
                <w:sz w:val="17"/>
              </w:rPr>
              <w:t>Figure 7  DivPrune retain 0.70 new MLP</w:t>
            </w:r>
          </w:p>
        </w:tc>
        <w:tc>
          <w:tcPr>
            <w:tcW w:type="dxa" w:w="5112"/>
          </w:tcPr>
          <w:p>
            <w:pPr>
              <w:jc w:val="center"/>
            </w:pPr>
            <w:r>
              <w:rPr>
                <w:rFonts w:ascii="Arial" w:hAnsi="Arial"/>
                <w:b w:val="0"/>
                <w:i/>
                <w:color w:val="555555"/>
                <w:sz w:val="17"/>
              </w:rPr>
              <w:t>Figure 8  DINOv2 frames retain 0.20 previous MLP matched</w:t>
            </w:r>
          </w:p>
        </w:tc>
      </w:tr>
    </w:tbl>
    <w:p>
      <w:pPr>
        <w:widowControl/>
        <w:spacing w:after="20"/>
      </w:pPr>
    </w:p>
    <w:p>
      <w:pPr>
        <w:keepNext/>
        <w:widowControl/>
        <w:spacing w:after="60"/>
        <w:jc w:val="center"/>
      </w:pPr>
      <w:r>
        <w:drawing>
          <wp:inline>
            <wp:extent cx="6126480" cy="4834176"/>
            <wp:docPr id="11" name="Picture 11"/>
            <wp:cNvGraphicFramePr>
              <a:graphicFrameLocks noChangeAspect="1"/>
            </wp:cNvGraphicFramePr>
            <a:graphic>
              <a:graphicData uri="http://schemas.openxmlformats.org/drawingml/2006/picture">
                <pic:pic>
                  <pic:nvPicPr>
                    <pic:cNvPr id="0" name="cm_main_09.png"/>
                    <pic:cNvPicPr/>
                  </pic:nvPicPr>
                  <pic:blipFill>
                    <a:blip r:embed="rId17"/>
                    <a:stretch>
                      <a:fillRect/>
                    </a:stretch>
                  </pic:blipFill>
                  <pic:spPr>
                    <a:xfrm>
                      <a:off x="0" y="0"/>
                      <a:ext cx="6126480" cy="4834176"/>
                    </a:xfrm>
                    <a:prstGeom prst="rect"/>
                  </pic:spPr>
                </pic:pic>
              </a:graphicData>
            </a:graphic>
          </wp:inline>
        </w:drawing>
      </w:r>
    </w:p>
    <w:p>
      <w:pPr>
        <w:widowControl/>
        <w:spacing w:after="140"/>
        <w:jc w:val="center"/>
      </w:pPr>
      <w:r>
        <w:rPr>
          <w:rFonts w:ascii="Arial" w:hAnsi="Arial"/>
          <w:b w:val="0"/>
          <w:i/>
          <w:color w:val="555555"/>
          <w:sz w:val="18"/>
        </w:rPr>
        <w:t>Figure 9  DINOv2 frames retain 0.20 with retrained MLP on the matched test intersection</w:t>
      </w:r>
    </w:p>
    <w:p>
      <w:pPr>
        <w:widowControl/>
      </w:pPr>
      <w:r>
        <w:br w:type="page"/>
      </w:r>
    </w:p>
    <w:p>
      <w:pPr>
        <w:pStyle w:val="Heading1"/>
        <w:keepNext/>
        <w:spacing w:before="200" w:after="100"/>
      </w:pPr>
      <w:r>
        <w:rPr>
          <w:rFonts w:ascii="Arial" w:hAnsi="Arial"/>
          <w:b/>
          <w:i w:val="0"/>
          <w:color w:val="000000"/>
          <w:sz w:val="34"/>
        </w:rPr>
        <w:t>Alpha endpoint confusion matrices</w:t>
      </w:r>
    </w:p>
    <w:p>
      <w:pPr>
        <w:widowControl/>
        <w:spacing w:after="120" w:line="259" w:lineRule="auto"/>
      </w:pPr>
      <w:r>
        <w:rPr>
          <w:rFonts w:ascii="Arial" w:hAnsi="Arial"/>
          <w:b w:val="0"/>
          <w:i w:val="0"/>
          <w:color w:val="30343A"/>
          <w:sz w:val="21"/>
        </w:rPr>
        <w:t>These matrices show representative points from the eleven-setting sweep. Neutral concentration grows as the representation moves toward the video-only endpoint, matching the decline in macro F1.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5112"/>
            <w:vAlign w:val="center"/>
          </w:tcPr>
          <w:p>
            <w:pPr>
              <w:jc w:val="center"/>
            </w:pPr>
            <w:r>
              <w:drawing>
                <wp:inline>
                  <wp:extent cx="3182112" cy="2510885"/>
                  <wp:docPr id="12" name="Picture 12"/>
                  <wp:cNvGraphicFramePr>
                    <a:graphicFrameLocks noChangeAspect="1"/>
                  </wp:cNvGraphicFramePr>
                  <a:graphic>
                    <a:graphicData uri="http://schemas.openxmlformats.org/drawingml/2006/picture">
                      <pic:pic>
                        <pic:nvPicPr>
                          <pic:cNvPr id="0" name="cm_alpha_0.0.png"/>
                          <pic:cNvPicPr/>
                        </pic:nvPicPr>
                        <pic:blipFill>
                          <a:blip r:embed="rId18"/>
                          <a:stretch>
                            <a:fillRect/>
                          </a:stretch>
                        </pic:blipFill>
                        <pic:spPr>
                          <a:xfrm>
                            <a:off x="0" y="0"/>
                            <a:ext cx="3182112" cy="2510885"/>
                          </a:xfrm>
                          <a:prstGeom prst="rect"/>
                        </pic:spPr>
                      </pic:pic>
                    </a:graphicData>
                  </a:graphic>
                </wp:inline>
              </w:drawing>
            </w:r>
          </w:p>
        </w:tc>
        <w:tc>
          <w:tcPr>
            <w:tcW w:type="dxa" w:w="5112"/>
            <w:vAlign w:val="center"/>
          </w:tcPr>
          <w:p>
            <w:pPr>
              <w:jc w:val="center"/>
            </w:pPr>
            <w:r>
              <w:drawing>
                <wp:inline>
                  <wp:extent cx="3182112" cy="2510885"/>
                  <wp:docPr id="13" name="Picture 13"/>
                  <wp:cNvGraphicFramePr>
                    <a:graphicFrameLocks noChangeAspect="1"/>
                  </wp:cNvGraphicFramePr>
                  <a:graphic>
                    <a:graphicData uri="http://schemas.openxmlformats.org/drawingml/2006/picture">
                      <pic:pic>
                        <pic:nvPicPr>
                          <pic:cNvPr id="0" name="cm_alpha_0.5.png"/>
                          <pic:cNvPicPr/>
                        </pic:nvPicPr>
                        <pic:blipFill>
                          <a:blip r:embed="rId19"/>
                          <a:stretch>
                            <a:fillRect/>
                          </a:stretch>
                        </pic:blipFill>
                        <pic:spPr>
                          <a:xfrm>
                            <a:off x="0" y="0"/>
                            <a:ext cx="3182112" cy="2510885"/>
                          </a:xfrm>
                          <a:prstGeom prst="rect"/>
                        </pic:spPr>
                      </pic:pic>
                    </a:graphicData>
                  </a:graphic>
                </wp:inline>
              </w:drawing>
            </w:r>
          </w:p>
        </w:tc>
      </w:tr>
      <w:tr>
        <w:tc>
          <w:tcPr>
            <w:tcW w:type="dxa" w:w="5112"/>
          </w:tcPr>
          <w:p>
            <w:pPr>
              <w:jc w:val="center"/>
            </w:pPr>
            <w:r>
              <w:rPr>
                <w:rFonts w:ascii="Arial" w:hAnsi="Arial"/>
                <w:b w:val="0"/>
                <w:i/>
                <w:color w:val="555555"/>
                <w:sz w:val="17"/>
              </w:rPr>
              <w:t>Figure 10  Alpha 0.0 text-only endpoint</w:t>
            </w:r>
          </w:p>
        </w:tc>
        <w:tc>
          <w:tcPr>
            <w:tcW w:type="dxa" w:w="5112"/>
          </w:tcPr>
          <w:p>
            <w:pPr>
              <w:jc w:val="center"/>
            </w:pPr>
            <w:r>
              <w:rPr>
                <w:rFonts w:ascii="Arial" w:hAnsi="Arial"/>
                <w:b w:val="0"/>
                <w:i/>
                <w:color w:val="555555"/>
                <w:sz w:val="17"/>
              </w:rPr>
              <w:t>Figure 11  Alpha 0.5 balanced mixture</w:t>
            </w:r>
          </w:p>
        </w:tc>
      </w:tr>
    </w:tbl>
    <w:p>
      <w:pPr>
        <w:widowControl/>
        <w:spacing w:after="20"/>
      </w:pPr>
    </w:p>
    <w:p>
      <w:pPr>
        <w:keepNext/>
        <w:widowControl/>
        <w:spacing w:after="60"/>
        <w:jc w:val="center"/>
      </w:pPr>
      <w:r>
        <w:drawing>
          <wp:inline>
            <wp:extent cx="6126480" cy="4834176"/>
            <wp:docPr id="14" name="Picture 14"/>
            <wp:cNvGraphicFramePr>
              <a:graphicFrameLocks noChangeAspect="1"/>
            </wp:cNvGraphicFramePr>
            <a:graphic>
              <a:graphicData uri="http://schemas.openxmlformats.org/drawingml/2006/picture">
                <pic:pic>
                  <pic:nvPicPr>
                    <pic:cNvPr id="0" name="cm_alpha_1.0.png"/>
                    <pic:cNvPicPr/>
                  </pic:nvPicPr>
                  <pic:blipFill>
                    <a:blip r:embed="rId20"/>
                    <a:stretch>
                      <a:fillRect/>
                    </a:stretch>
                  </pic:blipFill>
                  <pic:spPr>
                    <a:xfrm>
                      <a:off x="0" y="0"/>
                      <a:ext cx="6126480" cy="4834176"/>
                    </a:xfrm>
                    <a:prstGeom prst="rect"/>
                  </pic:spPr>
                </pic:pic>
              </a:graphicData>
            </a:graphic>
          </wp:inline>
        </w:drawing>
      </w:r>
    </w:p>
    <w:p>
      <w:pPr>
        <w:widowControl/>
        <w:spacing w:after="140"/>
        <w:jc w:val="center"/>
      </w:pPr>
      <w:r>
        <w:rPr>
          <w:rFonts w:ascii="Arial" w:hAnsi="Arial"/>
          <w:b w:val="0"/>
          <w:i/>
          <w:color w:val="555555"/>
          <w:sz w:val="18"/>
        </w:rPr>
        <w:t>Figure 12  Alpha 1.0 video-only endpoint</w:t>
      </w:r>
    </w:p>
    <w:p>
      <w:pPr>
        <w:pStyle w:val="Heading1"/>
        <w:keepNext/>
        <w:spacing w:before="200" w:after="100"/>
      </w:pPr>
      <w:r>
        <w:rPr>
          <w:rFonts w:ascii="Arial" w:hAnsi="Arial"/>
          <w:b/>
          <w:i w:val="0"/>
          <w:color w:val="000000"/>
          <w:sz w:val="34"/>
        </w:rPr>
        <w:t>Conflict confusion matrices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5112"/>
            <w:vAlign w:val="center"/>
          </w:tcPr>
          <w:p>
            <w:pPr>
              <w:jc w:val="center"/>
            </w:pPr>
            <w:r>
              <w:drawing>
                <wp:inline>
                  <wp:extent cx="3182112" cy="2510885"/>
                  <wp:docPr id="15" name="Picture 15"/>
                  <wp:cNvGraphicFramePr>
                    <a:graphicFrameLocks noChangeAspect="1"/>
                  </wp:cNvGraphicFramePr>
                  <a:graphic>
                    <a:graphicData uri="http://schemas.openxmlformats.org/drawingml/2006/picture">
                      <pic:pic>
                        <pic:nvPicPr>
                          <pic:cNvPr id="0" name="cm_conflict_utterance.png"/>
                          <pic:cNvPicPr/>
                        </pic:nvPicPr>
                        <pic:blipFill>
                          <a:blip r:embed="rId21"/>
                          <a:stretch>
                            <a:fillRect/>
                          </a:stretch>
                        </pic:blipFill>
                        <pic:spPr>
                          <a:xfrm>
                            <a:off x="0" y="0"/>
                            <a:ext cx="3182112" cy="2510885"/>
                          </a:xfrm>
                          <a:prstGeom prst="rect"/>
                        </pic:spPr>
                      </pic:pic>
                    </a:graphicData>
                  </a:graphic>
                </wp:inline>
              </w:drawing>
            </w:r>
          </w:p>
        </w:tc>
        <w:tc>
          <w:tcPr>
            <w:tcW w:type="dxa" w:w="5112"/>
            <w:vAlign w:val="center"/>
          </w:tcPr>
          <w:p>
            <w:pPr>
              <w:jc w:val="center"/>
            </w:pPr>
            <w:r>
              <w:drawing>
                <wp:inline>
                  <wp:extent cx="3182112" cy="2510885"/>
                  <wp:docPr id="16" name="Picture 16"/>
                  <wp:cNvGraphicFramePr>
                    <a:graphicFrameLocks noChangeAspect="1"/>
                  </wp:cNvGraphicFramePr>
                  <a:graphic>
                    <a:graphicData uri="http://schemas.openxmlformats.org/drawingml/2006/picture">
                      <pic:pic>
                        <pic:nvPicPr>
                          <pic:cNvPr id="0" name="cm_conflict_video.png"/>
                          <pic:cNvPicPr/>
                        </pic:nvPicPr>
                        <pic:blipFill>
                          <a:blip r:embed="rId22"/>
                          <a:stretch>
                            <a:fillRect/>
                          </a:stretch>
                        </pic:blipFill>
                        <pic:spPr>
                          <a:xfrm>
                            <a:off x="0" y="0"/>
                            <a:ext cx="3182112" cy="2510885"/>
                          </a:xfrm>
                          <a:prstGeom prst="rect"/>
                        </pic:spPr>
                      </pic:pic>
                    </a:graphicData>
                  </a:graphic>
                </wp:inline>
              </w:drawing>
            </w:r>
          </w:p>
        </w:tc>
      </w:tr>
      <w:tr>
        <w:tc>
          <w:tcPr>
            <w:tcW w:type="dxa" w:w="5112"/>
          </w:tcPr>
          <w:p>
            <w:pPr>
              <w:jc w:val="center"/>
            </w:pPr>
            <w:r>
              <w:rPr>
                <w:rFonts w:ascii="Arial" w:hAnsi="Arial"/>
                <w:b w:val="0"/>
                <w:i/>
                <w:color w:val="555555"/>
                <w:sz w:val="17"/>
              </w:rPr>
              <w:t>Figure 13  Agreement with utterance-source labels</w:t>
            </w:r>
          </w:p>
        </w:tc>
        <w:tc>
          <w:tcPr>
            <w:tcW w:type="dxa" w:w="5112"/>
          </w:tcPr>
          <w:p>
            <w:pPr>
              <w:jc w:val="center"/>
            </w:pPr>
            <w:r>
              <w:rPr>
                <w:rFonts w:ascii="Arial" w:hAnsi="Arial"/>
                <w:b w:val="0"/>
                <w:i/>
                <w:color w:val="555555"/>
                <w:sz w:val="17"/>
              </w:rPr>
              <w:t>Figure 14  Agreement with video-source labels</w:t>
            </w:r>
          </w:p>
        </w:tc>
      </w:tr>
    </w:tbl>
    <w:p>
      <w:pPr>
        <w:widowControl/>
        <w:spacing w:after="20"/>
      </w:pPr>
    </w:p>
    <w:p>
      <w:pPr>
        <w:widowControl/>
      </w:pPr>
      <w:r>
        <w:br w:type="page"/>
      </w:r>
    </w:p>
    <w:p>
      <w:pPr>
        <w:pStyle w:val="Heading1"/>
        <w:keepNext/>
        <w:spacing w:before="200" w:after="100"/>
      </w:pPr>
      <w:r>
        <w:rPr>
          <w:rFonts w:ascii="Arial" w:hAnsi="Arial"/>
          <w:b/>
          <w:i w:val="0"/>
          <w:color w:val="000000"/>
          <w:sz w:val="34"/>
        </w:rPr>
        <w:t>Interpretation</w:t>
      </w:r>
    </w:p>
    <w:p>
      <w:pPr>
        <w:widowControl/>
        <w:spacing w:after="120" w:line="259" w:lineRule="auto"/>
      </w:pPr>
      <w:r>
        <w:rPr>
          <w:rFonts w:ascii="Arial" w:hAnsi="Arial"/>
          <w:b/>
          <w:i w:val="0"/>
          <w:color w:val="30343A"/>
          <w:sz w:val="21"/>
        </w:rPr>
        <w:t xml:space="preserve">No neutral-only collapse. </w:t>
      </w:r>
      <w:r>
        <w:rPr>
          <w:rFonts w:ascii="Arial" w:hAnsi="Arial"/>
          <w:b w:val="0"/>
          <w:i w:val="0"/>
          <w:color w:val="30343A"/>
          <w:sz w:val="21"/>
        </w:rPr>
        <w:t>The strongest models predict all seven labels and preserve class-specific diagonal structure. Neutral dominance largely reflects MELD imbalance and higher neutral recall, not exclusive neutral prediction.</w:t>
      </w:r>
    </w:p>
    <w:p>
      <w:pPr>
        <w:widowControl/>
        <w:spacing w:after="120" w:line="259" w:lineRule="auto"/>
      </w:pPr>
      <w:r>
        <w:rPr>
          <w:rFonts w:ascii="Arial" w:hAnsi="Arial"/>
          <w:b/>
          <w:i w:val="0"/>
          <w:color w:val="30343A"/>
          <w:sz w:val="21"/>
        </w:rPr>
        <w:t xml:space="preserve">Both modalities matter. </w:t>
      </w:r>
      <w:r>
        <w:rPr>
          <w:rFonts w:ascii="Arial" w:hAnsi="Arial"/>
          <w:b w:val="0"/>
          <w:i w:val="0"/>
          <w:color w:val="30343A"/>
          <w:sz w:val="21"/>
        </w:rPr>
        <w:t>Directly removing either visual or utterance contribution sharply reduces macro F1. Visual removal causes the larger test macro-F1 loss in this intervention.</w:t>
      </w:r>
    </w:p>
    <w:p>
      <w:pPr>
        <w:widowControl/>
        <w:spacing w:after="120" w:line="259" w:lineRule="auto"/>
      </w:pPr>
      <w:r>
        <w:rPr>
          <w:rFonts w:ascii="Arial" w:hAnsi="Arial"/>
          <w:b/>
          <w:i w:val="0"/>
          <w:color w:val="30343A"/>
          <w:sz w:val="21"/>
        </w:rPr>
        <w:t xml:space="preserve">Preference and necessity are different. </w:t>
      </w:r>
      <w:r>
        <w:rPr>
          <w:rFonts w:ascii="Arial" w:hAnsi="Arial"/>
          <w:b w:val="0"/>
          <w:i w:val="0"/>
          <w:color w:val="30343A"/>
          <w:sz w:val="21"/>
        </w:rPr>
        <w:t>Conflict testing favors utterance evidence, while direct ablation shows strong visual necessity. The findings describe different interventions and should not be collapsed into one overshadowing claim.</w:t>
      </w:r>
    </w:p>
    <w:p>
      <w:pPr>
        <w:widowControl/>
        <w:spacing w:after="120" w:line="259" w:lineRule="auto"/>
      </w:pPr>
      <w:r>
        <w:rPr>
          <w:rFonts w:ascii="Arial" w:hAnsi="Arial"/>
          <w:b/>
          <w:i w:val="0"/>
          <w:color w:val="30343A"/>
          <w:sz w:val="21"/>
        </w:rPr>
        <w:t xml:space="preserve">Aggressive pruning is promising. </w:t>
      </w:r>
      <w:r>
        <w:rPr>
          <w:rFonts w:ascii="Arial" w:hAnsi="Arial"/>
          <w:b w:val="0"/>
          <w:i w:val="0"/>
          <w:color w:val="30343A"/>
          <w:sz w:val="21"/>
        </w:rPr>
        <w:t>DivPrune at 0.30 token retention gives the best recorded test result, and DINOv2 selection retains comparable performance with only 20% of frames entering Qwen.</w:t>
      </w:r>
    </w:p>
    <w:p>
      <w:pPr>
        <w:widowControl/>
        <w:spacing w:after="120" w:line="259" w:lineRule="auto"/>
      </w:pPr>
      <w:r>
        <w:rPr>
          <w:rFonts w:ascii="Arial" w:hAnsi="Arial"/>
          <w:b/>
          <w:i w:val="0"/>
          <w:color w:val="30343A"/>
          <w:sz w:val="21"/>
        </w:rPr>
        <w:t xml:space="preserve">Retraining matters. </w:t>
      </w:r>
      <w:r>
        <w:rPr>
          <w:rFonts w:ascii="Arial" w:hAnsi="Arial"/>
          <w:b w:val="0"/>
          <w:i w:val="0"/>
          <w:color w:val="30343A"/>
          <w:sz w:val="21"/>
        </w:rPr>
        <w:t>The retrained classifier generally adapts better to changed representations, especially for the 0.30 DivPrune and frame-pruned conditions.</w:t>
      </w:r>
    </w:p>
    <w:p>
      <w:pPr>
        <w:pStyle w:val="Heading1"/>
        <w:keepNext/>
        <w:spacing w:before="200" w:after="100"/>
      </w:pPr>
      <w:r>
        <w:rPr>
          <w:rFonts w:ascii="Arial" w:hAnsi="Arial"/>
          <w:b/>
          <w:i w:val="0"/>
          <w:color w:val="000000"/>
          <w:sz w:val="34"/>
        </w:rPr>
        <w:t>Limitations and next checks</w:t>
      </w:r>
    </w:p>
    <w:p>
      <w:pPr>
        <w:widowControl/>
        <w:spacing w:after="60"/>
        <w:ind w:left="346" w:hanging="230"/>
      </w:pPr>
      <w:r>
        <w:rPr>
          <w:rFonts w:ascii="Arial" w:hAnsi="Arial"/>
          <w:b w:val="0"/>
          <w:i w:val="0"/>
          <w:color w:val="30343A"/>
          <w:sz w:val="21"/>
        </w:rPr>
        <w:t>•  Results currently cover one VLM family and one emotion dataset.</w:t>
      </w:r>
    </w:p>
    <w:p>
      <w:pPr>
        <w:widowControl/>
        <w:spacing w:after="60"/>
        <w:ind w:left="346" w:hanging="230"/>
      </w:pPr>
      <w:r>
        <w:rPr>
          <w:rFonts w:ascii="Arial" w:hAnsi="Arial"/>
          <w:b w:val="0"/>
          <w:i w:val="0"/>
          <w:color w:val="30343A"/>
          <w:sz w:val="21"/>
        </w:rPr>
        <w:t>•  Classifier results are single runs; multiple seeds and confidence intervals are needed.</w:t>
      </w:r>
    </w:p>
    <w:p>
      <w:pPr>
        <w:widowControl/>
        <w:spacing w:after="60"/>
        <w:ind w:left="346" w:hanging="230"/>
      </w:pPr>
      <w:r>
        <w:rPr>
          <w:rFonts w:ascii="Arial" w:hAnsi="Arial"/>
          <w:b w:val="0"/>
          <w:i w:val="0"/>
          <w:color w:val="30343A"/>
          <w:sz w:val="21"/>
        </w:rPr>
        <w:t>•  The frame-pruning extraction has a different native valid-sample set, although the matched 2,598-sample test analysis remains positive.</w:t>
      </w:r>
    </w:p>
    <w:p>
      <w:pPr>
        <w:widowControl/>
        <w:spacing w:after="60"/>
        <w:ind w:left="346" w:hanging="230"/>
      </w:pPr>
      <w:r>
        <w:rPr>
          <w:rFonts w:ascii="Arial" w:hAnsi="Arial"/>
          <w:b w:val="0"/>
          <w:i w:val="0"/>
          <w:color w:val="30343A"/>
          <w:sz w:val="21"/>
        </w:rPr>
        <w:t>•  The alpha sweep uses a classifier outside its training representation distribution.</w:t>
      </w:r>
    </w:p>
    <w:p>
      <w:pPr>
        <w:widowControl/>
        <w:spacing w:after="60"/>
        <w:ind w:left="346" w:hanging="230"/>
      </w:pPr>
      <w:r>
        <w:rPr>
          <w:rFonts w:ascii="Arial" w:hAnsi="Arial"/>
          <w:b w:val="0"/>
          <w:i w:val="0"/>
          <w:color w:val="30343A"/>
          <w:sz w:val="21"/>
        </w:rPr>
        <w:t>•  Conflict source labels are inherited multimodal labels rather than independent unimodal annotations.</w:t>
      </w:r>
    </w:p>
    <w:p>
      <w:pPr>
        <w:widowControl/>
        <w:spacing w:after="60"/>
        <w:ind w:left="346" w:hanging="230"/>
      </w:pPr>
      <w:r>
        <w:rPr>
          <w:rFonts w:ascii="Arial" w:hAnsi="Arial"/>
          <w:b w:val="0"/>
          <w:i w:val="0"/>
          <w:color w:val="30343A"/>
          <w:sz w:val="21"/>
        </w:rPr>
        <w:t>•  Frame-count reduction is not yet accompanied by end-to-end latency, memory, FLOP, or selector-overhead measurements.</w:t>
      </w:r>
    </w:p>
    <w:p>
      <w:pPr>
        <w:pStyle w:val="Heading1"/>
        <w:keepNext/>
        <w:spacing w:before="200" w:after="100"/>
      </w:pPr>
      <w:r>
        <w:rPr>
          <w:rFonts w:ascii="Arial" w:hAnsi="Arial"/>
          <w:b/>
          <w:i w:val="0"/>
          <w:color w:val="000000"/>
          <w:sz w:val="34"/>
        </w:rPr>
        <w:t>Recommended reporting statement</w:t>
      </w:r>
    </w:p>
    <w:p>
      <w:pPr>
        <w:widowControl/>
        <w:spacing w:after="120" w:line="259" w:lineRule="auto"/>
      </w:pPr>
      <w:r>
        <w:rPr>
          <w:rFonts w:ascii="Arial" w:hAnsi="Arial"/>
          <w:b w:val="0"/>
          <w:i w:val="0"/>
          <w:color w:val="30343A"/>
          <w:sz w:val="21"/>
        </w:rPr>
        <w:t>On MELD with Qwen2.5-VL-3B-Instruct representations, both visual and utterance information materially affect emotion classification. The model shows an utterance preference under constructed cross-modal conflict, but direct modality ablations do not support a claim that visual evidence is unused. Diversity-based compression is effective: retaining 30% of projected visual tokens yields the strongest recorded test result, while retaining 20% of DINOv2-selected frames preserves and slightly improves performance on the matched test intersection. Confusion matrices confirm that these gains are not explained by predicting only the neutral class.</w:t>
      </w:r>
    </w:p>
    <w:sectPr>
      <w:pgSz w:h="15840" w:w="12240" w:orient="portrait"/>
      <w:pgMar w:bottom="936" w:top="936"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428"/>
        <w:sz w:val="21"/>
        <w:szCs w:val="21"/>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olor w:val="30343A"/>
      <w:sz w:val="21"/>
    </w:rPr>
  </w:style>
  <w:style w:type="paragraph" w:styleId="Heading1">
    <w:name w:val="heading 1"/>
    <w:basedOn w:val="Normal"/>
    <w:next w:val="Normal"/>
    <w:pPr>
      <w:keepNext w:val="1"/>
      <w:keepLines w:val="1"/>
      <w:spacing w:after="120" w:before="240" w:lineRule="auto"/>
    </w:pPr>
    <w:rPr>
      <w:rFonts w:ascii="Arial" w:cs="Arial" w:eastAsia="Arial" w:hAnsi="Arial"/>
      <w:b/>
      <w:bCs w:val="1"/>
      <w:color w:val="000000"/>
      <w:sz w:val="34"/>
      <w:szCs w:val="34"/>
    </w:rPr>
  </w:style>
  <w:style w:type="paragraph" w:styleId="Heading2">
    <w:name w:val="heading 2"/>
    <w:basedOn w:val="Normal"/>
    <w:next w:val="Normal"/>
    <w:pPr>
      <w:keepNext w:val="1"/>
      <w:keepLines w:val="1"/>
      <w:spacing w:after="120" w:before="240" w:lineRule="auto"/>
    </w:pPr>
    <w:rPr>
      <w:rFonts w:ascii="Arial" w:cs="Arial" w:eastAsia="Arial" w:hAnsi="Arial"/>
      <w:b/>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20" w:before="0" w:line="240" w:lineRule="auto"/>
    </w:pPr>
    <w:rPr>
      <w:rFonts w:ascii="Arial" w:cs="Arial" w:eastAsia="Arial" w:hAnsi="Arial"/>
      <w:b/>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Multimodal Emotion Recognition Experiment Report</dc:title>
  <cp:lastModifiedBy>python-docx</cp:lastModifiedBy>
  <cp:revision>1</cp:revision>
  <dcterms:modified xsi:type="dcterms:W3CDTF">2026-10-05T22:07:49Z</dcterms:modified>
  <dc:subject>MELD modality ablation pruning and class-level evaluation</dc:subject>
  <dc:creator>Pushkar Singh</dc:creator>
</cp:coreProperties>
</file>