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Administración Sistemas Operativos y Redes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Examen Final, Junio 2013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 y Nombre: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3538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Durante el examen el alumno </w:t>
      </w:r>
      <w:r w:rsidDel="00000000" w:rsidR="00000000" w:rsidRPr="00000000">
        <w:rPr>
          <w:b w:val="1"/>
          <w:rtl w:val="0"/>
        </w:rPr>
        <w:t xml:space="preserve">sólo</w:t>
      </w:r>
      <w:r w:rsidDel="00000000" w:rsidR="00000000" w:rsidRPr="00000000">
        <w:rPr>
          <w:rtl w:val="0"/>
        </w:rPr>
        <w:t xml:space="preserve"> podrá consultar la información disponible en el sistema.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 solución a las preguntas deben mostrarse al profesor.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Las preguntas </w:t>
      </w:r>
      <w:r w:rsidDel="00000000" w:rsidR="00000000" w:rsidRPr="00000000">
        <w:rPr>
          <w:b w:val="1"/>
          <w:rtl w:val="0"/>
        </w:rPr>
        <w:t xml:space="preserve">sólo se corrigen una vez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Es necesario anotar los comandos y salidas solicitados en las preguntas.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Configure el siguiente escenario: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Server1 y Server2 son clones (</w:t>
      </w:r>
      <w:r w:rsidDel="00000000" w:rsidR="00000000" w:rsidRPr="00000000">
        <w:rPr>
          <w:i w:val="1"/>
          <w:rtl w:val="0"/>
        </w:rPr>
        <w:t xml:space="preserve">enlazados</w:t>
      </w:r>
      <w:r w:rsidDel="00000000" w:rsidR="00000000" w:rsidRPr="00000000">
        <w:rPr>
          <w:rtl w:val="0"/>
        </w:rPr>
        <w:t xml:space="preserve">) de la máquina virtual Server CentOS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Server1 y Server2 tendrán un único interfaz de red del tipo “</w:t>
      </w:r>
      <w:r w:rsidDel="00000000" w:rsidR="00000000" w:rsidRPr="00000000">
        <w:rPr>
          <w:i w:val="1"/>
          <w:rtl w:val="0"/>
        </w:rPr>
        <w:t xml:space="preserve">Red Interna”</w:t>
      </w:r>
      <w:r w:rsidDel="00000000" w:rsidR="00000000" w:rsidRPr="00000000">
        <w:rPr>
          <w:rtl w:val="0"/>
        </w:rPr>
        <w:t xml:space="preserve">, conectado a una red de nombre “</w:t>
      </w:r>
      <w:r w:rsidDel="00000000" w:rsidR="00000000" w:rsidRPr="00000000">
        <w:rPr>
          <w:i w:val="1"/>
          <w:rtl w:val="0"/>
        </w:rPr>
        <w:t xml:space="preserve">examen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Server1 tendrá además un disco en la controladora SATA de 100MB de tipo VDI, y nombre DiscoExamen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 [Server1] </w:t>
      </w:r>
      <w:r w:rsidDel="00000000" w:rsidR="00000000" w:rsidRPr="00000000">
        <w:rPr>
          <w:rtl w:val="0"/>
        </w:rPr>
        <w:t xml:space="preserve">Crear un usuario con nombre “usuario1” y contraseña “1234”, que tendrá por grupo secundario el grupo “audio”. Además debe crearse el directorio home del usuario.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2. [Server1] </w:t>
      </w:r>
      <w:r w:rsidDel="00000000" w:rsidR="00000000" w:rsidRPr="00000000">
        <w:rPr>
          <w:rtl w:val="0"/>
        </w:rPr>
        <w:t xml:space="preserve">Configurar sudo para que usuario1 pueda ejecutar sin contraseña cualquier comando como root. 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3. [Server1] </w:t>
      </w:r>
      <w:r w:rsidDel="00000000" w:rsidR="00000000" w:rsidRPr="00000000">
        <w:rPr>
          <w:rtl w:val="0"/>
        </w:rPr>
        <w:t xml:space="preserve">Deshabilitar el acceso (login) al sistema del usuario root. Anotar el fichero y línea modificados.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4. [Server1] </w:t>
      </w:r>
      <w:r w:rsidDel="00000000" w:rsidR="00000000" w:rsidRPr="00000000">
        <w:rPr>
          <w:rtl w:val="0"/>
        </w:rPr>
        <w:t xml:space="preserve">Crear dos particiones en el disco de 100MB añadido al servidor, una de 20MB y otra del resto (aprox. 80MB). Los tipos serán swap y linux, respectivamente. </w:t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rFonts w:ascii="Ubuntu Mono" w:cs="Ubuntu Mono" w:eastAsia="Ubuntu Mono" w:hAnsi="Ubuntu Mon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5. [Server1] </w:t>
      </w:r>
      <w:r w:rsidDel="00000000" w:rsidR="00000000" w:rsidRPr="00000000">
        <w:rPr>
          <w:rtl w:val="0"/>
        </w:rPr>
        <w:t xml:space="preserve">Formatear y activar la primera de las particiones (20MB) como swap. 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6. [Server1] </w:t>
      </w:r>
      <w:r w:rsidDel="00000000" w:rsidR="00000000" w:rsidRPr="00000000">
        <w:rPr>
          <w:rtl w:val="0"/>
        </w:rPr>
        <w:t xml:space="preserve">Formatear de tipo ext3 la otra partición, con etiqueta “examen_vol” ,  y montarlo en el directorio /mnt. 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7. [Server1] </w:t>
      </w:r>
      <w:r w:rsidDel="00000000" w:rsidR="00000000" w:rsidRPr="00000000">
        <w:rPr>
          <w:rtl w:val="0"/>
        </w:rPr>
        <w:t xml:space="preserve">Configure el sistema para que monte en el arranque la partición anterior. Anote el fichero que ha modificado y la línea que ha añadido.</w:t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8. [Server1 y Server2] </w:t>
      </w:r>
      <w:r w:rsidDel="00000000" w:rsidR="00000000" w:rsidRPr="00000000">
        <w:rPr>
          <w:rtl w:val="0"/>
        </w:rPr>
        <w:t xml:space="preserve">Configurar el interfaz de red del servidor de forma estática y persistente en la red 192.168.0.0/24 con IPs 192.168.0.1 y 192.168.0.2. Verificar la conectividad y mostrar la configuración de los interfaces y tabla de rutas.</w:t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9. [Server1] </w:t>
      </w:r>
      <w:r w:rsidDel="00000000" w:rsidR="00000000" w:rsidRPr="00000000">
        <w:rPr>
          <w:rtl w:val="0"/>
        </w:rPr>
        <w:t xml:space="preserve">Instalar el paquete openssh-clients: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IInsertar el disco CentOS-6.3-x86_64-bin-DVD1.iso usando el menú de VirtualBox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Activar el repositorio CentOS-Media.repo.</w:t>
      </w: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10. [Server1]</w:t>
      </w:r>
      <w:r w:rsidDel="00000000" w:rsidR="00000000" w:rsidRPr="00000000">
        <w:rPr>
          <w:rtl w:val="0"/>
        </w:rPr>
        <w:t xml:space="preserve"> Configurar el acceso remoto seguro sin contraseña de usuario1 a la cuenta root de Server2. Verificar el acceso y anotar el comando usado para realizar la conexión segura.</w:t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670"/>
        <w:tblGridChange w:id="0">
          <w:tblGrid>
            <w:gridCol w:w="360"/>
            <w:gridCol w:w="86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Ubuntu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Administración Sistemas Operativos y Redes, Junio 2013</w:t>
      <w:tab/>
      <w:tab/>
      <w:tab/>
      <w:t xml:space="preserve">               </w:t>
      <w:tab/>
      <w:tab/>
      <w:tab/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53835"/>
        <w:lang w:val="en"/>
      </w:rPr>
    </w:rPrDefault>
    <w:pPrDefault>
      <w:pPr>
        <w:widowControl w:val="0"/>
        <w:spacing w:line="276" w:lineRule="auto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rFonts w:ascii="Ubuntu" w:cs="Ubuntu" w:eastAsia="Ubuntu" w:hAnsi="Ubuntu"/>
      <w:b w:val="1"/>
      <w:color w:val="353835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lineRule="auto"/>
      <w:contextualSpacing w:val="1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UbuntuMono-regular.ttf"/><Relationship Id="rId6" Type="http://schemas.openxmlformats.org/officeDocument/2006/relationships/font" Target="fonts/UbuntuMono-bold.ttf"/><Relationship Id="rId7" Type="http://schemas.openxmlformats.org/officeDocument/2006/relationships/font" Target="fonts/UbuntuMono-italic.ttf"/><Relationship Id="rId8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