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webSettings.xml" ContentType="application/vnd.openxmlformats-officedocument.wordprocessingml.webSettings+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body>
    <w:p w14:paraId="00000001">
      <w:pPr>
        <w:rPr>
          <w:rFonts w:hint="eastAsia"/>
          <w:lang w:eastAsia="en-US"/>
        </w:rPr>
      </w:pPr>
      <w:r>
        <w:rPr>
          <w:rFonts w:hint="eastAsia"/>
          <w:lang w:eastAsia="en-US"/>
        </w:rPr>
        <w:t>乳腺癌骨转移是一个复杂的、多步骤的生物学过程。首先，原发乳腺癌细胞增殖并侵袭周围组织，在钙黏蛋白、基质金属蛋白酶（MMPs）、整合素等因子调节下逃逸入血。癌细胞受趋化因子引导迁移至骨骼，并通过外渗离开血管到达骨组织。一旦进入骨骼，癌细胞就可以利用整合素和钙黏蛋白附着并结合到骨基质上。最终，癌细胞通过与骨微环境的相互作用得以存活、增殖和分化，从而导致骨转移。</w:t>
      </w:r>
    </w:p>
    <w:p w14:paraId="00000002">
      <w:r>
        <w:t>——————</w:t>
      </w:r>
    </w:p>
    <w:p w14:paraId="00000003">
      <w:r>
        <w:t>Zhong的</w:t>
      </w:r>
      <w:r>
        <w:rPr>
          <w:rFonts w:hint="eastAsia"/>
        </w:rPr>
        <w:t>研究</w:t>
      </w:r>
      <w:r>
        <w:t>表明，乳腺癌（BC）是女性最常见的恶性肿瘤，根据2022年美国癌症统计数据，BC是美国女性中最常见的新发恶性肿瘤，占新诊断</w:t>
      </w:r>
      <w:r>
        <w:rPr>
          <w:rFonts w:hint="eastAsia"/>
        </w:rPr>
        <w:t>肿瘤</w:t>
      </w:r>
      <w:r>
        <w:t>的31%，也是癌症相关死亡的第二大</w:t>
      </w:r>
      <w:r>
        <w:rPr>
          <w:rFonts w:hint="eastAsia"/>
        </w:rPr>
        <w:t>病因</w:t>
      </w:r>
      <w:r>
        <w:t>。随着乳腺癌生存率的不断提高，发生转移的患者数量也在增加，其中骨是最常见的远处转移部位，近75%的远处转移为骨转移（BCBM）。</w:t>
      </w:r>
    </w:p>
    <w:p w14:paraId="00000004">
      <w:r>
        <w:t>Zhong基于SEER数据库分析了2010年至2016年间283373名BC患者，其中，骨转移发生率约为2.3%，BCBM患者主要年龄段为40-79岁，白人发病率明显高于其他种族，其中Luminal A型BC占65.7%。在BC的预后方面，虽然无转移BC患者的5年总生存率超过80%，但发生远处转移的患者5年生存率仅有25%，而BCBM患者的5年生存率仅为22.8%。另外，骨转移引起的骨折、高钙血症或脊髓压迫等骨质事件发病率约为45.1%，这些会显著地影响患者的预后。所以早期识别可能发生骨转移的高危患者并预测其生存率，从而指导后续检查和治疗对BC患者至关重要。</w:t>
      </w:r>
    </w:p>
    <w:p w14:paraId="00000005">
      <w:r>
        <w:t>Zhong基于单因素和多因素分析研究了BCBM发生的危险因素，单因素分析</w:t>
      </w:r>
      <w:r>
        <w:rPr>
          <w:rFonts w:hint="eastAsia"/>
        </w:rPr>
        <w:t>表明</w:t>
      </w:r>
      <w:r>
        <w:t>，手术是最</w:t>
      </w:r>
      <w:r>
        <w:rPr>
          <w:rFonts w:hint="eastAsia"/>
        </w:rPr>
        <w:t>显著</w:t>
      </w:r>
      <w:r>
        <w:t>的保护因素，而脑转移是最显著的危险因素，其他危险因素还包括分级、T分期、N分期、肺转移和肝转移。多因素分析</w:t>
      </w:r>
      <w:r>
        <w:rPr>
          <w:rFonts w:hint="eastAsia"/>
        </w:rPr>
        <w:t>结果表明，</w:t>
      </w:r>
      <w:r>
        <w:t>BCBM的危险因素包括年龄、种族、婚姻状况、分级、手术、放疗、化疗、脑转移、肺转移、肝转移</w:t>
      </w:r>
      <w:r>
        <w:rPr>
          <w:rFonts w:hint="eastAsia"/>
        </w:rPr>
        <w:t>、</w:t>
      </w:r>
      <w:r>
        <w:t>ER和PR，其中手术是最</w:t>
      </w:r>
      <w:r>
        <w:rPr>
          <w:rFonts w:hint="eastAsia"/>
        </w:rPr>
        <w:t>显著</w:t>
      </w:r>
      <w:r>
        <w:t>的保护因素。</w:t>
      </w:r>
    </w:p>
    <w:p w14:paraId="00000006">
      <w:r>
        <w:t>Zhong根据纳排指标从数据库中选取了3492例BCBM患者构建了5种机器学习模型，并采用五重交叉验证对机器学习预测模型的性能进行评价，以重复5次后得到的结果和各结果ROC曲线的平均ROC曲线作为评价指标。</w:t>
      </w:r>
      <w:r>
        <w:rPr>
          <w:rFonts w:hint="eastAsia"/>
        </w:rPr>
        <w:t>在其</w:t>
      </w:r>
      <w:r>
        <w:t>构建的模型</w:t>
      </w:r>
      <w:r>
        <w:rPr>
          <w:rFonts w:hint="eastAsia"/>
        </w:rPr>
        <w:t>中</w:t>
      </w:r>
      <w:r>
        <w:t>，XGBoost 模型在五重交叉验证中表现最好。</w:t>
      </w:r>
    </w:p>
    <w:p w14:paraId="00000007">
      <w:r>
        <w:t>SHAP分析显示：手术、N分期、T分期是BCBM最显著的影响因素。</w:t>
      </w:r>
      <w:r>
        <w:rPr>
          <w:rFonts w:hint="eastAsia"/>
        </w:rPr>
        <w:t>手术是保护因素，而N、T分期是危险因素。</w:t>
      </w:r>
    </w:p>
    <w:p w14:paraId="00000008">
      <w:r>
        <w:rPr/>
        <w:drawing xmlns:mc="http://schemas.openxmlformats.org/markup-compatibility/2006">
          <wp:inline distT="0" distB="0" distL="0" distR="0">
            <wp:extent cx="5274310" cy="2161540"/>
            <wp:effectExtent l="0" t="0" r="0" b="0"/>
            <wp:docPr id="18323582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35825" name="图片 4"/>
                    <pic:cNvPicPr>
                      <a:picLocks noChangeAspect="1" noChangeArrowheads="1"/>
                    </pic:cNvPicPr>
                  </pic:nvPicPr>
                  <pic:blipFill>
                    <a:blip r:embed="rId13"/>
                    <a:srcRect/>
                    <a:stretch>
                      <a:fillRect/>
                    </a:stretch>
                  </pic:blipFill>
                  <pic:spPr>
                    <a:xfrm>
                      <a:off x="0" y="0"/>
                      <a:ext cx="5274310" cy="2161540"/>
                    </a:xfrm>
                    <a:prstGeom prst="rect">
                      <a:avLst/>
                    </a:prstGeom>
                    <a:noFill/>
                    <a:ln>
                      <a:noFill/>
                    </a:ln>
                  </pic:spPr>
                </pic:pic>
              </a:graphicData>
            </a:graphic>
          </wp:inline>
        </w:drawing>
      </w:r>
    </w:p>
    <w:p w14:paraId="00000009">
      <w:r>
        <w:rPr>
          <w:rFonts w:hint="eastAsia"/>
        </w:rPr>
        <w:t>——————</w:t>
      </w:r>
    </w:p>
    <w:p w14:paraId="0000000A">
      <w:r>
        <w:t>Li利用MRI影像组学特征结合深度学习算法建立BC远处转移预测模型，他使用深度学习算法对DCE-MRI和1期增强MRI进行分割，纳入了96例转移组患者共100个病灶和</w:t>
      </w:r>
      <w:r>
        <w:rPr>
          <w:rFonts w:hint="eastAsia"/>
        </w:rPr>
        <w:t>随机抽取</w:t>
      </w:r>
      <w:r>
        <w:t>192例非转移组患者共197个病灶，并从病灶中提取形态学特征和灰度</w:t>
      </w:r>
      <w:r>
        <w:t>统计特征，通过特征降维和交叉验证建立预测模型。另外，</w:t>
      </w:r>
      <w:r>
        <w:rPr>
          <w:rFonts w:hint="eastAsia"/>
        </w:rPr>
        <w:t>他还</w:t>
      </w:r>
      <w:r>
        <w:t>比较了仅基于影像特征的预测模型与结合影像组学特征和临床特征的联合模型在准确率、敏感性、特异性和AUC方面的表现。结果表明，后者在敏感性、特异性和准确性三个方面都优于前者。</w:t>
      </w:r>
    </w:p>
    <w:p w14:paraId="0000000B">
      <w:pPr>
        <w:rPr>
          <w:rFonts w:hint="eastAsia"/>
        </w:rPr>
      </w:pPr>
      <w:r>
        <w:rPr>
          <w:rFonts w:hint="eastAsia"/>
        </w:rPr>
        <w:t>——————</w:t>
      </w:r>
    </w:p>
    <w:p w14:paraId="0000000C">
      <w:r>
        <w:t>Wen-hai Zhang采用双中心回顾性研究设计，纳入239例患者，利用常规临床血液生物标志物构建预测模型。其中一个中心纳入了 176 例病例，以 8</w:t>
      </w:r>
      <w:r>
        <w:rPr>
          <w:rFonts w:hint="eastAsia"/>
        </w:rPr>
        <w:t xml:space="preserve"> : </w:t>
      </w:r>
      <w:r>
        <w:t>2 的比例随机分为训练组（123 例）和测试组（53 例）。另一个中心提供了 63 个</w:t>
      </w:r>
      <w:r>
        <w:rPr>
          <w:rFonts w:hint="eastAsia"/>
        </w:rPr>
        <w:t>病例</w:t>
      </w:r>
      <w:r>
        <w:t>作为外部验证队列。外部验证队列来自地理位置接近但不同的医疗中心，</w:t>
      </w:r>
      <w:r>
        <w:rPr>
          <w:rFonts w:hint="eastAsia"/>
        </w:rPr>
        <w:t>从而</w:t>
      </w:r>
      <w:r>
        <w:t>验证该模型在不同机构和患者群体中的普遍性。</w:t>
      </w:r>
    </w:p>
    <w:p w14:paraId="0000000D">
      <w:r>
        <w:t>纳入标准：</w:t>
      </w:r>
    </w:p>
    <w:p w14:paraId="0000000E">
      <w:pPr>
        <w:numPr>
          <w:ilvl w:val="0"/>
          <w:numId w:val="1"/>
        </w:numPr>
        <w:rPr/>
      </w:pPr>
      <w:r>
        <w:t>明确诊断为原发性乳腺癌伴有新发骨转移</w:t>
      </w:r>
    </w:p>
    <w:p w14:paraId="0000000F">
      <w:pPr>
        <w:numPr>
          <w:ilvl w:val="0"/>
          <w:numId w:val="1"/>
        </w:numPr>
        <w:rPr/>
      </w:pPr>
      <w:r>
        <w:t>在治疗（放疗或化疗）或手术切除前完成临床血液生物标志物检测</w:t>
      </w:r>
    </w:p>
    <w:p w14:paraId="00000010">
      <w:pPr>
        <w:numPr>
          <w:ilvl w:val="0"/>
          <w:numId w:val="1"/>
        </w:numPr>
        <w:rPr/>
      </w:pPr>
      <w:r>
        <w:t>无高血压、糖尿病或高脂血症病史</w:t>
      </w:r>
    </w:p>
    <w:p w14:paraId="00000011">
      <w:pPr>
        <w:numPr>
          <w:ilvl w:val="0"/>
          <w:numId w:val="1"/>
        </w:numPr>
        <w:rPr/>
      </w:pPr>
      <w:r>
        <w:t>无肝、肾或心血管功能相关的血液指标异常史</w:t>
      </w:r>
    </w:p>
    <w:p w14:paraId="00000012">
      <w:pPr>
        <w:numPr>
          <w:ilvl w:val="0"/>
          <w:numId w:val="1"/>
        </w:numPr>
        <w:rPr/>
      </w:pPr>
      <w:r>
        <w:t>无其他疾病史</w:t>
      </w:r>
    </w:p>
    <w:p w14:paraId="00000013">
      <w:r>
        <w:t>排除标准：</w:t>
      </w:r>
    </w:p>
    <w:p w14:paraId="00000014">
      <w:pPr>
        <w:numPr>
          <w:ilvl w:val="0"/>
          <w:numId w:val="1"/>
        </w:numPr>
        <w:rPr/>
      </w:pPr>
      <w:r>
        <w:t>治疗（手术切除或化疗）后发生远处转移</w:t>
      </w:r>
    </w:p>
    <w:p w14:paraId="00000015">
      <w:pPr>
        <w:numPr>
          <w:ilvl w:val="0"/>
          <w:numId w:val="1"/>
        </w:numPr>
        <w:rPr/>
      </w:pPr>
      <w:r>
        <w:t>临床血液生物标志物数据不完整，包括肿瘤标志物（AFP、CEA、CA125、CA153、CA199）、肝肾功能检查、血脂或心血管功能检查</w:t>
      </w:r>
    </w:p>
    <w:p w14:paraId="00000016">
      <w:pPr>
        <w:numPr>
          <w:ilvl w:val="0"/>
          <w:numId w:val="1"/>
        </w:numPr>
        <w:rPr/>
      </w:pPr>
      <w:r>
        <w:t>年龄&lt;18岁</w:t>
      </w:r>
    </w:p>
    <w:p w14:paraId="00000017">
      <w:pPr>
        <w:numPr>
          <w:ilvl w:val="0"/>
          <w:numId w:val="1"/>
        </w:numPr>
        <w:rPr/>
      </w:pPr>
      <w:r>
        <w:t>发生骨以外部位的转移</w:t>
      </w:r>
    </w:p>
    <w:p w14:paraId="00000018">
      <w:pPr>
        <w:ind w:left="113"/>
        <w:rPr/>
      </w:pPr>
      <w:r>
        <w:t>Zhang首先使用Spearman相关分析和lasso回归进行特征降维：</w:t>
      </w:r>
    </w:p>
    <w:p w14:paraId="00000019">
      <w:pPr>
        <w:ind w:left="113"/>
        <w:rPr/>
      </w:pPr>
      <w:r>
        <w:t>首先，应用 Z-sorce</w:t>
      </w:r>
      <w:r>
        <w:t>标准化对每个特征进行归一化，对数据进行预处理以拟合标准正态分布。然后，利用Spearman秩相关系数（ρ）进行统计分析衡量两个变量之间的相关性。当 ρ 接近 1 或 -1 时，表明变量之间存在很强的相关性。其选择 ρ &gt; 0.9作为高相关性的阈值。</w:t>
      </w:r>
      <w:r>
        <w:rPr>
          <w:rFonts w:hint="eastAsia"/>
        </w:rPr>
        <w:t>超过阈值意味</w:t>
      </w:r>
      <w:r>
        <w:t>着多重共线性，需要只保留一个</w:t>
      </w:r>
      <w:r>
        <w:rPr>
          <w:rFonts w:hint="eastAsia"/>
        </w:rPr>
        <w:t>P最小的变量</w:t>
      </w:r>
      <w:r>
        <w:t>作为特征变量。然后使用lasso回归的L1正则化进行特征降维。lasso方法惩罚回归系数的绝对值，从而诱导一些系数为零，便于特征选择并生成稀疏模型。为了确定lasso的lambda值，作者对训练集采用10倍交叉验证确定lambda参数，并选择最小化均方误差的值，从而防止过拟合。</w:t>
      </w:r>
    </w:p>
    <w:p w14:paraId="0000001A">
      <w:pPr>
        <w:ind w:left="113"/>
        <w:rPr/>
      </w:pPr>
      <w:r>
        <w:t>然后用LightGBM机器学习算法构建初诊骨转移的预测模型，并在训练集、内部验证集和外部验证集中进行验证。研究结果显示，LightGBM模型在训练集、内部测试集和外部验证集的AUC都表现良好，</w:t>
      </w:r>
      <w:r>
        <w:rPr>
          <w:rFonts w:hint="eastAsia"/>
        </w:rPr>
        <w:t>而且</w:t>
      </w:r>
      <w:r>
        <w:t>有较高的灵敏度、特异度和准确性。</w:t>
      </w:r>
    </w:p>
    <w:p w14:paraId="0000001B">
      <w:pPr>
        <w:ind w:left="113"/>
        <w:rPr/>
      </w:pPr>
      <w:r>
        <w:t>特征重要性分析显示，CEA、肌酸激酶、白/球比值、载脂蛋白B和CA153在模型预测中起关键作用。单因素分析表明，脂蛋白a、CA153、γ-谷氨酰转移酶、α-羟丁酸脱氢酶、碱性磷酸酶和肌酸激酶与BC骨转移呈正相关，而白细胞比值和总胆固醇呈负相关。</w:t>
      </w:r>
    </w:p>
    <w:p w14:paraId="0000001C">
      <w:pPr>
        <w:ind w:left="113"/>
        <w:rPr/>
      </w:pPr>
      <w:r>
        <w:t>——————</w:t>
      </w:r>
    </w:p>
    <w:p w14:paraId="0000001D">
      <w:pPr>
        <w:ind w:left="113"/>
        <w:rPr/>
      </w:pPr>
      <w:r>
        <w:t>Chao Zhang进行了一项回顾性研究，纳入了6703例BC患者，根据纳排标准最终确定186例远处转移（DM）和无DM患者，并按照7:3设置训练集和验证集，通过整合这些患者的多维度数据（包括MRI和超声影像特征、临床病理特征、实验室检查指标等），构建并验证了三个Cox回归模型：远处转移预测模型、骨转移预测模型和内脏转移预测模型，并通过列线图的方式呈现。结果显示临床组学</w:t>
      </w:r>
      <w:r>
        <w:rPr>
          <w:rFonts w:hint="eastAsia"/>
        </w:rPr>
        <w:t>（临床元数据+影像组学）</w:t>
      </w:r>
      <w:r>
        <w:t>模型的预测性能显著优于仅基于临床或影像数据的模型。该模型可用于BC患者的个体化转移风险分层和指导精准的预防性治疗和随访策略。</w:t>
      </w:r>
    </w:p>
    <w:p w14:paraId="0000001E">
      <w:pPr>
        <w:ind w:left="113"/>
        <w:rPr/>
      </w:pPr>
      <w:r>
        <w:t>详细的纳入和排除标准如下：</w:t>
      </w:r>
    </w:p>
    <w:p w14:paraId="0000001F">
      <w:pPr>
        <w:numPr>
          <w:ilvl w:val="0"/>
          <w:numId w:val="1"/>
        </w:numPr>
        <w:rPr/>
      </w:pPr>
      <w:r>
        <w:t>通过手术切除标本</w:t>
      </w:r>
      <w:r>
        <w:rPr>
          <w:rFonts w:hint="eastAsia"/>
        </w:rPr>
        <w:t>和</w:t>
      </w:r>
      <w:r>
        <w:t>穿刺活检</w:t>
      </w:r>
      <w:r>
        <w:rPr>
          <w:rFonts w:hint="eastAsia"/>
        </w:rPr>
        <w:t>确诊BC</w:t>
      </w:r>
    </w:p>
    <w:p w14:paraId="00000020">
      <w:pPr>
        <w:numPr>
          <w:ilvl w:val="0"/>
          <w:numId w:val="1"/>
        </w:numPr>
        <w:rPr/>
      </w:pPr>
      <w:r>
        <w:t>具有诊断意义的术前MRI和US图像</w:t>
      </w:r>
    </w:p>
    <w:p w14:paraId="00000021">
      <w:pPr>
        <w:numPr>
          <w:ilvl w:val="0"/>
          <w:numId w:val="1"/>
        </w:numPr>
        <w:rPr/>
      </w:pPr>
      <w:r>
        <w:t>新辅助治疗或手术切除前进行的MRI扫描和超声检查</w:t>
      </w:r>
    </w:p>
    <w:p w14:paraId="00000022">
      <w:pPr>
        <w:numPr>
          <w:ilvl w:val="0"/>
          <w:numId w:val="1"/>
        </w:numPr>
        <w:rPr/>
      </w:pPr>
      <w:r>
        <w:t>至少五年的随访数据</w:t>
      </w:r>
    </w:p>
    <w:p w14:paraId="00000023">
      <w:pPr>
        <w:ind w:left="113"/>
        <w:rPr>
          <w:b/>
          <w:bCs/>
        </w:rPr>
      </w:pPr>
      <w:r>
        <w:rPr>
          <w:b/>
          <w:bCs/>
        </w:rPr>
        <w:t>构建基于影像组学的模型：</w:t>
      </w:r>
    </w:p>
    <w:p w14:paraId="00000024">
      <w:pPr>
        <w:ind w:left="113"/>
        <w:rPr/>
      </w:pPr>
      <w:r>
        <w:t>影像组学特征的确定：为每位患者共提取 2569 个影像组学特征（855 个来T2WI的特征、859 个DCE-MRI的特征和 855 个来自US的特征）。然后从所有的这些影像组学特征中确定可靠的放射组学特征。</w:t>
      </w:r>
    </w:p>
    <w:p w14:paraId="00000025">
      <w:pPr>
        <w:numPr>
          <w:ilvl w:val="0"/>
          <w:numId w:val="2"/>
        </w:numPr>
        <w:tabs>
          <w:tab w:val="num" w:pos="720"/>
        </w:tabs>
        <w:rPr/>
      </w:pPr>
      <w:r>
        <w:t>筛选结局相关特征：采用Wilson检验鉴定与生物标志物高度相关（P</w:t>
      </w:r>
      <w:r>
        <w:rPr>
          <w:rFonts w:hint="eastAsia"/>
        </w:rPr>
        <w:t>&lt;</w:t>
      </w:r>
      <w:r>
        <w:t>0.05）的特征</w:t>
      </w:r>
    </w:p>
    <w:p w14:paraId="00000026">
      <w:pPr>
        <w:numPr>
          <w:ilvl w:val="0"/>
          <w:numId w:val="2"/>
        </w:numPr>
        <w:tabs>
          <w:tab w:val="num" w:pos="720"/>
        </w:tabs>
        <w:rPr/>
      </w:pPr>
      <w:r>
        <w:t>避免多重共线性：采用Pearson相关系矩阵评价特征间的相关性，相关系数大于0.8的</w:t>
      </w:r>
      <w:r>
        <w:rPr>
          <w:rFonts w:hint="eastAsia"/>
        </w:rPr>
        <w:t>意味着多重共线性，</w:t>
      </w:r>
      <w:r>
        <w:t>为冗余特征，只保留一个P值最低的特征。</w:t>
      </w:r>
    </w:p>
    <w:p w14:paraId="00000027">
      <w:pPr>
        <w:numPr>
          <w:ilvl w:val="0"/>
          <w:numId w:val="2"/>
        </w:numPr>
        <w:tabs>
          <w:tab w:val="num" w:pos="720"/>
        </w:tabs>
        <w:rPr/>
      </w:pPr>
      <w:r>
        <w:t>采用lasso回归选择特征的最佳预后组合：通过计算径向评分，计算每个患者所选特征的线性组合，并按其各自的系数加权得到RadSorce</w:t>
      </w:r>
      <w:r>
        <w:rPr>
          <w:rFonts w:hint="eastAsia"/>
        </w:rPr>
        <w:t>（</w:t>
      </w:r>
      <w:r>
        <w:rPr>
          <w:rFonts w:hint="eastAsia"/>
        </w:rPr>
        <w:t>基于影响组学的危险值</w:t>
      </w:r>
      <w:r>
        <w:rPr>
          <w:rFonts w:hint="eastAsia"/>
        </w:rPr>
        <w:t>）</w:t>
      </w:r>
      <w:r>
        <w:t>。最后进行十次交叉验证以评估模型的真实诊断潜力。</w:t>
      </w:r>
    </w:p>
    <w:p w14:paraId="00000028">
      <w:pPr>
        <w:ind w:left="142"/>
        <w:rPr/>
      </w:pPr>
      <w:r>
        <w:t>最终选定了8个影像学特征。并利用这些特征建立了组合影像组学</w:t>
      </w:r>
      <w:r>
        <w:rPr>
          <w:rFonts w:hint="eastAsia"/>
        </w:rPr>
        <w:t>的C</w:t>
      </w:r>
      <w:r>
        <w:rPr>
          <w:rFonts w:hint="eastAsia"/>
        </w:rPr>
        <w:t>ox</w:t>
      </w:r>
      <w:r>
        <w:t>模型。通</w:t>
      </w:r>
      <w:r>
        <w:t>过对比组合影像组学模型、T2WI影像组学模型、US影像组学模型和DCE-</w:t>
      </w:r>
      <w:r>
        <w:t>MRI影像组学模型在测试集的AUC的得出结论：组合影像组学模型最佳。</w:t>
      </w:r>
    </w:p>
    <w:p w14:paraId="00000029">
      <w:pPr>
        <w:ind w:left="142"/>
        <w:rPr>
          <w:b/>
          <w:bCs/>
        </w:rPr>
      </w:pPr>
      <w:r>
        <w:rPr>
          <w:b/>
          <w:bCs/>
        </w:rPr>
        <w:t>构建基于临床特征的模型：</w:t>
      </w:r>
    </w:p>
    <w:p w14:paraId="0000002A">
      <w:pPr>
        <w:ind w:left="142"/>
        <w:rPr/>
      </w:pPr>
      <w:r>
        <w:t>采用单因素分析评价训练集中的临床病理因素。将单因素分析P</w:t>
      </w:r>
      <w:r>
        <w:rPr>
          <w:rFonts w:hint="eastAsia"/>
        </w:rPr>
        <w:t>&lt;</w:t>
      </w:r>
      <w:r>
        <w:t>0.05的变量纳入Cox回归模型，从而建立临床病理列线图。</w:t>
      </w:r>
    </w:p>
    <w:p w14:paraId="0000002B">
      <w:pPr>
        <w:ind w:left="142"/>
        <w:rPr/>
      </w:pPr>
      <w:r>
        <w:t>筛选出来的远处转移相关的临床特征：淋巴结转移、CA153升高、CEA升高、CA125升高。</w:t>
      </w:r>
    </w:p>
    <w:p w14:paraId="0000002C">
      <w:pPr>
        <w:ind w:left="142"/>
        <w:rPr/>
      </w:pPr>
      <w:r>
        <w:t>作者通过这些临床病理学特征构建出了远处转移的临床病理学</w:t>
      </w:r>
      <w:r>
        <w:rPr>
          <w:rFonts w:hint="eastAsia"/>
        </w:rPr>
        <w:t>Cox</w:t>
      </w:r>
      <w:r>
        <w:t>模型，并且进一步与组合影像组学模型结合构建出了远处转移的临床组学</w:t>
      </w:r>
      <w:r>
        <w:rPr>
          <w:rFonts w:hint="eastAsia"/>
        </w:rPr>
        <w:t>Cox</w:t>
      </w:r>
      <w:r>
        <w:t>模型。</w:t>
      </w:r>
    </w:p>
    <w:p w14:paraId="0000002D">
      <w:pPr>
        <w:ind w:left="142"/>
        <w:rPr/>
      </w:pPr>
      <w:r>
        <w:t>另外，作者分层分析了骨转移相关因素：生育史、淋巴结转移、CA153升高、CEA升高、CA125升高。</w:t>
      </w:r>
      <w:r>
        <w:rPr>
          <w:rFonts w:hint="eastAsia"/>
        </w:rPr>
        <w:t>还有</w:t>
      </w:r>
      <w:r>
        <w:t>内脏转移相关因素：淋巴结转移、ER阳性、PR阳性、CA153升高、CEA升高、内分泌治疗。并且结合影像组学模型分别构建了骨转移模型和内脏转移模型。</w:t>
      </w:r>
    </w:p>
    <w:p w14:paraId="0000002E">
      <w:pPr>
        <w:ind w:left="142"/>
        <w:rPr/>
      </w:pPr>
      <w:r>
        <w:t>作者通过对比临床病理学模型、组合影像组学模型和临床组学模型术后1，2，3年的AUC得出结论：临床组学模型最佳。</w:t>
      </w:r>
    </w:p>
    <w:p w14:paraId="0000002F">
      <w:pPr>
        <w:ind w:left="142"/>
        <w:rPr/>
      </w:pPr>
      <w:r>
        <w:t>文末，作者将远处转移预测模型、骨转移预测模型和内脏转移</w:t>
      </w:r>
      <w:r>
        <w:rPr>
          <w:rFonts w:hint="eastAsia"/>
        </w:rPr>
        <w:t>Cox</w:t>
      </w:r>
      <w:r>
        <w:t>预测模型通过列线图的方式呈现，并给出了训练集和测试集的校准曲线和ROC。</w:t>
      </w:r>
    </w:p>
    <w:p w14:paraId="00000030">
      <w:pPr>
        <w:ind w:left="142"/>
        <w:rPr/>
      </w:pPr>
      <w:r>
        <w:t>——————</w:t>
      </w:r>
    </w:p>
    <w:p w14:paraId="00000031">
      <w:pPr>
        <w:ind w:left="142"/>
        <w:rPr/>
      </w:pPr>
      <w:r>
        <w:t>Gao基于SEER数据库开发了多种机器学习模型来预测BC患者发生BCBM的风险，并通过SHAP框架识别了关键预测特征（包括肿瘤大小、分级、T/N分期、ER/PR/HER2及脑肝肺转移），其中MLPNN模型表现最佳，RF模型在排除骨转移方面最佳。</w:t>
      </w:r>
    </w:p>
    <w:p w14:paraId="00000032">
      <w:pPr>
        <w:ind w:left="142"/>
        <w:rPr/>
      </w:pPr>
      <w:r>
        <w:t>Gao采用Boruta算法筛选BCBM的重要预测因素，结果表明，性别、肿瘤大小、多灶肿瘤、组织学分级、T分期、N分期、ER、PR、HER2以及脑转移、肝转移和肺转移是BCBM的显著预测特征。其中肺转移是最显著的特征。</w:t>
      </w:r>
    </w:p>
    <w:p w14:paraId="00000033">
      <w:pPr>
        <w:ind w:left="142"/>
        <w:rPr>
          <w:rFonts w:hint="default"/>
          <w:lang w:eastAsia="en-US"/>
        </w:rPr>
      </w:pPr>
      <w:r>
        <w:t>——————</w:t>
      </w:r>
      <w:r>
        <w:rPr/>
        <w:br w:type="textWrapping"/>
      </w:r>
      <w:r>
        <w:rPr>
          <w:rFonts w:hint="default"/>
          <w:lang w:eastAsia="en-US"/>
        </w:rPr>
        <w:t>Fabio</w:t>
      </w:r>
      <w:r>
        <w:rPr>
          <w:rFonts w:hint="eastAsia"/>
          <w:lang w:eastAsia="en-US"/>
        </w:rPr>
        <w:t>指出</w:t>
      </w:r>
      <w:r>
        <w:rPr>
          <w:rFonts w:hint="eastAsia"/>
          <w:lang w:eastAsia="en-US"/>
        </w:rPr>
        <w:t>，乳腺癌骨转移的危险因素主要包括肿瘤本身的病理学特征和患者的基本情况。在病理学方面，肿瘤大小超过5厘米、较高的肿瘤分级、小叶癌亚型以及较多的阳性淋巴结数量都会增加骨转移风险，特别是当有4个或以上腋窝淋巴结转移时，2年骨转移累积发生率可达14.9%，10年时更高达40.8%。在临床方面，年龄超过60岁和血红蛋白水平异常也是重要的危险因素。另外，癌症症状持续时间较长的患者骨转移风险也更高。</w:t>
      </w:r>
      <w:r>
        <w:rPr>
          <w:rFonts w:hint="eastAsia"/>
          <w:lang w:eastAsia="en-US"/>
        </w:rPr>
        <w:br w:type="textWrapping"/>
      </w:r>
      <w:r>
        <w:rPr>
          <w:rFonts w:hint="eastAsia"/>
          <w:lang w:eastAsia="en-US"/>
        </w:rPr>
        <w:t>骨转移是实体肿瘤最常见的转移部位，其中乳腺癌占所有骨转移病例的36%。根据SEER数据库的回顾性分析，不同乳腺癌分子亚型在骨转移发生率和转移模式上有明显差异。管腔型乳腺癌有最高的骨转移倾向，其中ER+/HER2-的骨转移发生率为58.52%，ER+/HER2+为47.28%。相比之下，ER-/HER2+更倾向于肝转移，发生率达31.72%，而三阴性乳腺癌则以肺转移为主，发生率为32.09%，这两种亚型的骨转移率分别为34.49%和36.39%。另外，Molnar等人的研究发现luminal A型（</w:t>
      </w:r>
      <w:r>
        <w:rPr>
          <w:rFonts w:hint="default"/>
          <w:lang w:eastAsia="en-US"/>
        </w:rPr>
        <w:t>ER+/HER2-</w:t>
      </w:r>
      <w:r>
        <w:rPr>
          <w:rFonts w:hint="eastAsia"/>
          <w:lang w:eastAsia="en-US"/>
        </w:rPr>
        <w:t>）乳腺癌不仅骨转移发生率高，而且在59%的病例中表现为孤立性骨转移，这类患者发生骨转移时往往不伴有其他器官的转移。</w:t>
      </w:r>
    </w:p>
    <w:p w14:paraId="00000034">
      <w:pPr>
        <w:ind w:left="142"/>
        <w:rPr/>
      </w:pPr>
      <w:r>
        <w:rPr>
          <w:rFonts w:hint="eastAsia"/>
        </w:rPr>
        <w:t>——————</w:t>
      </w:r>
    </w:p>
    <w:p w14:paraId="00000035">
      <w:pPr>
        <w:rPr>
          <w:rFonts w:hint="eastAsia"/>
        </w:rPr>
      </w:pPr>
      <w:r>
        <w:rPr>
          <w:rFonts w:hint="eastAsia"/>
        </w:rPr>
        <w:t>相关文献</w:t>
      </w:r>
      <w:r>
        <w:rPr>
          <w:rFonts w:hint="eastAsia"/>
        </w:rPr>
        <w:t>：</w:t>
      </w:r>
    </w:p>
    <w:p w14:paraId="00000036">
      <w:r>
        <w:rPr>
          <w:rFonts w:hint="eastAsia"/>
        </w:rPr>
        <w:t>[1]</w:t>
      </w:r>
      <w:r>
        <w:rPr>
          <w:rFonts w:ascii="Segoe UI" w:cs="Segoe UI" w:hAnsi="Segoe UI"/>
          <w:color w:val="212121"/>
          <w:shd w:val="clear" w:color="auto" w:fill="ffffff"/>
        </w:rPr>
        <w:t xml:space="preserve"> </w:t>
      </w:r>
      <w:r>
        <w:t>Zhong, X., Lin, Y., Zhang, W., &amp; Bi, Q. (2023). Predicting diagnosis and survival of bone metastasis in breast cancer using machine learning. </w:t>
      </w:r>
      <w:r>
        <w:rPr>
          <w:i/>
          <w:iCs/>
        </w:rPr>
        <w:t>Scientific reports</w:t>
      </w:r>
      <w:r>
        <w:t>, </w:t>
      </w:r>
      <w:r>
        <w:rPr>
          <w:i/>
          <w:iCs/>
        </w:rPr>
        <w:t>13</w:t>
      </w:r>
      <w:r>
        <w:t>(1), 18301. https://doi.org/10.1038/s41598-023-45438-zIF: 3.9 Q1</w:t>
      </w:r>
    </w:p>
    <w:p w14:paraId="00000037">
      <w:r>
        <w:rPr>
          <w:rFonts w:hint="eastAsia"/>
        </w:rPr>
        <w:t>[2]</w:t>
      </w:r>
      <w:r>
        <w:rPr>
          <w:rFonts w:ascii="Roboto Mono Web" w:hAnsi="Roboto Mono Web"/>
          <w:color w:val="1b1b1b"/>
          <w:shd w:val="clear" w:color="auto" w:fill="ffffff"/>
        </w:rPr>
        <w:t xml:space="preserve"> </w:t>
      </w:r>
      <w:r>
        <w:t xml:space="preserve">Li, L., Tian, H., Zhang, B., Wang, W., &amp; Li, B. (2022). Prediction for Distant Metastasis of Breast Cancer Using Dynamic Contrast-Enhanced Magnetic Resonance Imaging </w:t>
      </w:r>
      <w:r>
        <w:t>Images under Deep Learning. </w:t>
      </w:r>
      <w:r>
        <w:rPr>
          <w:i/>
          <w:iCs/>
        </w:rPr>
        <w:t>Computational intelligence and neuroscience</w:t>
      </w:r>
      <w:r>
        <w:t>, </w:t>
      </w:r>
      <w:r>
        <w:rPr>
          <w:i/>
          <w:iCs/>
        </w:rPr>
        <w:t>2022</w:t>
      </w:r>
      <w:r>
        <w:t xml:space="preserve">, 6126061. </w:t>
      </w:r>
      <w:r>
        <w:rPr>
          <w:rStyle w:val="Hyperlink"/>
        </w:rPr>
        <w:fldChar w:fldCharType="begin"/>
      </w:r>
      <w:r>
        <w:rPr>
          <w:rStyle w:val="Hyperlink"/>
        </w:rPr>
        <w:instrText xml:space="preserve">HYPERLINK "https://doi.org/10.1155/2022/6126061" </w:instrText>
      </w:r>
      <w:r>
        <w:rPr>
          <w:rStyle w:val="Hyperlink"/>
        </w:rPr>
        <w:fldChar w:fldCharType="separate"/>
      </w:r>
      <w:r>
        <w:rPr>
          <w:rStyle w:val="Hyperlink"/>
        </w:rPr>
        <w:t>https://doi.org/10.1155/2022/6126061</w:t>
      </w:r>
      <w:r>
        <w:fldChar w:fldCharType="end"/>
      </w:r>
    </w:p>
    <w:p w14:paraId="00000038">
      <w:r>
        <w:rPr>
          <w:rFonts w:hint="eastAsia"/>
        </w:rPr>
        <w:t>[3]</w:t>
      </w:r>
      <w:r>
        <w:rPr>
          <w:rFonts w:ascii="Roboto Mono Web" w:hAnsi="Roboto Mono Web"/>
          <w:color w:val="1b1b1b"/>
          <w:shd w:val="clear" w:color="auto" w:fill="ffffff"/>
        </w:rPr>
        <w:t xml:space="preserve"> </w:t>
      </w:r>
      <w:r>
        <w:t>Zhang, W. H., Tan, Y., Huang, Z., Tan, Q. X., Zhang, Y. M., &amp; Wei, C. Y. (2024). Development and validation of an artificial intelligence model for predicting de novo distant bone metastasis in breast cancer: a dual-center study. </w:t>
      </w:r>
      <w:r>
        <w:rPr>
          <w:i/>
          <w:iCs/>
        </w:rPr>
        <w:t>BMC women's health</w:t>
      </w:r>
      <w:r>
        <w:t>, </w:t>
      </w:r>
      <w:r>
        <w:rPr>
          <w:i/>
          <w:iCs/>
        </w:rPr>
        <w:t>24</w:t>
      </w:r>
      <w:r>
        <w:t xml:space="preserve">(1), 442. </w:t>
      </w:r>
      <w:r>
        <w:rPr>
          <w:rStyle w:val="Hyperlink"/>
        </w:rPr>
        <w:fldChar w:fldCharType="begin"/>
      </w:r>
      <w:r>
        <w:rPr>
          <w:rStyle w:val="Hyperlink"/>
        </w:rPr>
        <w:instrText xml:space="preserve">HYPERLINK "https://doi.org/10.1186/s12905-024-03264-z" </w:instrText>
      </w:r>
      <w:r>
        <w:rPr>
          <w:rStyle w:val="Hyperlink"/>
        </w:rPr>
        <w:fldChar w:fldCharType="separate"/>
      </w:r>
      <w:r>
        <w:rPr>
          <w:rStyle w:val="Hyperlink"/>
        </w:rPr>
        <w:t>https://doi.org/10.1186/s12905-024-03264-z</w:t>
      </w:r>
      <w:r>
        <w:fldChar w:fldCharType="end"/>
      </w:r>
    </w:p>
    <w:p w14:paraId="00000039">
      <w:r>
        <w:rPr>
          <w:rFonts w:hint="eastAsia"/>
        </w:rPr>
        <w:t>[4]</w:t>
      </w:r>
      <w:r>
        <w:rPr>
          <w:rFonts w:ascii="Segoe UI" w:cs="Segoe UI" w:hAnsi="Segoe UI"/>
          <w:color w:val="333333"/>
          <w:shd w:val="clear" w:color="auto" w:fill="ffffff"/>
        </w:rPr>
        <w:t xml:space="preserve"> </w:t>
      </w:r>
      <w:r>
        <w:t>Zhang, C., Qi, L., Cai, J. </w:t>
      </w:r>
      <w:r>
        <w:rPr>
          <w:i/>
          <w:iCs/>
        </w:rPr>
        <w:t>et al.</w:t>
      </w:r>
      <w:r>
        <w:t> Clinicomics-guided distant metastasis prediction in breast cancer via artificial intelligence. </w:t>
      </w:r>
      <w:r>
        <w:rPr>
          <w:i/>
          <w:iCs/>
        </w:rPr>
        <w:t>BMC Cancer</w:t>
      </w:r>
      <w:r>
        <w:t> </w:t>
      </w:r>
      <w:r>
        <w:rPr>
          <w:b/>
          <w:bCs/>
        </w:rPr>
        <w:t>23</w:t>
      </w:r>
      <w:r>
        <w:t xml:space="preserve">, 239 (2023). </w:t>
      </w:r>
      <w:r>
        <w:rPr>
          <w:rStyle w:val="Hyperlink"/>
        </w:rPr>
        <w:fldChar w:fldCharType="begin"/>
      </w:r>
      <w:r>
        <w:rPr>
          <w:rStyle w:val="Hyperlink"/>
        </w:rPr>
        <w:instrText xml:space="preserve">HYPERLINK "https://doi.org/10.1186/s12885-023-10704-w" </w:instrText>
      </w:r>
      <w:r>
        <w:rPr>
          <w:rStyle w:val="Hyperlink"/>
        </w:rPr>
        <w:fldChar w:fldCharType="separate"/>
      </w:r>
      <w:r>
        <w:rPr>
          <w:rStyle w:val="Hyperlink"/>
        </w:rPr>
        <w:t>https://doi.org/10.1186/s12885-023-10704-w</w:t>
      </w:r>
      <w:r>
        <w:fldChar w:fldCharType="end"/>
      </w:r>
    </w:p>
    <w:p w14:paraId="0000003A">
      <w:r>
        <w:rPr>
          <w:rFonts w:hint="eastAsia"/>
        </w:rPr>
        <w:t>[5]</w:t>
      </w:r>
      <w:r>
        <w:rPr>
          <w:rFonts w:ascii="Roboto Mono Web" w:hAnsi="Roboto Mono Web"/>
          <w:color w:val="1b1b1b"/>
          <w:shd w:val="clear" w:color="auto" w:fill="ffffff"/>
        </w:rPr>
        <w:t xml:space="preserve"> </w:t>
      </w:r>
      <w:r>
        <w:t>Gao, Y., Liu, L., Wang, S., Tao, W., Wang, J., Duan, R., Xie, H., Takahashi, H., Hao, J., &amp; Gao, M. (2025). SEER-based machine learning prediction of bone metastasis in breast cancer: model development and validation. </w:t>
      </w:r>
      <w:r>
        <w:rPr>
          <w:i/>
          <w:iCs/>
        </w:rPr>
        <w:t>Gland surgery</w:t>
      </w:r>
      <w:r>
        <w:t>, </w:t>
      </w:r>
      <w:r>
        <w:rPr>
          <w:i/>
          <w:iCs/>
        </w:rPr>
        <w:t>14</w:t>
      </w:r>
      <w:r>
        <w:t xml:space="preserve">(7), 1366–1378. </w:t>
      </w:r>
      <w:r>
        <w:rPr>
          <w:rStyle w:val="Hyperlink"/>
        </w:rPr>
        <w:fldChar w:fldCharType="begin"/>
      </w:r>
      <w:r>
        <w:rPr>
          <w:rStyle w:val="Hyperlink"/>
        </w:rPr>
        <w:instrText xml:space="preserve">HYPERLINK "https://doi.org/10.21037/gs-2025-168" </w:instrText>
      </w:r>
      <w:r>
        <w:rPr>
          <w:rStyle w:val="Hyperlink"/>
        </w:rPr>
        <w:fldChar w:fldCharType="separate"/>
      </w:r>
      <w:r>
        <w:rPr>
          <w:rStyle w:val="Hyperlink"/>
        </w:rPr>
        <w:t>https://doi.org/10.21037/gs-2025-168</w:t>
      </w:r>
      <w:r>
        <w:fldChar w:fldCharType="end"/>
      </w:r>
    </w:p>
    <w:p w14:paraId="0000003B">
      <w:r>
        <w:t>[6]Marazzi, F., Orlandi, A., Manfrida, S., Masiello, V., Di Leone, A., Massaccesi, M., Moschella, F., Franceschini, G., Bria, E., Gambacorta, M. A., Masetti, R., Tortora, G., &amp; Valentini, V. (2020). Diagnosis and Treatment of Bone Metastases in Breast Cancer: Radiotherapy, Local Approach and Systemic Therapy in a Guide for Clinicians.Cancers, 12(9), 2390. https://doi.org/10.3390/cancers12092390</w:t>
      </w:r>
    </w:p>
    <w:p w14:paraId="0000003C">
      <w:pPr>
        <w:rPr>
          <w:rFonts w:hint="eastAsia"/>
        </w:rPr>
      </w:pPr>
      <w:r>
        <w:rPr>
          <w:rFonts w:hint="eastAsia"/>
        </w:rPr>
        <w:t>——————</w:t>
      </w:r>
    </w:p>
    <w:p w14:paraId="0000003D">
      <w:pPr>
        <w:rPr>
          <w:b/>
          <w:bCs/>
          <w:sz w:val="28"/>
          <w:szCs w:val="32"/>
        </w:rPr>
      </w:pPr>
      <w:r>
        <w:rPr>
          <w:b/>
          <w:bCs/>
          <w:sz w:val="28"/>
          <w:szCs w:val="32"/>
        </w:rPr>
        <w:t>乳腺癌骨转移预测模型的回顾性研究方案</w:t>
      </w:r>
    </w:p>
    <w:p w14:paraId="0000003E">
      <w:pPr>
        <w:rPr>
          <w:b/>
          <w:bCs/>
        </w:rPr>
      </w:pPr>
      <w:r>
        <w:rPr>
          <w:b/>
          <w:bCs/>
        </w:rPr>
        <w:t>一、研究背景与目的</w:t>
      </w:r>
    </w:p>
    <w:p w14:paraId="0000003F">
      <w:pPr>
        <w:rPr>
          <w:b/>
          <w:bCs/>
        </w:rPr>
      </w:pPr>
      <w:r>
        <w:rPr>
          <w:b/>
          <w:bCs/>
        </w:rPr>
        <w:t>1.1 研究背景</w:t>
      </w:r>
    </w:p>
    <w:p w14:paraId="00000040">
      <w:pPr>
        <w:rPr>
          <w:rFonts w:hint="eastAsia"/>
        </w:rPr>
      </w:pPr>
      <w:r>
        <w:rPr>
          <w:rFonts w:hint="eastAsia"/>
        </w:rPr>
        <w:t>乳腺癌</w:t>
      </w:r>
      <w:r>
        <w:rPr>
          <w:rFonts w:hint="eastAsia"/>
        </w:rPr>
        <w:t>（</w:t>
      </w:r>
      <w:r>
        <w:t>Breast Cancer</w:t>
      </w:r>
      <w:r>
        <w:rPr>
          <w:rFonts w:hint="eastAsia"/>
        </w:rPr>
        <w:t>，</w:t>
      </w:r>
      <w:r>
        <w:t>BC</w:t>
      </w:r>
      <w:r>
        <w:rPr>
          <w:rFonts w:hint="eastAsia"/>
        </w:rPr>
        <w:t>）</w:t>
      </w:r>
      <w:r>
        <w:rPr>
          <w:rFonts w:hint="eastAsia"/>
        </w:rPr>
        <w:t>是女性最常见的恶性肿瘤之一</w:t>
      </w:r>
      <w:r>
        <w:t>。</w:t>
      </w:r>
      <w:r>
        <w:rPr>
          <w:rFonts w:hint="eastAsia"/>
        </w:rPr>
        <w:t>BC的发病率占全身各种恶性</w:t>
      </w:r>
      <w:r>
        <w:rPr>
          <w:rFonts w:hint="eastAsia"/>
        </w:rPr>
        <w:t>肿瘤的7-10%，</w:t>
      </w:r>
      <w:r>
        <w:t>同时也是癌症相关死亡的第二大</w:t>
      </w:r>
      <w:r>
        <w:rPr>
          <w:rFonts w:hint="eastAsia"/>
        </w:rPr>
        <w:t>病因</w:t>
      </w:r>
      <w:r>
        <w:t>。尽管近年来BC的诊疗水平不断提升</w:t>
      </w:r>
      <w:r>
        <w:rPr>
          <w:rFonts w:hint="eastAsia"/>
        </w:rPr>
        <w:t>，</w:t>
      </w:r>
      <w:r>
        <w:t>患者总体生存率显著</w:t>
      </w:r>
      <w:r>
        <w:rPr>
          <w:rFonts w:hint="eastAsia"/>
        </w:rPr>
        <w:t>提升，</w:t>
      </w:r>
      <w:r>
        <w:t>但</w:t>
      </w:r>
      <w:r>
        <w:rPr>
          <w:rFonts w:hint="eastAsia"/>
        </w:rPr>
        <w:t>与此同时，</w:t>
      </w:r>
      <w:r>
        <w:t>远处转移</w:t>
      </w:r>
      <w:r>
        <w:rPr>
          <w:rFonts w:hint="eastAsia"/>
        </w:rPr>
        <w:t>的</w:t>
      </w:r>
      <w:r>
        <w:t>患者</w:t>
      </w:r>
      <w:r>
        <w:rPr>
          <w:rFonts w:hint="eastAsia"/>
        </w:rPr>
        <w:t>也</w:t>
      </w:r>
      <w:r>
        <w:t>持续增加</w:t>
      </w:r>
      <w:r>
        <w:rPr>
          <w:rFonts w:hint="eastAsia"/>
        </w:rPr>
        <w:t>，</w:t>
      </w:r>
      <w:r>
        <w:t>这已成为影响BC患者长期预后的关键因素。</w:t>
      </w:r>
    </w:p>
    <w:p w14:paraId="00000041">
      <w:pPr>
        <w:rPr>
          <w:rFonts w:hint="eastAsia"/>
        </w:rPr>
      </w:pPr>
      <w:r>
        <w:rPr>
          <w:rFonts w:hint="eastAsia"/>
        </w:rPr>
        <w:t>在</w:t>
      </w:r>
      <w:r>
        <w:t>BC的各类远处转移中</w:t>
      </w:r>
      <w:r>
        <w:rPr>
          <w:rFonts w:hint="eastAsia"/>
        </w:rPr>
        <w:t>，</w:t>
      </w:r>
      <w:r>
        <w:t>骨转移</w:t>
      </w:r>
      <w:r>
        <w:rPr>
          <w:rFonts w:hint="eastAsia"/>
        </w:rPr>
        <w:t>（</w:t>
      </w:r>
      <w:r>
        <w:t>Bone Metastasis</w:t>
      </w:r>
      <w:r>
        <w:rPr>
          <w:rFonts w:hint="eastAsia"/>
        </w:rPr>
        <w:t>，</w:t>
      </w:r>
      <w:r>
        <w:t>BCBM</w:t>
      </w:r>
      <w:r>
        <w:rPr>
          <w:rFonts w:hint="eastAsia"/>
        </w:rPr>
        <w:t>）</w:t>
      </w:r>
      <w:r>
        <w:t>最为常见</w:t>
      </w:r>
      <w:r>
        <w:rPr>
          <w:rFonts w:hint="eastAsia"/>
        </w:rPr>
        <w:t>，</w:t>
      </w:r>
      <w:r>
        <w:t>约占所有远处转移的75%。BCBM对患者预后的影响极为显著。相比于无转移BC患者超过80%的5年总生存率</w:t>
      </w:r>
      <w:r>
        <w:rPr>
          <w:rFonts w:hint="eastAsia"/>
        </w:rPr>
        <w:t>，</w:t>
      </w:r>
      <w:r>
        <w:t>发生BCBM患者的5年生存率仅有22.8%。此外</w:t>
      </w:r>
      <w:r>
        <w:rPr>
          <w:rFonts w:hint="eastAsia"/>
        </w:rPr>
        <w:t>，</w:t>
      </w:r>
      <w:r>
        <w:t>骨转移常伴发病理性骨折、高钙血症、脊髓压迫等骨相关事件</w:t>
      </w:r>
      <w:r>
        <w:rPr>
          <w:rFonts w:hint="eastAsia"/>
        </w:rPr>
        <w:t>，</w:t>
      </w:r>
      <w:r>
        <w:t>这些并发症不仅</w:t>
      </w:r>
      <w:r>
        <w:rPr>
          <w:rFonts w:hint="eastAsia"/>
        </w:rPr>
        <w:t>会</w:t>
      </w:r>
      <w:r>
        <w:t>严重降低患者生活质量</w:t>
      </w:r>
      <w:r>
        <w:rPr>
          <w:rFonts w:hint="eastAsia"/>
        </w:rPr>
        <w:t>，还会显著影响患者预后。</w:t>
      </w:r>
    </w:p>
    <w:p w14:paraId="00000042">
      <w:r>
        <w:rPr>
          <w:rFonts w:hint="eastAsia"/>
        </w:rPr>
        <w:t>因此，</w:t>
      </w:r>
      <w:r>
        <w:t>早期识别骨转移高危人群、准确预测患者生存风险具有重要的临床价值。通过建立精准的预测模型</w:t>
      </w:r>
      <w:r>
        <w:rPr>
          <w:rFonts w:hint="eastAsia"/>
        </w:rPr>
        <w:t>，</w:t>
      </w:r>
      <w:r>
        <w:t>可以帮助临床医生在疾病早期筛选出高危患者</w:t>
      </w:r>
      <w:r>
        <w:rPr>
          <w:rFonts w:hint="eastAsia"/>
        </w:rPr>
        <w:t>，</w:t>
      </w:r>
      <w:r>
        <w:t>及时开展针对性的影像学监测和预防性治疗干预</w:t>
      </w:r>
      <w:r>
        <w:rPr>
          <w:rFonts w:hint="eastAsia"/>
        </w:rPr>
        <w:t>，</w:t>
      </w:r>
      <w:r>
        <w:t>从而改善BC患者的整体预后。对于优化BC患者的个体化诊疗策略、提高临床决策效率具有重要的现实意义。</w:t>
      </w:r>
    </w:p>
    <w:p w14:paraId="00000043">
      <w:pPr>
        <w:pStyle w:val="ListParagraph"/>
        <w:numPr>
          <w:ilvl w:val="1"/>
          <w:numId w:val="31"/>
        </w:numPr>
        <w:rPr>
          <w:rFonts w:hint="eastAsia"/>
          <w:b/>
          <w:bCs/>
        </w:rPr>
      </w:pPr>
      <w:r>
        <w:rPr>
          <w:b/>
          <w:bCs/>
        </w:rPr>
        <w:t>研究目的</w:t>
      </w:r>
    </w:p>
    <w:p w14:paraId="00000044">
      <w:r>
        <w:t>构建基于临床元数据和影像学数据的乳腺癌骨转移预测模型</w:t>
      </w:r>
      <w:r>
        <w:rPr>
          <w:rFonts w:hint="eastAsia"/>
        </w:rPr>
        <w:t>，</w:t>
      </w:r>
      <w:r>
        <w:t>识别乳腺癌骨转移的独</w:t>
      </w:r>
      <w:r>
        <w:t>立危险因素</w:t>
      </w:r>
      <w:r>
        <w:rPr>
          <w:rFonts w:hint="eastAsia"/>
        </w:rPr>
        <w:t>，</w:t>
      </w:r>
      <w:r>
        <w:t>为临床决策提供依据</w:t>
      </w:r>
      <w:r>
        <w:rPr>
          <w:rFonts w:hint="eastAsia"/>
        </w:rPr>
        <w:t>。</w:t>
      </w:r>
    </w:p>
    <w:p w14:paraId="00000045">
      <w:pPr>
        <w:rPr>
          <w:b/>
          <w:bCs/>
        </w:rPr>
      </w:pPr>
      <w:r>
        <w:rPr>
          <w:b/>
          <w:bCs/>
        </w:rPr>
        <w:t>二、研究设计</w:t>
      </w:r>
    </w:p>
    <w:p w14:paraId="00000046">
      <w:pPr>
        <w:rPr>
          <w:b/>
          <w:bCs/>
        </w:rPr>
      </w:pPr>
      <w:r>
        <w:rPr>
          <w:b/>
          <w:bCs/>
        </w:rPr>
        <w:t>2.1 研究类型</w:t>
      </w:r>
    </w:p>
    <w:p w14:paraId="00000047">
      <w:r>
        <w:t>回顾性队列研究</w:t>
      </w:r>
    </w:p>
    <w:p w14:paraId="00000048">
      <w:pPr>
        <w:rPr>
          <w:b/>
          <w:bCs/>
        </w:rPr>
      </w:pPr>
      <w:r>
        <w:rPr>
          <w:b/>
          <w:bCs/>
        </w:rPr>
        <w:t>2.2 研究对象</w:t>
      </w:r>
    </w:p>
    <w:p w14:paraId="00000049">
      <w:pPr>
        <w:rPr>
          <w:b/>
          <w:bCs/>
        </w:rPr>
      </w:pPr>
      <w:r>
        <w:rPr>
          <w:b/>
          <w:bCs/>
        </w:rPr>
        <w:t>纳入标准:</w:t>
      </w:r>
    </w:p>
    <w:p w14:paraId="0000004A">
      <w:pPr>
        <w:pStyle w:val="ListParagraph"/>
        <w:numPr>
          <w:ilvl w:val="0"/>
          <w:numId w:val="35"/>
        </w:numPr>
        <w:rPr/>
      </w:pPr>
      <w:r>
        <w:t>通过手术切除标本</w:t>
      </w:r>
      <w:r>
        <w:rPr>
          <w:rFonts w:hint="eastAsia"/>
        </w:rPr>
        <w:t>或</w:t>
      </w:r>
      <w:r>
        <w:t>穿刺活检</w:t>
      </w:r>
      <w:r>
        <w:rPr>
          <w:rFonts w:hint="eastAsia"/>
        </w:rPr>
        <w:t>诊断为BC患者</w:t>
      </w:r>
      <w:r>
        <w:t xml:space="preserve"> </w:t>
      </w:r>
    </w:p>
    <w:p w14:paraId="0000004B">
      <w:pPr>
        <w:pStyle w:val="ListParagraph"/>
        <w:numPr>
          <w:ilvl w:val="0"/>
          <w:numId w:val="35"/>
        </w:numPr>
        <w:rPr/>
      </w:pPr>
      <w:r>
        <w:t>临床资料完整</w:t>
      </w:r>
    </w:p>
    <w:p w14:paraId="0000004C">
      <w:pPr>
        <w:pStyle w:val="ListParagraph"/>
        <w:numPr>
          <w:ilvl w:val="0"/>
          <w:numId w:val="35"/>
        </w:numPr>
        <w:rPr/>
      </w:pPr>
      <w:r>
        <w:rPr>
          <w:rFonts w:hint="eastAsia"/>
        </w:rPr>
        <w:t>影像</w:t>
      </w:r>
      <w:r>
        <w:rPr>
          <w:rFonts w:hint="eastAsia"/>
        </w:rPr>
        <w:t>学资料完整，</w:t>
      </w:r>
      <w:r>
        <w:rPr>
          <w:rFonts w:hint="eastAsia"/>
        </w:rPr>
        <w:t>包括</w:t>
      </w:r>
      <w:r>
        <w:rPr>
          <w:rFonts w:hint="eastAsia"/>
        </w:rPr>
        <w:t>钼靶X线、</w:t>
      </w:r>
      <w:r>
        <w:t>MRI和超声检查</w:t>
      </w:r>
    </w:p>
    <w:p w14:paraId="0000004D">
      <w:pPr>
        <w:pStyle w:val="ListParagraph"/>
        <w:numPr>
          <w:ilvl w:val="0"/>
          <w:numId w:val="35"/>
        </w:numPr>
        <w:rPr/>
      </w:pPr>
      <w:r>
        <w:t>无肝、肾或心血管功能相关的血液指标异常</w:t>
      </w:r>
    </w:p>
    <w:p w14:paraId="0000004E">
      <w:r>
        <w:rPr>
          <w:b/>
          <w:bCs/>
        </w:rPr>
        <w:t>排除标准:</w:t>
      </w:r>
    </w:p>
    <w:p w14:paraId="0000004F">
      <w:pPr>
        <w:pStyle w:val="ListParagraph"/>
        <w:numPr>
          <w:ilvl w:val="0"/>
          <w:numId w:val="34"/>
        </w:numPr>
        <w:rPr/>
      </w:pPr>
      <w:r>
        <w:t>诊断时</w:t>
      </w:r>
      <w:r>
        <w:rPr>
          <w:rFonts w:hint="eastAsia"/>
        </w:rPr>
        <w:t>已经</w:t>
      </w:r>
      <w:r>
        <w:t xml:space="preserve">存在 </w:t>
      </w:r>
      <w:r>
        <w:rPr>
          <w:rFonts w:hint="eastAsia"/>
        </w:rPr>
        <w:t>BCB</w:t>
      </w:r>
      <w:r>
        <w:t>M</w:t>
      </w:r>
    </w:p>
    <w:p w14:paraId="00000050">
      <w:pPr>
        <w:pStyle w:val="ListParagraph"/>
        <w:numPr>
          <w:ilvl w:val="0"/>
          <w:numId w:val="34"/>
        </w:numPr>
        <w:rPr/>
      </w:pPr>
      <w:r>
        <w:t>临床资料或影像学资料不完整</w:t>
      </w:r>
    </w:p>
    <w:p w14:paraId="00000051">
      <w:pPr>
        <w:pStyle w:val="ListParagraph"/>
        <w:numPr>
          <w:ilvl w:val="0"/>
          <w:numId w:val="34"/>
        </w:numPr>
        <w:rPr/>
      </w:pPr>
      <w:r>
        <w:t>合并其他恶性肿瘤</w:t>
      </w:r>
    </w:p>
    <w:p w14:paraId="00000052">
      <w:pPr>
        <w:pStyle w:val="ListParagraph"/>
        <w:numPr>
          <w:ilvl w:val="0"/>
          <w:numId w:val="34"/>
        </w:numPr>
        <w:rPr/>
      </w:pPr>
      <w:r>
        <w:t>随访资料缺失</w:t>
      </w:r>
    </w:p>
    <w:p w14:paraId="00000053">
      <w:pPr>
        <w:rPr>
          <w:b/>
          <w:bCs/>
        </w:rPr>
      </w:pPr>
      <w:r>
        <w:rPr>
          <w:b/>
          <w:bCs/>
        </w:rPr>
        <w:t>2.3 样本量估算</w:t>
      </w:r>
    </w:p>
    <w:p w14:paraId="00000054">
      <w:r>
        <w:t>目标样本量需要150-225例</w:t>
      </w:r>
      <w:r>
        <w:rPr>
          <w:rFonts w:hint="eastAsia"/>
        </w:rPr>
        <w:t>患者</w:t>
      </w:r>
      <w:r>
        <w:rPr>
          <w:rFonts w:hint="eastAsia"/>
        </w:rPr>
        <w:t>（阳性模型约占20</w:t>
      </w:r>
      <w:r>
        <w:rPr>
          <w:rFonts w:hint="default"/>
        </w:rPr>
        <w:t>-40</w:t>
      </w:r>
      <w:r>
        <w:rPr>
          <w:rFonts w:hint="eastAsia"/>
        </w:rPr>
        <w:t>%）</w:t>
      </w:r>
      <w:r>
        <w:t>。</w:t>
      </w:r>
    </w:p>
    <w:p w14:paraId="00000055">
      <w:pPr>
        <w:rPr>
          <w:b/>
          <w:bCs/>
        </w:rPr>
      </w:pPr>
      <w:r>
        <w:rPr>
          <w:b/>
          <w:bCs/>
        </w:rPr>
        <w:t>三、数据收集</w:t>
      </w:r>
    </w:p>
    <w:p w14:paraId="00000056">
      <w:pPr>
        <w:rPr>
          <w:b/>
          <w:bCs/>
        </w:rPr>
      </w:pPr>
      <w:r>
        <w:rPr>
          <w:b/>
          <w:bCs/>
        </w:rPr>
        <w:t>3.1 临床元数据</w:t>
      </w:r>
    </w:p>
    <w:p w14:paraId="00000057">
      <w:pPr>
        <w:pStyle w:val="ListParagraph"/>
        <w:numPr>
          <w:ilvl w:val="2"/>
          <w:numId w:val="57"/>
        </w:numPr>
        <w:rPr/>
      </w:pPr>
      <w:r>
        <w:rPr>
          <w:b/>
          <w:bCs/>
        </w:rPr>
        <w:t>人口学特征</w:t>
      </w:r>
    </w:p>
    <w:p w14:paraId="00000058">
      <w:r>
        <w:t>年龄、性别、身高、体重、BMI</w:t>
      </w:r>
      <w:r>
        <w:rPr>
          <w:rFonts w:hint="eastAsia"/>
        </w:rPr>
        <w:t>、文化水平</w:t>
      </w:r>
      <w:r>
        <w:rPr>
          <w:rFonts w:hint="eastAsia"/>
        </w:rPr>
        <w:t>、</w:t>
      </w:r>
      <w:r>
        <w:rPr>
          <w:rFonts w:hint="eastAsia"/>
        </w:rPr>
        <w:t>吸烟史、饮酒史</w:t>
      </w:r>
      <w:r>
        <w:rPr>
          <w:rFonts w:hint="eastAsia"/>
        </w:rPr>
        <w:t>、</w:t>
      </w:r>
      <w:r>
        <w:rPr>
          <w:rFonts w:hint="eastAsia"/>
        </w:rPr>
        <w:t>种族</w:t>
      </w:r>
      <w:r>
        <w:rPr>
          <w:rFonts w:hint="eastAsia"/>
        </w:rPr>
        <w:t>、婚姻史</w:t>
      </w:r>
      <w:r>
        <w:rPr>
          <w:rFonts w:hint="eastAsia"/>
        </w:rPr>
        <w:t>、生育史、</w:t>
      </w:r>
      <w:r>
        <w:t>绝经状态</w:t>
      </w:r>
      <w:r>
        <w:rPr>
          <w:rFonts w:hint="eastAsia"/>
        </w:rPr>
        <w:t>、</w:t>
      </w:r>
      <w:r>
        <w:t>家族史</w:t>
      </w:r>
    </w:p>
    <w:p w14:paraId="00000059">
      <w:r>
        <w:rPr>
          <w:b/>
          <w:bCs/>
        </w:rPr>
        <w:t>3.1.2 肿瘤特征</w:t>
      </w:r>
    </w:p>
    <w:p w14:paraId="0000005A">
      <w:pPr>
        <w:numPr>
          <w:ilvl w:val="0"/>
          <w:numId w:val="7"/>
        </w:numPr>
        <w:tabs>
          <w:tab w:val="clear" w:pos="360"/>
          <w:tab w:val="num" w:pos="720"/>
        </w:tabs>
        <w:rPr/>
      </w:pPr>
      <w:r>
        <w:t>病理类型</w:t>
      </w:r>
    </w:p>
    <w:p w14:paraId="0000005B">
      <w:pPr>
        <w:numPr>
          <w:ilvl w:val="0"/>
          <w:numId w:val="7"/>
        </w:numPr>
        <w:tabs>
          <w:tab w:val="clear" w:pos="360"/>
          <w:tab w:val="num" w:pos="720"/>
        </w:tabs>
        <w:rPr/>
      </w:pPr>
      <w:r>
        <w:t>组织学分级</w:t>
      </w:r>
    </w:p>
    <w:p w14:paraId="0000005C">
      <w:pPr>
        <w:numPr>
          <w:ilvl w:val="0"/>
          <w:numId w:val="7"/>
        </w:numPr>
        <w:tabs>
          <w:tab w:val="clear" w:pos="360"/>
          <w:tab w:val="num" w:pos="720"/>
        </w:tabs>
        <w:rPr/>
      </w:pPr>
      <w:r>
        <w:t>临床分期</w:t>
      </w:r>
      <w:r>
        <w:rPr>
          <w:rFonts w:hint="eastAsia"/>
        </w:rPr>
        <w:t>（</w:t>
      </w:r>
      <w:r>
        <w:t>TNM分期</w:t>
      </w:r>
      <w:r>
        <w:rPr>
          <w:rFonts w:hint="eastAsia"/>
        </w:rPr>
        <w:t>）</w:t>
      </w:r>
    </w:p>
    <w:p w14:paraId="0000005D">
      <w:pPr>
        <w:numPr>
          <w:ilvl w:val="0"/>
          <w:numId w:val="7"/>
        </w:numPr>
        <w:tabs>
          <w:tab w:val="clear" w:pos="360"/>
          <w:tab w:val="num" w:pos="720"/>
        </w:tabs>
        <w:rPr/>
      </w:pPr>
      <w:r>
        <w:t>分子分型</w:t>
      </w:r>
      <w:r>
        <w:rPr>
          <w:rFonts w:hint="eastAsia"/>
        </w:rPr>
        <w:t>：</w:t>
      </w:r>
      <w:r>
        <w:t>ER</w:t>
      </w:r>
      <w:r>
        <w:rPr>
          <w:rFonts w:hint="eastAsia"/>
        </w:rPr>
        <w:t>、</w:t>
      </w:r>
      <w:r>
        <w:t>PR</w:t>
      </w:r>
      <w:r>
        <w:rPr>
          <w:rFonts w:hint="eastAsia"/>
        </w:rPr>
        <w:t>、</w:t>
      </w:r>
      <w:r>
        <w:t>HER-2</w:t>
      </w:r>
      <w:r>
        <w:rPr>
          <w:rFonts w:hint="eastAsia"/>
        </w:rPr>
        <w:t>、</w:t>
      </w:r>
      <w:r>
        <w:t>Ki-67</w:t>
      </w:r>
    </w:p>
    <w:p w14:paraId="0000005E">
      <w:r>
        <w:rPr>
          <w:b/>
          <w:bCs/>
        </w:rPr>
        <w:t>3.1.3 实验室指标</w:t>
      </w:r>
    </w:p>
    <w:p w14:paraId="0000005F">
      <w:pPr>
        <w:pStyle w:val="ListParagraph"/>
        <w:numPr>
          <w:ilvl w:val="0"/>
          <w:numId w:val="41"/>
        </w:numPr>
        <w:rPr/>
      </w:pPr>
      <w:r>
        <w:rPr>
          <w:rFonts w:hint="eastAsia"/>
        </w:rPr>
        <w:t>白细胞、血红蛋白、血小板、血清总蛋白、血清白蛋白、丙氨酸氨基转移酶、天冬氨酸氨基转移酶、血清肌酐、血尿素氮、血清钠、血清氯、血清钾、血糖、纤维蛋白原、D-二聚体和血氧饱和度、动脉血气pH值</w:t>
      </w:r>
    </w:p>
    <w:p w14:paraId="00000060">
      <w:pPr>
        <w:pStyle w:val="ListParagraph"/>
        <w:numPr>
          <w:ilvl w:val="0"/>
          <w:numId w:val="41"/>
        </w:numPr>
        <w:rPr/>
      </w:pPr>
      <w:r>
        <w:rPr>
          <w:rFonts w:hint="eastAsia"/>
        </w:rPr>
        <w:t>酸性磷酸酶、</w:t>
      </w:r>
      <w:r>
        <w:t>碱性磷酸酶、乳酸脱氢酶、</w:t>
      </w:r>
      <w:r>
        <w:rPr>
          <w:rFonts w:hint="eastAsia"/>
        </w:rPr>
        <w:t>血</w:t>
      </w:r>
      <w:r>
        <w:t>钙、</w:t>
      </w:r>
      <w:r>
        <w:rPr>
          <w:rFonts w:hint="eastAsia"/>
        </w:rPr>
        <w:t>球和</w:t>
      </w:r>
      <w:r>
        <w:t>白蛋白</w:t>
      </w:r>
      <w:r>
        <w:rPr>
          <w:rFonts w:hint="eastAsia"/>
        </w:rPr>
        <w:t>、肌酸激酶、载脂蛋白</w:t>
      </w:r>
    </w:p>
    <w:p w14:paraId="00000061">
      <w:pPr>
        <w:pStyle w:val="ListParagraph"/>
        <w:numPr>
          <w:ilvl w:val="0"/>
          <w:numId w:val="41"/>
        </w:numPr>
        <w:rPr/>
      </w:pPr>
      <w:r>
        <w:t>CEA、CA153、CA125</w:t>
      </w:r>
    </w:p>
    <w:p w14:paraId="00000062">
      <w:r>
        <w:rPr>
          <w:b/>
          <w:bCs/>
        </w:rPr>
        <w:t>3.1.4 治疗信息</w:t>
      </w:r>
    </w:p>
    <w:p w14:paraId="00000063">
      <w:pPr>
        <w:pStyle w:val="ListParagraph"/>
        <w:numPr>
          <w:ilvl w:val="0"/>
          <w:numId w:val="42"/>
        </w:numPr>
        <w:rPr/>
      </w:pPr>
      <w:r>
        <w:t>手术方式</w:t>
      </w:r>
    </w:p>
    <w:p w14:paraId="00000064">
      <w:pPr>
        <w:pStyle w:val="ListParagraph"/>
        <w:numPr>
          <w:ilvl w:val="0"/>
          <w:numId w:val="42"/>
        </w:numPr>
        <w:rPr/>
      </w:pPr>
      <w:r>
        <w:t>化疗方案</w:t>
      </w:r>
    </w:p>
    <w:p w14:paraId="00000065">
      <w:pPr>
        <w:pStyle w:val="ListParagraph"/>
        <w:numPr>
          <w:ilvl w:val="0"/>
          <w:numId w:val="42"/>
        </w:numPr>
        <w:rPr/>
      </w:pPr>
      <w:r>
        <w:t>放疗</w:t>
      </w:r>
      <w:r>
        <w:rPr>
          <w:rFonts w:hint="eastAsia"/>
        </w:rPr>
        <w:t>方案</w:t>
      </w:r>
    </w:p>
    <w:p w14:paraId="00000066">
      <w:pPr>
        <w:rPr>
          <w:b/>
          <w:bCs/>
        </w:rPr>
      </w:pPr>
      <w:r>
        <w:rPr>
          <w:b/>
          <w:bCs/>
        </w:rPr>
        <w:t>3.2 影像学数据</w:t>
      </w:r>
    </w:p>
    <w:p w14:paraId="00000067">
      <w:pPr>
        <w:pStyle w:val="ListParagraph"/>
        <w:numPr>
          <w:ilvl w:val="0"/>
          <w:numId w:val="44"/>
        </w:numPr>
        <w:rPr/>
      </w:pPr>
      <w:r>
        <w:t>乳腺钼靶</w:t>
      </w:r>
      <w:r>
        <w:rPr>
          <w:rFonts w:hint="eastAsia"/>
        </w:rPr>
        <w:t>X线</w:t>
      </w:r>
    </w:p>
    <w:p w14:paraId="00000068">
      <w:pPr>
        <w:pStyle w:val="ListParagraph"/>
        <w:numPr>
          <w:ilvl w:val="0"/>
          <w:numId w:val="44"/>
        </w:numPr>
        <w:rPr/>
      </w:pPr>
      <w:r>
        <w:t>乳腺超声</w:t>
      </w:r>
    </w:p>
    <w:p w14:paraId="00000069">
      <w:pPr>
        <w:pStyle w:val="ListParagraph"/>
        <w:numPr>
          <w:ilvl w:val="0"/>
          <w:numId w:val="44"/>
        </w:numPr>
        <w:rPr>
          <w:b/>
          <w:bCs/>
        </w:rPr>
      </w:pPr>
      <w:r>
        <w:t>乳腺MRI</w:t>
      </w:r>
    </w:p>
    <w:p w14:paraId="0000006A">
      <w:pPr>
        <w:rPr>
          <w:b/>
          <w:bCs/>
        </w:rPr>
      </w:pPr>
      <w:r>
        <w:rPr>
          <w:b/>
          <w:bCs/>
        </w:rPr>
        <w:t>3.3 结局指标</w:t>
      </w:r>
    </w:p>
    <w:p w14:paraId="0000006B">
      <w:pPr>
        <w:pStyle w:val="ListParagraph"/>
        <w:ind w:left="0" w:right="0" w:firstLine="0"/>
        <w:rPr/>
      </w:pPr>
      <w:r>
        <w:t>主要结局</w:t>
      </w:r>
      <w:r>
        <w:rPr>
          <w:rFonts w:hint="eastAsia"/>
        </w:rPr>
        <w:t>：</w:t>
      </w:r>
      <w:r>
        <w:t>骨转移的发生</w:t>
      </w:r>
    </w:p>
    <w:p w14:paraId="0000006C">
      <w:pPr>
        <w:pStyle w:val="ListParagraph"/>
        <w:ind w:left="0" w:right="0" w:firstLine="0"/>
        <w:rPr/>
      </w:pPr>
      <w:r>
        <w:t>次要结局</w:t>
      </w:r>
      <w:r>
        <w:rPr>
          <w:rFonts w:hint="eastAsia"/>
        </w:rPr>
        <w:t>：</w:t>
      </w:r>
      <w:r>
        <w:t>无骨转移生存时间、总生存时间、其他部位转移情况</w:t>
      </w:r>
    </w:p>
    <w:p w14:paraId="0000006D">
      <w:pPr>
        <w:rPr>
          <w:b/>
          <w:bCs/>
        </w:rPr>
      </w:pPr>
      <w:r>
        <w:rPr>
          <w:b/>
          <w:bCs/>
        </w:rPr>
        <w:t>四、统计分析方法</w:t>
      </w:r>
    </w:p>
    <w:p w14:paraId="0000006E">
      <w:pPr>
        <w:rPr>
          <w:b/>
          <w:bCs/>
        </w:rPr>
      </w:pPr>
      <w:r>
        <w:rPr>
          <w:b/>
          <w:bCs/>
        </w:rPr>
        <w:t>4.1 数据预处理</w:t>
      </w:r>
    </w:p>
    <w:p w14:paraId="0000006F">
      <w:r>
        <w:rPr>
          <w:rFonts w:hint="eastAsia"/>
        </w:rPr>
        <w:t>影像学</w:t>
      </w:r>
      <w:r>
        <w:t>数据：对所有图像进行统一的预处理，包括脱敏、重采样、灰度归一化、降噪和去除伪影，以确保数据一致性。利用</w:t>
      </w:r>
      <w:r>
        <w:rPr>
          <w:rFonts w:hint="eastAsia"/>
        </w:rPr>
        <w:t>3D Slicer</w:t>
      </w:r>
      <w:r>
        <w:t>提取</w:t>
      </w:r>
      <w:r>
        <w:rPr>
          <w:rFonts w:hint="eastAsia"/>
        </w:rPr>
        <w:t>影像组学</w:t>
      </w:r>
      <w:r>
        <w:t>特征。</w:t>
      </w:r>
    </w:p>
    <w:p w14:paraId="00000070">
      <w:r>
        <w:rPr>
          <w:rFonts w:hint="eastAsia"/>
        </w:rPr>
        <w:t>临床元数据：</w:t>
      </w:r>
      <w:r>
        <w:t xml:space="preserve"> </w:t>
      </w:r>
    </w:p>
    <w:p w14:paraId="00000071">
      <w:pPr>
        <w:rPr>
          <w:rFonts w:hint="default"/>
          <w:lang w:eastAsia="en-US"/>
        </w:rPr>
      </w:pPr>
      <w:r>
        <w:rPr>
          <w:rFonts w:hint="eastAsia"/>
        </w:rPr>
        <w:t>首先进行数据导入和质量检查，删除重复记录，评估各变量的缺失情况。对于缺失率超过20%的变量予以删除；缺失率在5%-20%之间的变量采用多重插补法处理，生成插补数据集；缺失率低于5%的变量，连续变量用中位数填补，分类变量用众数填补。处理完缺失值后，对连续变量进行异常值检测，结合临床实际判断是否为录入错误并进行修正或删除。</w:t>
      </w:r>
      <w:r>
        <w:rPr>
          <w:rFonts w:hint="eastAsia"/>
        </w:rPr>
        <w:br w:type="textWrapping"/>
      </w:r>
      <w:r>
        <w:t>分类变量采用独热编码，二元变量采用0/1编码。</w:t>
      </w:r>
      <w:r>
        <w:rPr>
          <w:rFonts w:hint="eastAsia"/>
          <w:lang w:eastAsia="en-US"/>
        </w:rPr>
        <w:t>对所有连续变量进行Z-score标准化处理，消除量纲影响，提高模型收敛速度和预测性能。</w:t>
      </w:r>
    </w:p>
    <w:p w14:paraId="00000072">
      <w:pPr>
        <w:rPr>
          <w:rFonts w:hint="default"/>
        </w:rPr>
      </w:pPr>
      <w:r>
        <w:t>对变量进行多重共线性检验，处理存在严重的多重共线性变量。</w:t>
      </w:r>
      <w:r>
        <w:rPr>
          <w:rFonts w:hint="eastAsia"/>
        </w:rPr>
        <w:t>计算连续变量之间的Pearson相关系数矩阵，对于包含分类变量的多因素模型，计算方差膨胀因子(VIF)，一般认为VIF&gt;10表示存在严重多重共线性，只保留</w:t>
      </w:r>
      <w:r>
        <w:rPr>
          <w:rFonts w:hint="default"/>
        </w:rPr>
        <w:t>P</w:t>
      </w:r>
      <w:r>
        <w:rPr>
          <w:rFonts w:hint="eastAsia"/>
        </w:rPr>
        <w:t>值最小的变量。</w:t>
      </w:r>
    </w:p>
    <w:p w14:paraId="00000073">
      <w:r>
        <w:t>根据单因素和多因素分析确定对BCBM</w:t>
      </w:r>
      <w:r>
        <w:t>发生具有临床意义的变量，根据Boruta算法确定对BCBM影响较大的变量。两者取交集确定最终的特征变量。</w:t>
      </w:r>
    </w:p>
    <w:p w14:paraId="00000074">
      <w:pPr>
        <w:rPr>
          <w:rFonts w:hint="eastAsia"/>
        </w:rPr>
      </w:pPr>
      <w:r>
        <w:rPr>
          <w:b/>
          <w:bCs/>
        </w:rPr>
        <w:t>4.2 机器学习模型</w:t>
      </w:r>
    </w:p>
    <w:p w14:paraId="00000075">
      <w:pPr>
        <w:rPr>
          <w:rFonts w:hint="eastAsia"/>
        </w:rPr>
      </w:pPr>
      <w:r>
        <w:rPr>
          <w:rFonts w:hint="eastAsia"/>
        </w:rPr>
        <w:t>逻辑回归、RF、Xgboost、Svm、</w:t>
      </w:r>
      <w:r>
        <w:rPr>
          <w:rFonts w:hint="eastAsia"/>
        </w:rPr>
        <w:t>LightGBM</w:t>
      </w:r>
    </w:p>
    <w:p w14:paraId="00000076">
      <w:pPr>
        <w:rPr>
          <w:b/>
          <w:bCs/>
        </w:rPr>
      </w:pPr>
      <w:r>
        <w:rPr>
          <w:b/>
          <w:bCs/>
        </w:rPr>
        <w:t>4.</w:t>
      </w:r>
      <w:r>
        <w:rPr>
          <w:rFonts w:hint="eastAsia"/>
          <w:b/>
          <w:bCs/>
        </w:rPr>
        <w:t>3</w:t>
      </w:r>
      <w:r>
        <w:rPr>
          <w:b/>
          <w:bCs/>
        </w:rPr>
        <w:t xml:space="preserve"> 模型验证</w:t>
      </w:r>
    </w:p>
    <w:p w14:paraId="00000077">
      <w:pPr>
        <w:pStyle w:val="ListParagraph"/>
        <w:ind w:left="0" w:right="0" w:firstLine="0"/>
        <w:rPr/>
      </w:pPr>
      <w:r>
        <w:t>数据集划分</w:t>
      </w:r>
      <w:r>
        <w:rPr>
          <w:rFonts w:hint="eastAsia"/>
        </w:rPr>
        <w:t>：</w:t>
      </w:r>
      <w:r>
        <w:t>训练集(70%)和验证集(30%)</w:t>
      </w:r>
    </w:p>
    <w:p w14:paraId="00000078">
      <w:pPr>
        <w:pStyle w:val="ListParagraph"/>
        <w:ind w:left="0" w:right="0" w:firstLine="0"/>
        <w:rPr>
          <w:b/>
          <w:bCs/>
        </w:rPr>
      </w:pPr>
      <w:r>
        <w:t>交叉验证</w:t>
      </w:r>
      <w:r>
        <w:rPr>
          <w:rFonts w:hint="eastAsia"/>
        </w:rPr>
        <w:t>：</w:t>
      </w:r>
      <w:r>
        <w:t>10折交叉验证</w:t>
      </w:r>
    </w:p>
    <w:p w14:paraId="00000079">
      <w:pPr>
        <w:rPr>
          <w:b/>
          <w:bCs/>
        </w:rPr>
      </w:pPr>
      <w:r>
        <w:rPr>
          <w:b/>
          <w:bCs/>
        </w:rPr>
        <w:t>4.</w:t>
      </w:r>
      <w:r>
        <w:rPr>
          <w:rFonts w:hint="eastAsia"/>
          <w:b/>
          <w:bCs/>
        </w:rPr>
        <w:t>4</w:t>
      </w:r>
      <w:r>
        <w:rPr>
          <w:b/>
          <w:bCs/>
        </w:rPr>
        <w:t xml:space="preserve"> 模型性能评估</w:t>
      </w:r>
    </w:p>
    <w:p w14:paraId="0000007A">
      <w:pPr>
        <w:pStyle w:val="ListParagraph"/>
        <w:numPr>
          <w:ilvl w:val="0"/>
          <w:numId w:val="45"/>
        </w:numPr>
        <w:rPr/>
      </w:pPr>
      <w:r>
        <w:rPr>
          <w:rFonts w:hint="eastAsia"/>
        </w:rPr>
        <w:t>区分度：以敏感度为纵坐标，</w:t>
      </w:r>
      <w:r>
        <w:t>1-特异度为横坐标绘制ROC曲线，曲线下面积（AUC）用以评估模型的区分度，对比训练集和验证集的AUC-ROC</w:t>
      </w:r>
    </w:p>
    <w:p w14:paraId="0000007B">
      <w:pPr>
        <w:pStyle w:val="ListParagraph"/>
        <w:numPr>
          <w:ilvl w:val="0"/>
          <w:numId w:val="45"/>
        </w:numPr>
        <w:rPr/>
      </w:pPr>
      <w:r>
        <w:rPr>
          <w:rFonts w:hint="eastAsia"/>
        </w:rPr>
        <w:t>校准度：分别绘制训练集和验证集的校准曲线，验证模型的稳健性和可靠性。使用</w:t>
      </w:r>
      <w:r>
        <w:t>Hosmer-Lemeshow拟合优度检验确定模型的拟合度</w:t>
      </w:r>
    </w:p>
    <w:p w14:paraId="0000007C">
      <w:pPr>
        <w:pStyle w:val="ListParagraph"/>
        <w:numPr>
          <w:ilvl w:val="0"/>
          <w:numId w:val="45"/>
        </w:numPr>
        <w:rPr/>
      </w:pPr>
      <w:r>
        <w:rPr>
          <w:rFonts w:hint="eastAsia"/>
        </w:rPr>
        <w:t>有效性：分别绘制训练集和验证集的决策曲线，并与全预测和无预测进行对比，确定模型在大部分阈值概率范围内的临床应用价值</w:t>
      </w:r>
    </w:p>
    <w:p w14:paraId="0000007D">
      <w:r>
        <w:rPr>
          <w:rFonts w:hint="eastAsia"/>
        </w:rPr>
        <w:t>对比模型的</w:t>
      </w:r>
      <w:r>
        <w:t>AUC、灵敏度、特异度、准确率、 精确率、F1-score</w:t>
      </w:r>
    </w:p>
    <w:p w14:paraId="0000007E">
      <w:pPr>
        <w:rPr>
          <w:b/>
          <w:bCs/>
        </w:rPr>
      </w:pPr>
      <w:r>
        <w:rPr>
          <w:rFonts w:hint="eastAsia"/>
          <w:b/>
          <w:bCs/>
        </w:rPr>
        <w:t>4.5 模型解释</w:t>
      </w:r>
    </w:p>
    <w:p w14:paraId="0000007F">
      <w:pPr>
        <w:pStyle w:val="ListParagraph"/>
        <w:ind w:left="0" w:right="0" w:firstLine="0"/>
        <w:rPr/>
      </w:pPr>
      <w:r>
        <w:rPr>
          <w:rFonts w:hint="eastAsia"/>
        </w:rPr>
        <w:t>应用</w:t>
      </w:r>
      <w:r>
        <w:t>SHAP框架，计算每个特征对每个样本预测结果的贡献值。</w:t>
      </w:r>
    </w:p>
    <w:p w14:paraId="00000080">
      <w:pPr>
        <w:pStyle w:val="ListParagraph"/>
        <w:ind w:left="0" w:right="0" w:firstLine="0"/>
        <w:rPr>
          <w:rFonts w:hint="eastAsia"/>
        </w:rPr>
      </w:pPr>
      <w:r>
        <w:rPr>
          <w:rFonts w:hint="eastAsia"/>
        </w:rPr>
        <w:t>通过</w:t>
      </w:r>
      <w:r>
        <w:t>SHAP摘要图，展示特征的全局重要性排序。</w:t>
      </w:r>
    </w:p>
    <w:p w14:paraId="00000081">
      <w:pPr>
        <w:rPr>
          <w:b/>
          <w:bCs/>
        </w:rPr>
      </w:pPr>
      <w:r>
        <w:rPr>
          <w:rFonts w:hint="eastAsia"/>
          <w:b/>
          <w:bCs/>
        </w:rPr>
        <w:t>五、</w:t>
      </w:r>
      <w:r>
        <w:rPr>
          <w:b/>
          <w:bCs/>
        </w:rPr>
        <w:t>研究时间安排</w:t>
      </w:r>
    </w:p>
    <w:p w14:paraId="00000082">
      <w:pPr>
        <w:pStyle w:val="ListParagraph"/>
        <w:ind w:left="0" w:right="0" w:firstLine="0"/>
        <w:rPr/>
      </w:pPr>
      <w:r>
        <w:t>第1-</w:t>
      </w:r>
      <w:r>
        <w:rPr>
          <w:rFonts w:hint="eastAsia"/>
        </w:rPr>
        <w:t>4</w:t>
      </w:r>
      <w:r>
        <w:t>个月</w:t>
      </w:r>
      <w:r>
        <w:rPr>
          <w:rFonts w:hint="eastAsia"/>
        </w:rPr>
        <w:t>：</w:t>
      </w:r>
      <w:r>
        <w:t>方案设计、伦理申请</w:t>
      </w:r>
      <w:r>
        <w:rPr>
          <w:rFonts w:hint="eastAsia"/>
        </w:rPr>
        <w:t>、</w:t>
      </w:r>
      <w:r>
        <w:t>数据收集与整理</w:t>
      </w:r>
    </w:p>
    <w:p w14:paraId="00000083">
      <w:pPr>
        <w:pStyle w:val="ListParagraph"/>
        <w:ind w:left="0" w:right="0" w:firstLine="0"/>
        <w:rPr/>
      </w:pPr>
      <w:r>
        <w:t>第</w:t>
      </w:r>
      <w:r>
        <w:rPr>
          <w:rFonts w:hint="eastAsia"/>
        </w:rPr>
        <w:t>5</w:t>
      </w:r>
      <w:r>
        <w:t>-</w:t>
      </w:r>
      <w:r>
        <w:rPr>
          <w:rFonts w:hint="eastAsia"/>
        </w:rPr>
        <w:t>8</w:t>
      </w:r>
      <w:r>
        <w:t>个月</w:t>
      </w:r>
      <w:r>
        <w:rPr>
          <w:rFonts w:hint="eastAsia"/>
        </w:rPr>
        <w:t>：</w:t>
      </w:r>
      <w:r>
        <w:t>数据清理、统计分析、模型构建与验证</w:t>
      </w:r>
    </w:p>
    <w:p w14:paraId="00000084">
      <w:pPr>
        <w:pStyle w:val="ListParagraph"/>
        <w:ind w:left="0" w:right="0" w:firstLine="0"/>
        <w:rPr/>
      </w:pPr>
      <w:r>
        <w:t>第</w:t>
      </w:r>
      <w:r>
        <w:rPr>
          <w:rFonts w:hint="eastAsia"/>
        </w:rPr>
        <w:t>9</w:t>
      </w:r>
      <w:r>
        <w:t>-1</w:t>
      </w:r>
      <w:r>
        <w:rPr>
          <w:rFonts w:hint="eastAsia"/>
        </w:rPr>
        <w:t>2</w:t>
      </w:r>
      <w:r>
        <w:t>个月</w:t>
      </w:r>
      <w:r>
        <w:rPr>
          <w:rFonts w:hint="eastAsia"/>
        </w:rPr>
        <w:t>：</w:t>
      </w:r>
      <w:r>
        <w:t>论文撰写与投稿</w:t>
      </w:r>
    </w:p>
    <w:p w14:paraId="00000085">
      <w:pPr>
        <w:rPr>
          <w:b/>
          <w:bCs/>
        </w:rPr>
      </w:pPr>
      <w:r>
        <w:rPr>
          <w:rFonts w:hint="eastAsia"/>
          <w:b/>
          <w:bCs/>
        </w:rPr>
        <w:t>六</w:t>
      </w:r>
      <w:r>
        <w:rPr>
          <w:b/>
          <w:bCs/>
        </w:rPr>
        <w:t>、预期结果与意义</w:t>
      </w:r>
    </w:p>
    <w:p w14:paraId="00000086">
      <w:pPr>
        <w:rPr>
          <w:b/>
          <w:bCs/>
        </w:rPr>
      </w:pPr>
      <w:r>
        <w:rPr>
          <w:rFonts w:hint="eastAsia"/>
          <w:b/>
          <w:bCs/>
        </w:rPr>
        <w:t>6</w:t>
      </w:r>
      <w:r>
        <w:rPr>
          <w:b/>
          <w:bCs/>
        </w:rPr>
        <w:t>.1 预期结果</w:t>
      </w:r>
    </w:p>
    <w:p w14:paraId="00000087">
      <w:pPr>
        <w:pStyle w:val="ListParagraph"/>
        <w:ind w:left="0" w:right="0" w:firstLine="0"/>
        <w:rPr>
          <w:b/>
          <w:bCs/>
        </w:rPr>
      </w:pPr>
      <w:r>
        <w:t>构建一个准确、稳定的BCBM</w:t>
      </w:r>
      <w:r>
        <w:rPr>
          <w:rFonts w:hint="eastAsia"/>
        </w:rPr>
        <w:t>预测模型</w:t>
      </w:r>
    </w:p>
    <w:p w14:paraId="00000088">
      <w:pPr>
        <w:pStyle w:val="ListParagraph"/>
        <w:ind w:left="0" w:right="0" w:firstLine="0"/>
        <w:rPr/>
      </w:pPr>
      <w:r>
        <w:rPr>
          <w:rFonts w:hint="eastAsia"/>
        </w:rPr>
        <w:t>整理</w:t>
      </w:r>
      <w:r>
        <w:rPr>
          <w:rFonts w:hint="eastAsia"/>
        </w:rPr>
        <w:t>研究方法、模型构建过程与验证结果</w:t>
      </w:r>
      <w:r>
        <w:rPr>
          <w:rFonts w:hint="eastAsia"/>
        </w:rPr>
        <w:t>并发表论文</w:t>
      </w:r>
    </w:p>
    <w:p w14:paraId="00000089">
      <w:pPr>
        <w:rPr>
          <w:b/>
          <w:bCs/>
        </w:rPr>
      </w:pPr>
      <w:r>
        <w:rPr>
          <w:rFonts w:hint="eastAsia"/>
          <w:b/>
          <w:bCs/>
        </w:rPr>
        <w:t>6</w:t>
      </w:r>
      <w:r>
        <w:rPr>
          <w:b/>
          <w:bCs/>
        </w:rPr>
        <w:t>.2 研究意义</w:t>
      </w:r>
    </w:p>
    <w:p w14:paraId="0000008A">
      <w:pPr>
        <w:tabs>
          <w:tab w:val="clear" w:pos="360"/>
          <w:tab w:val="num" w:pos="720"/>
        </w:tabs>
        <w:ind w:right="0"/>
        <w:rPr/>
      </w:pPr>
      <w:r>
        <w:t>为临床医生早期识别骨转移高危患者提供工具</w:t>
      </w:r>
    </w:p>
    <w:p w14:paraId="0000008B">
      <w:pPr>
        <w:tabs>
          <w:tab w:val="clear" w:pos="360"/>
          <w:tab w:val="num" w:pos="720"/>
        </w:tabs>
        <w:ind w:right="0"/>
        <w:rPr/>
      </w:pPr>
      <w:r>
        <w:t>指导个体化随访</w:t>
      </w:r>
    </w:p>
    <w:p w14:paraId="0000008C">
      <w:pPr>
        <w:tabs>
          <w:tab w:val="clear" w:pos="360"/>
          <w:tab w:val="num" w:pos="720"/>
        </w:tabs>
        <w:ind w:right="0"/>
        <w:rPr/>
      </w:pPr>
      <w:r>
        <w:t>为骨转移预防性干预提供决策依据</w:t>
      </w:r>
    </w:p>
    <w:p w14:paraId="0000008D">
      <w:pPr>
        <w:ind w:right="0"/>
        <w:rPr>
          <w:rFonts w:hint="eastAsia"/>
        </w:rPr>
      </w:pPr>
      <w:r>
        <w:t>为后续前瞻性研究奠定基础</w:t>
      </w:r>
    </w:p>
    <w:sectPr>
      <w:pgSz w:w="11906" w:h="16838"/>
      <w:pgMar w:top="1440" w:right="1800" w:bottom="1440" w:left="1800" w:header="851" w:footer="992" w:gutter="0"/>
      <w:cols w:space="425"/>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00000000" w:csb1="00000000"/>
  </w:font>
  <w:font w:name="Times New Roman">
    <w:panose1 w:val="02020603050405020304"/>
    <w:charset w:val="00"/>
    <w:family w:val="roman"/>
    <w:pitch w:val="variable"/>
    <w:sig w:usb0="00000000" w:usb1="00000000" w:usb2="00000009" w:usb3="00000000" w:csb0="000001ff" w:csb1="00000000"/>
  </w:font>
  <w:font w:name="Wingdings">
    <w:panose1 w:val="05000000000000000000"/>
    <w:charset w:val="02"/>
    <w:family w:val="auto"/>
    <w:pitch w:val="variable"/>
    <w:sig w:usb0="00000000" w:usb1="10000000" w:usb2="00000000" w:usb3="00000000" w:csb0="00000000" w:csb1="00000000"/>
  </w:font>
  <w:font w:name="Courier New">
    <w:panose1 w:val="02070309020205020404"/>
    <w:charset w:val="00"/>
    <w:family w:val="modern"/>
    <w:pitch w:val="fixed"/>
    <w:sig w:usb0="00000000" w:usb1="00000000" w:usb2="00000009" w:usb3="00000000" w:csb0="000001ff" w:csb1="00000000"/>
  </w:font>
  <w:font w:name="等线">
    <w:altName w:val="DengXian"/>
    <w:panose1 w:val="02010600030101010101"/>
    <w:charset w:val="86"/>
    <w:family w:val="auto"/>
    <w:pitch w:val="variable"/>
    <w:sig w:usb0="00000000" w:usb1="38cf7cfa" w:usb2="00000016" w:usb3="00000000" w:csb0="0004000f" w:csb1="00000000"/>
  </w:font>
  <w:font w:name="等线 Light">
    <w:panose1 w:val="02010600030101010101"/>
    <w:charset w:val="86"/>
    <w:family w:val="auto"/>
    <w:pitch w:val="variable"/>
    <w:sig w:usb0="00000000" w:usb1="38cf7cfa" w:usb2="00000016" w:usb3="00000000" w:csb0="0004000f" w:csb1="00000000"/>
  </w:font>
  <w:font w:name="Segoe UI">
    <w:panose1 w:val="020b0502040204020203"/>
    <w:charset w:val="00"/>
    <w:family w:val="swiss"/>
    <w:pitch w:val="variable"/>
    <w:sig w:usb0="00000000" w:usb1="00000000" w:usb2="00000009" w:usb3="00000000" w:csb0="000001ff" w:csb1="00000000"/>
  </w:font>
  <w:font w:name="Roboto Mono Web">
    <w:altName w:val="Arial"/>
    <w:charset w:val="00"/>
    <w:family w:val="auto"/>
    <w:pitch w:val="default"/>
  </w:font>
  <w:font w:name="Arial">
    <w:panose1 w:val="020b0604020202020204"/>
    <w:charset w:val="00"/>
    <w:family w:val="swiss"/>
    <w:pitch w:val="variable"/>
    <w:sig w:usb0="20002a87" w:usb1="00000000" w:usb2="00000008" w:usb3="00000000" w:csb0="000001ff" w:csb1="00000000"/>
  </w:font>
  <w:font w:name="Calibri">
    <w:panose1 w:val="020f0502020204030204"/>
    <w:charset w:val="00"/>
    <w:family w:val="swiss"/>
    <w:pitch w:val="variable"/>
    <w:sig w:usb0="00000000" w:usb1="4000207b" w:usb2="00000000" w:usb3="00000000" w:csb0="0000009f" w:csb1="00000000"/>
  </w:font>
  <w:font w:name="Cambria">
    <w:panose1 w:val="02040503050406030204"/>
    <w:charset w:val="00"/>
    <w:family w:val="roman"/>
    <w:pitch w:val="variable"/>
    <w:sig w:usb0="00000000" w:usb1="4000004b" w:usb2="00000000" w:usb3="00000000" w:csb0="0000009f" w:csb1="00000000"/>
  </w:font>
  <w:font w:name="Tahoma">
    <w:panose1 w:val="020b0604030504040204"/>
    <w:charset w:val="00"/>
    <w:family w:val="roman"/>
    <w:pitch w:val="variable"/>
    <w:sig w:usb0="61002a87" w:usb1="00000000" w:usb2="00000008" w:usb3="00000000" w:csb0="000001ff" w:csb1="00000000"/>
  </w:font>
  <w:font w:name="Verdana">
    <w:panose1 w:val="020b0604030504040204"/>
    <w:charset w:val="00"/>
    <w:family w:val="roman"/>
    <w:pitch w:val="variable"/>
    <w:sig w:usb0="00000000" w:usb1="4000205b" w:usb2="00000010" w:usb3="00000000" w:csb0="0000019f" w:csb1="00000000"/>
  </w:font>
  <w:font w:name="Helvetica Neue">
    <w:charset w:val="00"/>
    <w:family w:val="swiss"/>
    <w:pitch w:val="variable"/>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multilevel"/>
    <w:lvl w:ilvl="0" w:tentative="0">
      <w:start w:val="1"/>
      <w:numFmt w:val="bullet"/>
      <w:lvlText w:val=""/>
      <w:lvlJc w:val="left"/>
      <w:pPr>
        <w:tabs>
          <w:tab w:val="num" w:pos="720"/>
        </w:tabs>
        <w:ind w:left="510" w:hanging="397"/>
      </w:pPr>
      <w:rPr>
        <w:rFonts w:ascii="Symbol" w:hAnsi="Symbol" w:hint="default"/>
        <w:sz w:val="20"/>
      </w:rPr>
    </w:lvl>
    <w:lvl w:ilvl="1" w:tentative="0">
      <w:start w:val="1"/>
      <w:numFmt w:val="bullet"/>
      <w:lvlText w:val=""/>
      <w:lvlJc w:val="left"/>
      <w:pPr>
        <w:tabs>
          <w:tab w:val="num" w:pos="1440"/>
        </w:tabs>
        <w:ind w:left="1440" w:hanging="360"/>
      </w:pPr>
      <w:rPr>
        <w:rFonts w:ascii="Symbol" w:hAnsi="Symbol" w:hint="default"/>
        <w:sz w:val="20"/>
      </w:rPr>
    </w:lvl>
    <w:lvl w:ilvl="2" w:tentative="0">
      <w:start w:val="1"/>
      <w:numFmt w:val="bullet"/>
      <w:lvlText w:val=""/>
      <w:lvlJc w:val="left"/>
      <w:pPr>
        <w:tabs>
          <w:tab w:val="num" w:pos="2160"/>
        </w:tabs>
        <w:ind w:left="2160" w:hanging="360"/>
      </w:pPr>
      <w:rPr>
        <w:rFonts w:ascii="Symbol" w:hAnsi="Symbol" w:hint="default"/>
        <w:sz w:val="20"/>
      </w:rPr>
    </w:lvl>
    <w:lvl w:ilvl="3" w:tentative="0">
      <w:start w:val="1"/>
      <w:numFmt w:val="bullet"/>
      <w:lvlText w:val=""/>
      <w:lvlJc w:val="left"/>
      <w:pPr>
        <w:tabs>
          <w:tab w:val="num" w:pos="2880"/>
        </w:tabs>
        <w:ind w:left="2880" w:hanging="360"/>
      </w:pPr>
      <w:rPr>
        <w:rFonts w:ascii="Symbol" w:hAnsi="Symbol" w:hint="default"/>
        <w:sz w:val="20"/>
      </w:rPr>
    </w:lvl>
    <w:lvl w:ilvl="4" w:tentative="0">
      <w:start w:val="1"/>
      <w:numFmt w:val="bullet"/>
      <w:lvlText w:val=""/>
      <w:lvlJc w:val="left"/>
      <w:pPr>
        <w:tabs>
          <w:tab w:val="num" w:pos="3600"/>
        </w:tabs>
        <w:ind w:left="3600" w:hanging="360"/>
      </w:pPr>
      <w:rPr>
        <w:rFonts w:ascii="Symbol" w:hAnsi="Symbol" w:hint="default"/>
        <w:sz w:val="20"/>
      </w:rPr>
    </w:lvl>
    <w:lvl w:ilvl="5" w:tentative="0">
      <w:start w:val="1"/>
      <w:numFmt w:val="bullet"/>
      <w:lvlText w:val=""/>
      <w:lvlJc w:val="left"/>
      <w:pPr>
        <w:tabs>
          <w:tab w:val="num" w:pos="4320"/>
        </w:tabs>
        <w:ind w:left="4320" w:hanging="360"/>
      </w:pPr>
      <w:rPr>
        <w:rFonts w:ascii="Symbol" w:hAnsi="Symbol" w:hint="default"/>
        <w:sz w:val="20"/>
      </w:rPr>
    </w:lvl>
    <w:lvl w:ilvl="6" w:tentative="0">
      <w:start w:val="1"/>
      <w:numFmt w:val="bullet"/>
      <w:lvlText w:val=""/>
      <w:lvlJc w:val="left"/>
      <w:pPr>
        <w:tabs>
          <w:tab w:val="num" w:pos="5040"/>
        </w:tabs>
        <w:ind w:left="5040" w:hanging="360"/>
      </w:pPr>
      <w:rPr>
        <w:rFonts w:ascii="Symbol" w:hAnsi="Symbol" w:hint="default"/>
        <w:sz w:val="20"/>
      </w:rPr>
    </w:lvl>
    <w:lvl w:ilvl="7" w:tentative="0">
      <w:start w:val="1"/>
      <w:numFmt w:val="bullet"/>
      <w:lvlText w:val=""/>
      <w:lvlJc w:val="left"/>
      <w:pPr>
        <w:tabs>
          <w:tab w:val="num" w:pos="5760"/>
        </w:tabs>
        <w:ind w:left="5760" w:hanging="360"/>
      </w:pPr>
      <w:rPr>
        <w:rFonts w:ascii="Symbol" w:hAnsi="Symbol" w:hint="default"/>
        <w:sz w:val="20"/>
      </w:rPr>
    </w:lvl>
    <w:lvl w:ilvl="8" w:tentative="0">
      <w:start w:val="1"/>
      <w:numFmt w:val="bullet"/>
      <w:lvlText w:val=""/>
      <w:lvlJc w:val="left"/>
      <w:pPr>
        <w:tabs>
          <w:tab w:val="num" w:pos="6480"/>
        </w:tabs>
        <w:ind w:left="6480" w:hanging="360"/>
      </w:pPr>
      <w:rPr>
        <w:rFonts w:ascii="Symbol" w:hAnsi="Symbol" w:hint="default"/>
        <w:sz w:val="20"/>
      </w:rPr>
    </w:lvl>
  </w:abstractNum>
  <w:abstractNum w:abstractNumId="1">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multiLevelType w:val="hybridMultilevel"/>
    <w:lvl w:ilvl="0" w:tentative="0">
      <w:start w:val="1"/>
      <w:numFmt w:val="bullet"/>
      <w:lvlText w:val=""/>
      <w:lvlJc w:val="left"/>
      <w:pPr>
        <w:ind w:left="880" w:hanging="440"/>
      </w:pPr>
      <w:rPr>
        <w:rFonts w:ascii="Wingdings" w:hAnsi="Wingdings" w:hint="default"/>
      </w:rPr>
    </w:lvl>
    <w:lvl w:ilvl="1" w:tentative="1">
      <w:start w:val="1"/>
      <w:numFmt w:val="bullet"/>
      <w:lvlText w:val=""/>
      <w:lvlJc w:val="left"/>
      <w:pPr>
        <w:ind w:left="1320" w:hanging="440"/>
      </w:pPr>
      <w:rPr>
        <w:rFonts w:ascii="Wingdings" w:hAnsi="Wingdings" w:hint="default"/>
      </w:rPr>
    </w:lvl>
    <w:lvl w:ilvl="2" w:tentative="1">
      <w:start w:val="1"/>
      <w:numFmt w:val="bullet"/>
      <w:lvlText w:val=""/>
      <w:lvlJc w:val="left"/>
      <w:pPr>
        <w:ind w:left="1760" w:hanging="440"/>
      </w:pPr>
      <w:rPr>
        <w:rFonts w:ascii="Wingdings" w:hAnsi="Wingdings" w:hint="default"/>
      </w:rPr>
    </w:lvl>
    <w:lvl w:ilvl="3" w:tentative="1">
      <w:start w:val="1"/>
      <w:numFmt w:val="bullet"/>
      <w:lvlText w:val=""/>
      <w:lvlJc w:val="left"/>
      <w:pPr>
        <w:ind w:left="2200" w:hanging="440"/>
      </w:pPr>
      <w:rPr>
        <w:rFonts w:ascii="Wingdings" w:hAnsi="Wingdings" w:hint="default"/>
      </w:rPr>
    </w:lvl>
    <w:lvl w:ilvl="4" w:tentative="1">
      <w:start w:val="1"/>
      <w:numFmt w:val="bullet"/>
      <w:lvlText w:val=""/>
      <w:lvlJc w:val="left"/>
      <w:pPr>
        <w:ind w:left="2640" w:hanging="440"/>
      </w:pPr>
      <w:rPr>
        <w:rFonts w:ascii="Wingdings" w:hAnsi="Wingdings" w:hint="default"/>
      </w:rPr>
    </w:lvl>
    <w:lvl w:ilvl="5" w:tentative="1">
      <w:start w:val="1"/>
      <w:numFmt w:val="bullet"/>
      <w:lvlText w:val=""/>
      <w:lvlJc w:val="left"/>
      <w:pPr>
        <w:ind w:left="3080" w:hanging="440"/>
      </w:pPr>
      <w:rPr>
        <w:rFonts w:ascii="Wingdings" w:hAnsi="Wingdings" w:hint="default"/>
      </w:rPr>
    </w:lvl>
    <w:lvl w:ilvl="6" w:tentative="1">
      <w:start w:val="1"/>
      <w:numFmt w:val="bullet"/>
      <w:lvlText w:val=""/>
      <w:lvlJc w:val="left"/>
      <w:pPr>
        <w:ind w:left="3520" w:hanging="440"/>
      </w:pPr>
      <w:rPr>
        <w:rFonts w:ascii="Wingdings" w:hAnsi="Wingdings" w:hint="default"/>
      </w:rPr>
    </w:lvl>
    <w:lvl w:ilvl="7" w:tentative="1">
      <w:start w:val="1"/>
      <w:numFmt w:val="bullet"/>
      <w:lvlText w:val=""/>
      <w:lvlJc w:val="left"/>
      <w:pPr>
        <w:ind w:left="3960" w:hanging="440"/>
      </w:pPr>
      <w:rPr>
        <w:rFonts w:ascii="Wingdings" w:hAnsi="Wingdings" w:hint="default"/>
      </w:rPr>
    </w:lvl>
    <w:lvl w:ilvl="8" w:tentative="1">
      <w:start w:val="1"/>
      <w:numFmt w:val="bullet"/>
      <w:lvlText w:val=""/>
      <w:lvlJc w:val="left"/>
      <w:pPr>
        <w:ind w:left="4400" w:hanging="440"/>
      </w:pPr>
      <w:rPr>
        <w:rFonts w:ascii="Wingdings" w:hAnsi="Wingdings" w:hint="default"/>
      </w:rPr>
    </w:lvl>
  </w:abstractNum>
  <w:abstractNum w:abstractNumId="3">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multiLevelType w:val="multilevel"/>
    <w:lvl w:ilvl="0" w:tentative="0">
      <w:start w:val="1"/>
      <w:numFmt w:val="bullet"/>
      <w:lvlText w:val=""/>
      <w:lvlJc w:val="left"/>
      <w:pPr>
        <w:tabs>
          <w:tab w:val="num" w:pos="720"/>
        </w:tabs>
        <w:ind w:left="510" w:hanging="397"/>
      </w:pPr>
      <w:rPr>
        <w:rFonts w:ascii="Symbol" w:hAnsi="Symbol" w:hint="default"/>
        <w:sz w:val="20"/>
      </w:rPr>
    </w:lvl>
    <w:lvl w:ilvl="1" w:tentative="0">
      <w:start w:val="1"/>
      <w:numFmt w:val="bullet"/>
      <w:lvlText w:val=""/>
      <w:lvlJc w:val="left"/>
      <w:pPr>
        <w:tabs>
          <w:tab w:val="num" w:pos="1440"/>
        </w:tabs>
        <w:ind w:left="1440" w:hanging="360"/>
      </w:pPr>
      <w:rPr>
        <w:rFonts w:ascii="Symbol" w:hAnsi="Symbol" w:hint="default"/>
        <w:sz w:val="20"/>
      </w:rPr>
    </w:lvl>
    <w:lvl w:ilvl="2" w:tentative="0">
      <w:start w:val="1"/>
      <w:numFmt w:val="bullet"/>
      <w:lvlText w:val=""/>
      <w:lvlJc w:val="left"/>
      <w:pPr>
        <w:tabs>
          <w:tab w:val="num" w:pos="2160"/>
        </w:tabs>
        <w:ind w:left="2160" w:hanging="360"/>
      </w:pPr>
      <w:rPr>
        <w:rFonts w:ascii="Symbol" w:hAnsi="Symbol" w:hint="default"/>
        <w:sz w:val="20"/>
      </w:rPr>
    </w:lvl>
    <w:lvl w:ilvl="3" w:tentative="0">
      <w:start w:val="1"/>
      <w:numFmt w:val="bullet"/>
      <w:lvlText w:val=""/>
      <w:lvlJc w:val="left"/>
      <w:pPr>
        <w:tabs>
          <w:tab w:val="num" w:pos="2880"/>
        </w:tabs>
        <w:ind w:left="2880" w:hanging="360"/>
      </w:pPr>
      <w:rPr>
        <w:rFonts w:ascii="Symbol" w:hAnsi="Symbol" w:hint="default"/>
        <w:sz w:val="20"/>
      </w:rPr>
    </w:lvl>
    <w:lvl w:ilvl="4" w:tentative="0">
      <w:start w:val="1"/>
      <w:numFmt w:val="bullet"/>
      <w:lvlText w:val=""/>
      <w:lvlJc w:val="left"/>
      <w:pPr>
        <w:tabs>
          <w:tab w:val="num" w:pos="3600"/>
        </w:tabs>
        <w:ind w:left="3600" w:hanging="360"/>
      </w:pPr>
      <w:rPr>
        <w:rFonts w:ascii="Symbol" w:hAnsi="Symbol" w:hint="default"/>
        <w:sz w:val="20"/>
      </w:rPr>
    </w:lvl>
    <w:lvl w:ilvl="5" w:tentative="0">
      <w:start w:val="1"/>
      <w:numFmt w:val="bullet"/>
      <w:lvlText w:val=""/>
      <w:lvlJc w:val="left"/>
      <w:pPr>
        <w:tabs>
          <w:tab w:val="num" w:pos="4320"/>
        </w:tabs>
        <w:ind w:left="4320" w:hanging="360"/>
      </w:pPr>
      <w:rPr>
        <w:rFonts w:ascii="Symbol" w:hAnsi="Symbol" w:hint="default"/>
        <w:sz w:val="20"/>
      </w:rPr>
    </w:lvl>
    <w:lvl w:ilvl="6" w:tentative="0">
      <w:start w:val="1"/>
      <w:numFmt w:val="bullet"/>
      <w:lvlText w:val=""/>
      <w:lvlJc w:val="left"/>
      <w:pPr>
        <w:tabs>
          <w:tab w:val="num" w:pos="5040"/>
        </w:tabs>
        <w:ind w:left="5040" w:hanging="360"/>
      </w:pPr>
      <w:rPr>
        <w:rFonts w:ascii="Symbol" w:hAnsi="Symbol" w:hint="default"/>
        <w:sz w:val="20"/>
      </w:rPr>
    </w:lvl>
    <w:lvl w:ilvl="7" w:tentative="0">
      <w:start w:val="1"/>
      <w:numFmt w:val="bullet"/>
      <w:lvlText w:val=""/>
      <w:lvlJc w:val="left"/>
      <w:pPr>
        <w:tabs>
          <w:tab w:val="num" w:pos="5760"/>
        </w:tabs>
        <w:ind w:left="5760" w:hanging="360"/>
      </w:pPr>
      <w:rPr>
        <w:rFonts w:ascii="Symbol" w:hAnsi="Symbol" w:hint="default"/>
        <w:sz w:val="20"/>
      </w:rPr>
    </w:lvl>
    <w:lvl w:ilvl="8" w:tentative="0">
      <w:start w:val="1"/>
      <w:numFmt w:val="bullet"/>
      <w:lvlText w:val=""/>
      <w:lvlJc w:val="left"/>
      <w:pPr>
        <w:tabs>
          <w:tab w:val="num" w:pos="6480"/>
        </w:tabs>
        <w:ind w:left="6480" w:hanging="360"/>
      </w:pPr>
      <w:rPr>
        <w:rFonts w:ascii="Symbol" w:hAnsi="Symbol" w:hint="default"/>
        <w:sz w:val="20"/>
      </w:rPr>
    </w:lvl>
  </w:abstractNum>
  <w:abstractNum w:abstractNumId="5">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multiLevelType w:val="hybridMultilevel"/>
    <w:lvl w:ilvl="0" w:tentative="0">
      <w:start w:val="1"/>
      <w:numFmt w:val="bullet"/>
      <w:lvlText w:val=""/>
      <w:lvlJc w:val="left"/>
      <w:pPr>
        <w:ind w:left="440" w:hanging="440"/>
      </w:pPr>
      <w:rPr>
        <w:rFonts w:ascii="Wingdings" w:hAnsi="Wingdings" w:hint="default"/>
      </w:rPr>
    </w:lvl>
    <w:lvl w:ilvl="1" w:tentative="1">
      <w:start w:val="1"/>
      <w:numFmt w:val="bullet"/>
      <w:lvlText w:val=""/>
      <w:lvlJc w:val="left"/>
      <w:pPr>
        <w:ind w:left="880" w:hanging="440"/>
      </w:pPr>
      <w:rPr>
        <w:rFonts w:ascii="Wingdings" w:hAnsi="Wingdings" w:hint="default"/>
      </w:rPr>
    </w:lvl>
    <w:lvl w:ilvl="2" w:tentative="1">
      <w:start w:val="1"/>
      <w:numFmt w:val="bullet"/>
      <w:lvlText w:val=""/>
      <w:lvlJc w:val="left"/>
      <w:pPr>
        <w:ind w:left="1320" w:hanging="440"/>
      </w:pPr>
      <w:rPr>
        <w:rFonts w:ascii="Wingdings" w:hAnsi="Wingdings" w:hint="default"/>
      </w:rPr>
    </w:lvl>
    <w:lvl w:ilvl="3" w:tentative="1">
      <w:start w:val="1"/>
      <w:numFmt w:val="bullet"/>
      <w:lvlText w:val=""/>
      <w:lvlJc w:val="left"/>
      <w:pPr>
        <w:ind w:left="1760" w:hanging="440"/>
      </w:pPr>
      <w:rPr>
        <w:rFonts w:ascii="Wingdings" w:hAnsi="Wingdings" w:hint="default"/>
      </w:rPr>
    </w:lvl>
    <w:lvl w:ilvl="4" w:tentative="1">
      <w:start w:val="1"/>
      <w:numFmt w:val="bullet"/>
      <w:lvlText w:val=""/>
      <w:lvlJc w:val="left"/>
      <w:pPr>
        <w:ind w:left="2200" w:hanging="440"/>
      </w:pPr>
      <w:rPr>
        <w:rFonts w:ascii="Wingdings" w:hAnsi="Wingdings" w:hint="default"/>
      </w:rPr>
    </w:lvl>
    <w:lvl w:ilvl="5" w:tentative="1">
      <w:start w:val="1"/>
      <w:numFmt w:val="bullet"/>
      <w:lvlText w:val=""/>
      <w:lvlJc w:val="left"/>
      <w:pPr>
        <w:ind w:left="2640" w:hanging="440"/>
      </w:pPr>
      <w:rPr>
        <w:rFonts w:ascii="Wingdings" w:hAnsi="Wingdings" w:hint="default"/>
      </w:rPr>
    </w:lvl>
    <w:lvl w:ilvl="6" w:tentative="1">
      <w:start w:val="1"/>
      <w:numFmt w:val="bullet"/>
      <w:lvlText w:val=""/>
      <w:lvlJc w:val="left"/>
      <w:pPr>
        <w:ind w:left="3080" w:hanging="440"/>
      </w:pPr>
      <w:rPr>
        <w:rFonts w:ascii="Wingdings" w:hAnsi="Wingdings" w:hint="default"/>
      </w:rPr>
    </w:lvl>
    <w:lvl w:ilvl="7" w:tentative="1">
      <w:start w:val="1"/>
      <w:numFmt w:val="bullet"/>
      <w:lvlText w:val=""/>
      <w:lvlJc w:val="left"/>
      <w:pPr>
        <w:ind w:left="3520" w:hanging="440"/>
      </w:pPr>
      <w:rPr>
        <w:rFonts w:ascii="Wingdings" w:hAnsi="Wingdings" w:hint="default"/>
      </w:rPr>
    </w:lvl>
    <w:lvl w:ilvl="8" w:tentative="1">
      <w:start w:val="1"/>
      <w:numFmt w:val="bullet"/>
      <w:lvlText w:val=""/>
      <w:lvlJc w:val="left"/>
      <w:pPr>
        <w:ind w:left="3960" w:hanging="440"/>
      </w:pPr>
      <w:rPr>
        <w:rFonts w:ascii="Wingdings" w:hAnsi="Wingdings" w:hint="default"/>
      </w:rPr>
    </w:lvl>
  </w:abstractNum>
  <w:abstractNum w:abstractNumId="9">
    <w:multiLevelType w:val="hybridMultilevel"/>
    <w:lvl w:ilvl="0" w:tentative="0">
      <w:start w:val="1"/>
      <w:numFmt w:val="bullet"/>
      <w:lvlText w:val=""/>
      <w:lvlJc w:val="left"/>
      <w:pPr>
        <w:ind w:left="440" w:hanging="440"/>
      </w:pPr>
      <w:rPr>
        <w:rFonts w:ascii="Wingdings" w:hAnsi="Wingdings" w:hint="default"/>
      </w:rPr>
    </w:lvl>
    <w:lvl w:ilvl="1" w:tentative="1">
      <w:start w:val="1"/>
      <w:numFmt w:val="bullet"/>
      <w:lvlText w:val=""/>
      <w:lvlJc w:val="left"/>
      <w:pPr>
        <w:ind w:left="880" w:hanging="440"/>
      </w:pPr>
      <w:rPr>
        <w:rFonts w:ascii="Wingdings" w:hAnsi="Wingdings" w:hint="default"/>
      </w:rPr>
    </w:lvl>
    <w:lvl w:ilvl="2" w:tentative="1">
      <w:start w:val="1"/>
      <w:numFmt w:val="bullet"/>
      <w:lvlText w:val=""/>
      <w:lvlJc w:val="left"/>
      <w:pPr>
        <w:ind w:left="1320" w:hanging="440"/>
      </w:pPr>
      <w:rPr>
        <w:rFonts w:ascii="Wingdings" w:hAnsi="Wingdings" w:hint="default"/>
      </w:rPr>
    </w:lvl>
    <w:lvl w:ilvl="3" w:tentative="1">
      <w:start w:val="1"/>
      <w:numFmt w:val="bullet"/>
      <w:lvlText w:val=""/>
      <w:lvlJc w:val="left"/>
      <w:pPr>
        <w:ind w:left="1760" w:hanging="440"/>
      </w:pPr>
      <w:rPr>
        <w:rFonts w:ascii="Wingdings" w:hAnsi="Wingdings" w:hint="default"/>
      </w:rPr>
    </w:lvl>
    <w:lvl w:ilvl="4" w:tentative="1">
      <w:start w:val="1"/>
      <w:numFmt w:val="bullet"/>
      <w:lvlText w:val=""/>
      <w:lvlJc w:val="left"/>
      <w:pPr>
        <w:ind w:left="2200" w:hanging="440"/>
      </w:pPr>
      <w:rPr>
        <w:rFonts w:ascii="Wingdings" w:hAnsi="Wingdings" w:hint="default"/>
      </w:rPr>
    </w:lvl>
    <w:lvl w:ilvl="5" w:tentative="1">
      <w:start w:val="1"/>
      <w:numFmt w:val="bullet"/>
      <w:lvlText w:val=""/>
      <w:lvlJc w:val="left"/>
      <w:pPr>
        <w:ind w:left="2640" w:hanging="440"/>
      </w:pPr>
      <w:rPr>
        <w:rFonts w:ascii="Wingdings" w:hAnsi="Wingdings" w:hint="default"/>
      </w:rPr>
    </w:lvl>
    <w:lvl w:ilvl="6" w:tentative="1">
      <w:start w:val="1"/>
      <w:numFmt w:val="bullet"/>
      <w:lvlText w:val=""/>
      <w:lvlJc w:val="left"/>
      <w:pPr>
        <w:ind w:left="3080" w:hanging="440"/>
      </w:pPr>
      <w:rPr>
        <w:rFonts w:ascii="Wingdings" w:hAnsi="Wingdings" w:hint="default"/>
      </w:rPr>
    </w:lvl>
    <w:lvl w:ilvl="7" w:tentative="1">
      <w:start w:val="1"/>
      <w:numFmt w:val="bullet"/>
      <w:lvlText w:val=""/>
      <w:lvlJc w:val="left"/>
      <w:pPr>
        <w:ind w:left="3520" w:hanging="440"/>
      </w:pPr>
      <w:rPr>
        <w:rFonts w:ascii="Wingdings" w:hAnsi="Wingdings" w:hint="default"/>
      </w:rPr>
    </w:lvl>
    <w:lvl w:ilvl="8" w:tentative="1">
      <w:start w:val="1"/>
      <w:numFmt w:val="bullet"/>
      <w:lvlText w:val=""/>
      <w:lvlJc w:val="left"/>
      <w:pPr>
        <w:ind w:left="3960" w:hanging="440"/>
      </w:pPr>
      <w:rPr>
        <w:rFonts w:ascii="Wingdings" w:hAnsi="Wingdings" w:hint="default"/>
      </w:rPr>
    </w:lvl>
  </w:abstractNum>
  <w:abstractNum w:abstractNumId="10">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multiLevelType w:val="multilevel"/>
    <w:lvl w:ilvl="0" w:tentative="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2">
    <w:multiLevelType w:val="multilevel"/>
    <w:lvl w:ilvl="0" w:tentative="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3">
    <w:multiLevelType w:val="hybridMultilevel"/>
    <w:lvl w:ilvl="0" w:tentative="0">
      <w:start w:val="1"/>
      <w:numFmt w:val="bullet"/>
      <w:lvlText w:val=""/>
      <w:lvlJc w:val="left"/>
      <w:pPr>
        <w:ind w:left="440" w:hanging="440"/>
      </w:pPr>
      <w:rPr>
        <w:rFonts w:ascii="Wingdings" w:hAnsi="Wingdings" w:hint="default"/>
      </w:rPr>
    </w:lvl>
    <w:lvl w:ilvl="1" w:tentative="1">
      <w:start w:val="1"/>
      <w:numFmt w:val="bullet"/>
      <w:lvlText w:val=""/>
      <w:lvlJc w:val="left"/>
      <w:pPr>
        <w:ind w:left="880" w:hanging="440"/>
      </w:pPr>
      <w:rPr>
        <w:rFonts w:ascii="Wingdings" w:hAnsi="Wingdings" w:hint="default"/>
      </w:rPr>
    </w:lvl>
    <w:lvl w:ilvl="2" w:tentative="1">
      <w:start w:val="1"/>
      <w:numFmt w:val="bullet"/>
      <w:lvlText w:val=""/>
      <w:lvlJc w:val="left"/>
      <w:pPr>
        <w:ind w:left="1320" w:hanging="440"/>
      </w:pPr>
      <w:rPr>
        <w:rFonts w:ascii="Wingdings" w:hAnsi="Wingdings" w:hint="default"/>
      </w:rPr>
    </w:lvl>
    <w:lvl w:ilvl="3" w:tentative="1">
      <w:start w:val="1"/>
      <w:numFmt w:val="bullet"/>
      <w:lvlText w:val=""/>
      <w:lvlJc w:val="left"/>
      <w:pPr>
        <w:ind w:left="1760" w:hanging="440"/>
      </w:pPr>
      <w:rPr>
        <w:rFonts w:ascii="Wingdings" w:hAnsi="Wingdings" w:hint="default"/>
      </w:rPr>
    </w:lvl>
    <w:lvl w:ilvl="4" w:tentative="1">
      <w:start w:val="1"/>
      <w:numFmt w:val="bullet"/>
      <w:lvlText w:val=""/>
      <w:lvlJc w:val="left"/>
      <w:pPr>
        <w:ind w:left="2200" w:hanging="440"/>
      </w:pPr>
      <w:rPr>
        <w:rFonts w:ascii="Wingdings" w:hAnsi="Wingdings" w:hint="default"/>
      </w:rPr>
    </w:lvl>
    <w:lvl w:ilvl="5" w:tentative="1">
      <w:start w:val="1"/>
      <w:numFmt w:val="bullet"/>
      <w:lvlText w:val=""/>
      <w:lvlJc w:val="left"/>
      <w:pPr>
        <w:ind w:left="2640" w:hanging="440"/>
      </w:pPr>
      <w:rPr>
        <w:rFonts w:ascii="Wingdings" w:hAnsi="Wingdings" w:hint="default"/>
      </w:rPr>
    </w:lvl>
    <w:lvl w:ilvl="6" w:tentative="1">
      <w:start w:val="1"/>
      <w:numFmt w:val="bullet"/>
      <w:lvlText w:val=""/>
      <w:lvlJc w:val="left"/>
      <w:pPr>
        <w:ind w:left="3080" w:hanging="440"/>
      </w:pPr>
      <w:rPr>
        <w:rFonts w:ascii="Wingdings" w:hAnsi="Wingdings" w:hint="default"/>
      </w:rPr>
    </w:lvl>
    <w:lvl w:ilvl="7" w:tentative="1">
      <w:start w:val="1"/>
      <w:numFmt w:val="bullet"/>
      <w:lvlText w:val=""/>
      <w:lvlJc w:val="left"/>
      <w:pPr>
        <w:ind w:left="3520" w:hanging="440"/>
      </w:pPr>
      <w:rPr>
        <w:rFonts w:ascii="Wingdings" w:hAnsi="Wingdings" w:hint="default"/>
      </w:rPr>
    </w:lvl>
    <w:lvl w:ilvl="8" w:tentative="1">
      <w:start w:val="1"/>
      <w:numFmt w:val="bullet"/>
      <w:lvlText w:val=""/>
      <w:lvlJc w:val="left"/>
      <w:pPr>
        <w:ind w:left="3960" w:hanging="440"/>
      </w:pPr>
      <w:rPr>
        <w:rFonts w:ascii="Wingdings" w:hAnsi="Wingdings" w:hint="default"/>
      </w:rPr>
    </w:lvl>
  </w:abstractNum>
  <w:abstractNum w:abstractNumId="14">
    <w:multiLevelType w:val="hybridMultilevel"/>
    <w:lvl w:ilvl="0" w:tentative="0">
      <w:start w:val="1"/>
      <w:numFmt w:val="bullet"/>
      <w:lvlText w:val=""/>
      <w:lvlJc w:val="left"/>
      <w:pPr>
        <w:ind w:left="440" w:hanging="440"/>
      </w:pPr>
      <w:rPr>
        <w:rFonts w:ascii="Wingdings" w:hAnsi="Wingdings" w:hint="default"/>
      </w:rPr>
    </w:lvl>
    <w:lvl w:ilvl="1" w:tentative="1">
      <w:start w:val="1"/>
      <w:numFmt w:val="bullet"/>
      <w:lvlText w:val=""/>
      <w:lvlJc w:val="left"/>
      <w:pPr>
        <w:ind w:left="880" w:hanging="440"/>
      </w:pPr>
      <w:rPr>
        <w:rFonts w:ascii="Wingdings" w:hAnsi="Wingdings" w:hint="default"/>
      </w:rPr>
    </w:lvl>
    <w:lvl w:ilvl="2" w:tentative="1">
      <w:start w:val="1"/>
      <w:numFmt w:val="bullet"/>
      <w:lvlText w:val=""/>
      <w:lvlJc w:val="left"/>
      <w:pPr>
        <w:ind w:left="1320" w:hanging="440"/>
      </w:pPr>
      <w:rPr>
        <w:rFonts w:ascii="Wingdings" w:hAnsi="Wingdings" w:hint="default"/>
      </w:rPr>
    </w:lvl>
    <w:lvl w:ilvl="3" w:tentative="1">
      <w:start w:val="1"/>
      <w:numFmt w:val="bullet"/>
      <w:lvlText w:val=""/>
      <w:lvlJc w:val="left"/>
      <w:pPr>
        <w:ind w:left="1760" w:hanging="440"/>
      </w:pPr>
      <w:rPr>
        <w:rFonts w:ascii="Wingdings" w:hAnsi="Wingdings" w:hint="default"/>
      </w:rPr>
    </w:lvl>
    <w:lvl w:ilvl="4" w:tentative="1">
      <w:start w:val="1"/>
      <w:numFmt w:val="bullet"/>
      <w:lvlText w:val=""/>
      <w:lvlJc w:val="left"/>
      <w:pPr>
        <w:ind w:left="2200" w:hanging="440"/>
      </w:pPr>
      <w:rPr>
        <w:rFonts w:ascii="Wingdings" w:hAnsi="Wingdings" w:hint="default"/>
      </w:rPr>
    </w:lvl>
    <w:lvl w:ilvl="5" w:tentative="1">
      <w:start w:val="1"/>
      <w:numFmt w:val="bullet"/>
      <w:lvlText w:val=""/>
      <w:lvlJc w:val="left"/>
      <w:pPr>
        <w:ind w:left="2640" w:hanging="440"/>
      </w:pPr>
      <w:rPr>
        <w:rFonts w:ascii="Wingdings" w:hAnsi="Wingdings" w:hint="default"/>
      </w:rPr>
    </w:lvl>
    <w:lvl w:ilvl="6" w:tentative="1">
      <w:start w:val="1"/>
      <w:numFmt w:val="bullet"/>
      <w:lvlText w:val=""/>
      <w:lvlJc w:val="left"/>
      <w:pPr>
        <w:ind w:left="3080" w:hanging="440"/>
      </w:pPr>
      <w:rPr>
        <w:rFonts w:ascii="Wingdings" w:hAnsi="Wingdings" w:hint="default"/>
      </w:rPr>
    </w:lvl>
    <w:lvl w:ilvl="7" w:tentative="1">
      <w:start w:val="1"/>
      <w:numFmt w:val="bullet"/>
      <w:lvlText w:val=""/>
      <w:lvlJc w:val="left"/>
      <w:pPr>
        <w:ind w:left="3520" w:hanging="440"/>
      </w:pPr>
      <w:rPr>
        <w:rFonts w:ascii="Wingdings" w:hAnsi="Wingdings" w:hint="default"/>
      </w:rPr>
    </w:lvl>
    <w:lvl w:ilvl="8" w:tentative="1">
      <w:start w:val="1"/>
      <w:numFmt w:val="bullet"/>
      <w:lvlText w:val=""/>
      <w:lvlJc w:val="left"/>
      <w:pPr>
        <w:ind w:left="3960" w:hanging="440"/>
      </w:pPr>
      <w:rPr>
        <w:rFonts w:ascii="Wingdings" w:hAnsi="Wingdings" w:hint="default"/>
      </w:rPr>
    </w:lvl>
  </w:abstractNum>
  <w:abstractNum w:abstractNumId="15">
    <w:multiLevelType w:val="hybridMultilevel"/>
    <w:lvl w:ilvl="0" w:tentative="0">
      <w:start w:val="1"/>
      <w:numFmt w:val="bullet"/>
      <w:lvlText w:val=""/>
      <w:lvlJc w:val="left"/>
      <w:pPr>
        <w:ind w:left="440" w:hanging="440"/>
      </w:pPr>
      <w:rPr>
        <w:rFonts w:ascii="Wingdings" w:hAnsi="Wingdings" w:hint="default"/>
      </w:rPr>
    </w:lvl>
    <w:lvl w:ilvl="1" w:tentative="1">
      <w:start w:val="1"/>
      <w:numFmt w:val="bullet"/>
      <w:lvlText w:val=""/>
      <w:lvlJc w:val="left"/>
      <w:pPr>
        <w:ind w:left="880" w:hanging="440"/>
      </w:pPr>
      <w:rPr>
        <w:rFonts w:ascii="Wingdings" w:hAnsi="Wingdings" w:hint="default"/>
      </w:rPr>
    </w:lvl>
    <w:lvl w:ilvl="2" w:tentative="1">
      <w:start w:val="1"/>
      <w:numFmt w:val="bullet"/>
      <w:lvlText w:val=""/>
      <w:lvlJc w:val="left"/>
      <w:pPr>
        <w:ind w:left="1320" w:hanging="440"/>
      </w:pPr>
      <w:rPr>
        <w:rFonts w:ascii="Wingdings" w:hAnsi="Wingdings" w:hint="default"/>
      </w:rPr>
    </w:lvl>
    <w:lvl w:ilvl="3" w:tentative="1">
      <w:start w:val="1"/>
      <w:numFmt w:val="bullet"/>
      <w:lvlText w:val=""/>
      <w:lvlJc w:val="left"/>
      <w:pPr>
        <w:ind w:left="1760" w:hanging="440"/>
      </w:pPr>
      <w:rPr>
        <w:rFonts w:ascii="Wingdings" w:hAnsi="Wingdings" w:hint="default"/>
      </w:rPr>
    </w:lvl>
    <w:lvl w:ilvl="4" w:tentative="1">
      <w:start w:val="1"/>
      <w:numFmt w:val="bullet"/>
      <w:lvlText w:val=""/>
      <w:lvlJc w:val="left"/>
      <w:pPr>
        <w:ind w:left="2200" w:hanging="440"/>
      </w:pPr>
      <w:rPr>
        <w:rFonts w:ascii="Wingdings" w:hAnsi="Wingdings" w:hint="default"/>
      </w:rPr>
    </w:lvl>
    <w:lvl w:ilvl="5" w:tentative="1">
      <w:start w:val="1"/>
      <w:numFmt w:val="bullet"/>
      <w:lvlText w:val=""/>
      <w:lvlJc w:val="left"/>
      <w:pPr>
        <w:ind w:left="2640" w:hanging="440"/>
      </w:pPr>
      <w:rPr>
        <w:rFonts w:ascii="Wingdings" w:hAnsi="Wingdings" w:hint="default"/>
      </w:rPr>
    </w:lvl>
    <w:lvl w:ilvl="6" w:tentative="1">
      <w:start w:val="1"/>
      <w:numFmt w:val="bullet"/>
      <w:lvlText w:val=""/>
      <w:lvlJc w:val="left"/>
      <w:pPr>
        <w:ind w:left="3080" w:hanging="440"/>
      </w:pPr>
      <w:rPr>
        <w:rFonts w:ascii="Wingdings" w:hAnsi="Wingdings" w:hint="default"/>
      </w:rPr>
    </w:lvl>
    <w:lvl w:ilvl="7" w:tentative="1">
      <w:start w:val="1"/>
      <w:numFmt w:val="bullet"/>
      <w:lvlText w:val=""/>
      <w:lvlJc w:val="left"/>
      <w:pPr>
        <w:ind w:left="3520" w:hanging="440"/>
      </w:pPr>
      <w:rPr>
        <w:rFonts w:ascii="Wingdings" w:hAnsi="Wingdings" w:hint="default"/>
      </w:rPr>
    </w:lvl>
    <w:lvl w:ilvl="8" w:tentative="1">
      <w:start w:val="1"/>
      <w:numFmt w:val="bullet"/>
      <w:lvlText w:val=""/>
      <w:lvlJc w:val="left"/>
      <w:pPr>
        <w:ind w:left="3960" w:hanging="440"/>
      </w:pPr>
      <w:rPr>
        <w:rFonts w:ascii="Wingdings" w:hAnsi="Wingdings" w:hint="default"/>
      </w:rPr>
    </w:lvl>
  </w:abstractNum>
  <w:abstractNum w:abstractNumId="16">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multiLevelType w:val="hybridMultilevel"/>
    <w:lvl w:ilvl="0" w:tentative="0">
      <w:start w:val="1"/>
      <w:numFmt w:val="bullet"/>
      <w:lvlText w:val=""/>
      <w:lvlJc w:val="left"/>
      <w:pPr>
        <w:ind w:left="440" w:hanging="440"/>
      </w:pPr>
      <w:rPr>
        <w:rFonts w:ascii="Wingdings" w:hAnsi="Wingdings" w:hint="default"/>
      </w:rPr>
    </w:lvl>
    <w:lvl w:ilvl="1" w:tentative="1">
      <w:start w:val="1"/>
      <w:numFmt w:val="bullet"/>
      <w:lvlText w:val=""/>
      <w:lvlJc w:val="left"/>
      <w:pPr>
        <w:ind w:left="880" w:hanging="440"/>
      </w:pPr>
      <w:rPr>
        <w:rFonts w:ascii="Wingdings" w:hAnsi="Wingdings" w:hint="default"/>
      </w:rPr>
    </w:lvl>
    <w:lvl w:ilvl="2" w:tentative="1">
      <w:start w:val="1"/>
      <w:numFmt w:val="bullet"/>
      <w:lvlText w:val=""/>
      <w:lvlJc w:val="left"/>
      <w:pPr>
        <w:ind w:left="1320" w:hanging="440"/>
      </w:pPr>
      <w:rPr>
        <w:rFonts w:ascii="Wingdings" w:hAnsi="Wingdings" w:hint="default"/>
      </w:rPr>
    </w:lvl>
    <w:lvl w:ilvl="3" w:tentative="1">
      <w:start w:val="1"/>
      <w:numFmt w:val="bullet"/>
      <w:lvlText w:val=""/>
      <w:lvlJc w:val="left"/>
      <w:pPr>
        <w:ind w:left="1760" w:hanging="440"/>
      </w:pPr>
      <w:rPr>
        <w:rFonts w:ascii="Wingdings" w:hAnsi="Wingdings" w:hint="default"/>
      </w:rPr>
    </w:lvl>
    <w:lvl w:ilvl="4" w:tentative="1">
      <w:start w:val="1"/>
      <w:numFmt w:val="bullet"/>
      <w:lvlText w:val=""/>
      <w:lvlJc w:val="left"/>
      <w:pPr>
        <w:ind w:left="2200" w:hanging="440"/>
      </w:pPr>
      <w:rPr>
        <w:rFonts w:ascii="Wingdings" w:hAnsi="Wingdings" w:hint="default"/>
      </w:rPr>
    </w:lvl>
    <w:lvl w:ilvl="5" w:tentative="1">
      <w:start w:val="1"/>
      <w:numFmt w:val="bullet"/>
      <w:lvlText w:val=""/>
      <w:lvlJc w:val="left"/>
      <w:pPr>
        <w:ind w:left="2640" w:hanging="440"/>
      </w:pPr>
      <w:rPr>
        <w:rFonts w:ascii="Wingdings" w:hAnsi="Wingdings" w:hint="default"/>
      </w:rPr>
    </w:lvl>
    <w:lvl w:ilvl="6" w:tentative="1">
      <w:start w:val="1"/>
      <w:numFmt w:val="bullet"/>
      <w:lvlText w:val=""/>
      <w:lvlJc w:val="left"/>
      <w:pPr>
        <w:ind w:left="3080" w:hanging="440"/>
      </w:pPr>
      <w:rPr>
        <w:rFonts w:ascii="Wingdings" w:hAnsi="Wingdings" w:hint="default"/>
      </w:rPr>
    </w:lvl>
    <w:lvl w:ilvl="7" w:tentative="1">
      <w:start w:val="1"/>
      <w:numFmt w:val="bullet"/>
      <w:lvlText w:val=""/>
      <w:lvlJc w:val="left"/>
      <w:pPr>
        <w:ind w:left="3520" w:hanging="440"/>
      </w:pPr>
      <w:rPr>
        <w:rFonts w:ascii="Wingdings" w:hAnsi="Wingdings" w:hint="default"/>
      </w:rPr>
    </w:lvl>
    <w:lvl w:ilvl="8" w:tentative="1">
      <w:start w:val="1"/>
      <w:numFmt w:val="bullet"/>
      <w:lvlText w:val=""/>
      <w:lvlJc w:val="left"/>
      <w:pPr>
        <w:ind w:left="3960" w:hanging="440"/>
      </w:pPr>
      <w:rPr>
        <w:rFonts w:ascii="Wingdings" w:hAnsi="Wingdings" w:hint="default"/>
      </w:rPr>
    </w:lvl>
  </w:abstractNum>
  <w:abstractNum w:abstractNumId="18">
    <w:multiLevelType w:val="hybridMultilevel"/>
    <w:lvl w:ilvl="0" w:tentative="0">
      <w:start w:val="1"/>
      <w:numFmt w:val="bullet"/>
      <w:lvlText w:val=""/>
      <w:lvlJc w:val="left"/>
      <w:pPr>
        <w:ind w:left="440" w:hanging="440"/>
      </w:pPr>
      <w:rPr>
        <w:rFonts w:ascii="Wingdings" w:hAnsi="Wingdings" w:hint="default"/>
      </w:rPr>
    </w:lvl>
    <w:lvl w:ilvl="1" w:tentative="1">
      <w:start w:val="1"/>
      <w:numFmt w:val="bullet"/>
      <w:lvlText w:val=""/>
      <w:lvlJc w:val="left"/>
      <w:pPr>
        <w:ind w:left="880" w:hanging="440"/>
      </w:pPr>
      <w:rPr>
        <w:rFonts w:ascii="Wingdings" w:hAnsi="Wingdings" w:hint="default"/>
      </w:rPr>
    </w:lvl>
    <w:lvl w:ilvl="2" w:tentative="1">
      <w:start w:val="1"/>
      <w:numFmt w:val="bullet"/>
      <w:lvlText w:val=""/>
      <w:lvlJc w:val="left"/>
      <w:pPr>
        <w:ind w:left="1320" w:hanging="440"/>
      </w:pPr>
      <w:rPr>
        <w:rFonts w:ascii="Wingdings" w:hAnsi="Wingdings" w:hint="default"/>
      </w:rPr>
    </w:lvl>
    <w:lvl w:ilvl="3" w:tentative="1">
      <w:start w:val="1"/>
      <w:numFmt w:val="bullet"/>
      <w:lvlText w:val=""/>
      <w:lvlJc w:val="left"/>
      <w:pPr>
        <w:ind w:left="1760" w:hanging="440"/>
      </w:pPr>
      <w:rPr>
        <w:rFonts w:ascii="Wingdings" w:hAnsi="Wingdings" w:hint="default"/>
      </w:rPr>
    </w:lvl>
    <w:lvl w:ilvl="4" w:tentative="1">
      <w:start w:val="1"/>
      <w:numFmt w:val="bullet"/>
      <w:lvlText w:val=""/>
      <w:lvlJc w:val="left"/>
      <w:pPr>
        <w:ind w:left="2200" w:hanging="440"/>
      </w:pPr>
      <w:rPr>
        <w:rFonts w:ascii="Wingdings" w:hAnsi="Wingdings" w:hint="default"/>
      </w:rPr>
    </w:lvl>
    <w:lvl w:ilvl="5" w:tentative="1">
      <w:start w:val="1"/>
      <w:numFmt w:val="bullet"/>
      <w:lvlText w:val=""/>
      <w:lvlJc w:val="left"/>
      <w:pPr>
        <w:ind w:left="2640" w:hanging="440"/>
      </w:pPr>
      <w:rPr>
        <w:rFonts w:ascii="Wingdings" w:hAnsi="Wingdings" w:hint="default"/>
      </w:rPr>
    </w:lvl>
    <w:lvl w:ilvl="6" w:tentative="1">
      <w:start w:val="1"/>
      <w:numFmt w:val="bullet"/>
      <w:lvlText w:val=""/>
      <w:lvlJc w:val="left"/>
      <w:pPr>
        <w:ind w:left="3080" w:hanging="440"/>
      </w:pPr>
      <w:rPr>
        <w:rFonts w:ascii="Wingdings" w:hAnsi="Wingdings" w:hint="default"/>
      </w:rPr>
    </w:lvl>
    <w:lvl w:ilvl="7" w:tentative="1">
      <w:start w:val="1"/>
      <w:numFmt w:val="bullet"/>
      <w:lvlText w:val=""/>
      <w:lvlJc w:val="left"/>
      <w:pPr>
        <w:ind w:left="3520" w:hanging="440"/>
      </w:pPr>
      <w:rPr>
        <w:rFonts w:ascii="Wingdings" w:hAnsi="Wingdings" w:hint="default"/>
      </w:rPr>
    </w:lvl>
    <w:lvl w:ilvl="8" w:tentative="1">
      <w:start w:val="1"/>
      <w:numFmt w:val="bullet"/>
      <w:lvlText w:val=""/>
      <w:lvlJc w:val="left"/>
      <w:pPr>
        <w:ind w:left="3960" w:hanging="440"/>
      </w:pPr>
      <w:rPr>
        <w:rFonts w:ascii="Wingdings" w:hAnsi="Wingdings" w:hint="default"/>
      </w:rPr>
    </w:lvl>
  </w:abstractNum>
  <w:abstractNum w:abstractNumId="19">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multiLevelType w:val="hybridMultilevel"/>
    <w:lvl w:ilvl="0" w:tentative="0">
      <w:start w:val="1"/>
      <w:numFmt w:val="bullet"/>
      <w:lvlText w:val=""/>
      <w:lvlJc w:val="left"/>
      <w:pPr>
        <w:ind w:left="440" w:hanging="440"/>
      </w:pPr>
      <w:rPr>
        <w:rFonts w:ascii="Wingdings" w:hAnsi="Wingdings" w:hint="default"/>
      </w:rPr>
    </w:lvl>
    <w:lvl w:ilvl="1" w:tentative="1">
      <w:start w:val="1"/>
      <w:numFmt w:val="bullet"/>
      <w:lvlText w:val=""/>
      <w:lvlJc w:val="left"/>
      <w:pPr>
        <w:ind w:left="880" w:hanging="440"/>
      </w:pPr>
      <w:rPr>
        <w:rFonts w:ascii="Wingdings" w:hAnsi="Wingdings" w:hint="default"/>
      </w:rPr>
    </w:lvl>
    <w:lvl w:ilvl="2" w:tentative="1">
      <w:start w:val="1"/>
      <w:numFmt w:val="bullet"/>
      <w:lvlText w:val=""/>
      <w:lvlJc w:val="left"/>
      <w:pPr>
        <w:ind w:left="1320" w:hanging="440"/>
      </w:pPr>
      <w:rPr>
        <w:rFonts w:ascii="Wingdings" w:hAnsi="Wingdings" w:hint="default"/>
      </w:rPr>
    </w:lvl>
    <w:lvl w:ilvl="3" w:tentative="1">
      <w:start w:val="1"/>
      <w:numFmt w:val="bullet"/>
      <w:lvlText w:val=""/>
      <w:lvlJc w:val="left"/>
      <w:pPr>
        <w:ind w:left="1760" w:hanging="440"/>
      </w:pPr>
      <w:rPr>
        <w:rFonts w:ascii="Wingdings" w:hAnsi="Wingdings" w:hint="default"/>
      </w:rPr>
    </w:lvl>
    <w:lvl w:ilvl="4" w:tentative="1">
      <w:start w:val="1"/>
      <w:numFmt w:val="bullet"/>
      <w:lvlText w:val=""/>
      <w:lvlJc w:val="left"/>
      <w:pPr>
        <w:ind w:left="2200" w:hanging="440"/>
      </w:pPr>
      <w:rPr>
        <w:rFonts w:ascii="Wingdings" w:hAnsi="Wingdings" w:hint="default"/>
      </w:rPr>
    </w:lvl>
    <w:lvl w:ilvl="5" w:tentative="1">
      <w:start w:val="1"/>
      <w:numFmt w:val="bullet"/>
      <w:lvlText w:val=""/>
      <w:lvlJc w:val="left"/>
      <w:pPr>
        <w:ind w:left="2640" w:hanging="440"/>
      </w:pPr>
      <w:rPr>
        <w:rFonts w:ascii="Wingdings" w:hAnsi="Wingdings" w:hint="default"/>
      </w:rPr>
    </w:lvl>
    <w:lvl w:ilvl="6" w:tentative="1">
      <w:start w:val="1"/>
      <w:numFmt w:val="bullet"/>
      <w:lvlText w:val=""/>
      <w:lvlJc w:val="left"/>
      <w:pPr>
        <w:ind w:left="3080" w:hanging="440"/>
      </w:pPr>
      <w:rPr>
        <w:rFonts w:ascii="Wingdings" w:hAnsi="Wingdings" w:hint="default"/>
      </w:rPr>
    </w:lvl>
    <w:lvl w:ilvl="7" w:tentative="1">
      <w:start w:val="1"/>
      <w:numFmt w:val="bullet"/>
      <w:lvlText w:val=""/>
      <w:lvlJc w:val="left"/>
      <w:pPr>
        <w:ind w:left="3520" w:hanging="440"/>
      </w:pPr>
      <w:rPr>
        <w:rFonts w:ascii="Wingdings" w:hAnsi="Wingdings" w:hint="default"/>
      </w:rPr>
    </w:lvl>
    <w:lvl w:ilvl="8" w:tentative="1">
      <w:start w:val="1"/>
      <w:numFmt w:val="bullet"/>
      <w:lvlText w:val=""/>
      <w:lvlJc w:val="left"/>
      <w:pPr>
        <w:ind w:left="3960" w:hanging="440"/>
      </w:pPr>
      <w:rPr>
        <w:rFonts w:ascii="Wingdings" w:hAnsi="Wingdings" w:hint="default"/>
      </w:rPr>
    </w:lvl>
  </w:abstractNum>
  <w:abstractNum w:abstractNumId="23">
    <w:multiLevelType w:val="multilevel"/>
    <w:lvl w:ilvl="0" w:tentative="0">
      <w:start w:val="1"/>
      <w:numFmt w:val="bullet"/>
      <w:lvlText w:val=""/>
      <w:lvlJc w:val="left"/>
      <w:pPr>
        <w:tabs>
          <w:tab w:val="num" w:pos="720"/>
        </w:tabs>
        <w:ind w:left="510" w:hanging="397"/>
      </w:pPr>
      <w:rPr>
        <w:rFonts w:ascii="Symbol" w:hAnsi="Symbol" w:hint="default"/>
        <w:sz w:val="20"/>
      </w:rPr>
    </w:lvl>
    <w:lvl w:ilvl="1" w:tentative="0">
      <w:start w:val="1"/>
      <w:numFmt w:val="bullet"/>
      <w:lvlText w:val=""/>
      <w:lvlJc w:val="left"/>
      <w:pPr>
        <w:tabs>
          <w:tab w:val="num" w:pos="1440"/>
        </w:tabs>
        <w:ind w:left="1440" w:hanging="360"/>
      </w:pPr>
      <w:rPr>
        <w:rFonts w:ascii="Symbol" w:hAnsi="Symbol" w:hint="default"/>
        <w:sz w:val="20"/>
      </w:rPr>
    </w:lvl>
    <w:lvl w:ilvl="2" w:tentative="0">
      <w:start w:val="1"/>
      <w:numFmt w:val="bullet"/>
      <w:lvlText w:val=""/>
      <w:lvlJc w:val="left"/>
      <w:pPr>
        <w:tabs>
          <w:tab w:val="num" w:pos="2160"/>
        </w:tabs>
        <w:ind w:left="2160" w:hanging="360"/>
      </w:pPr>
      <w:rPr>
        <w:rFonts w:ascii="Symbol" w:hAnsi="Symbol" w:hint="default"/>
        <w:sz w:val="20"/>
      </w:rPr>
    </w:lvl>
    <w:lvl w:ilvl="3" w:tentative="0">
      <w:start w:val="1"/>
      <w:numFmt w:val="bullet"/>
      <w:lvlText w:val=""/>
      <w:lvlJc w:val="left"/>
      <w:pPr>
        <w:tabs>
          <w:tab w:val="num" w:pos="2880"/>
        </w:tabs>
        <w:ind w:left="2880" w:hanging="360"/>
      </w:pPr>
      <w:rPr>
        <w:rFonts w:ascii="Symbol" w:hAnsi="Symbol" w:hint="default"/>
        <w:sz w:val="20"/>
      </w:rPr>
    </w:lvl>
    <w:lvl w:ilvl="4" w:tentative="0">
      <w:start w:val="1"/>
      <w:numFmt w:val="bullet"/>
      <w:lvlText w:val=""/>
      <w:lvlJc w:val="left"/>
      <w:pPr>
        <w:tabs>
          <w:tab w:val="num" w:pos="3600"/>
        </w:tabs>
        <w:ind w:left="3600" w:hanging="360"/>
      </w:pPr>
      <w:rPr>
        <w:rFonts w:ascii="Symbol" w:hAnsi="Symbol" w:hint="default"/>
        <w:sz w:val="20"/>
      </w:rPr>
    </w:lvl>
    <w:lvl w:ilvl="5" w:tentative="0">
      <w:start w:val="1"/>
      <w:numFmt w:val="bullet"/>
      <w:lvlText w:val=""/>
      <w:lvlJc w:val="left"/>
      <w:pPr>
        <w:tabs>
          <w:tab w:val="num" w:pos="4320"/>
        </w:tabs>
        <w:ind w:left="4320" w:hanging="360"/>
      </w:pPr>
      <w:rPr>
        <w:rFonts w:ascii="Symbol" w:hAnsi="Symbol" w:hint="default"/>
        <w:sz w:val="20"/>
      </w:rPr>
    </w:lvl>
    <w:lvl w:ilvl="6" w:tentative="0">
      <w:start w:val="1"/>
      <w:numFmt w:val="bullet"/>
      <w:lvlText w:val=""/>
      <w:lvlJc w:val="left"/>
      <w:pPr>
        <w:tabs>
          <w:tab w:val="num" w:pos="5040"/>
        </w:tabs>
        <w:ind w:left="5040" w:hanging="360"/>
      </w:pPr>
      <w:rPr>
        <w:rFonts w:ascii="Symbol" w:hAnsi="Symbol" w:hint="default"/>
        <w:sz w:val="20"/>
      </w:rPr>
    </w:lvl>
    <w:lvl w:ilvl="7" w:tentative="0">
      <w:start w:val="1"/>
      <w:numFmt w:val="bullet"/>
      <w:lvlText w:val=""/>
      <w:lvlJc w:val="left"/>
      <w:pPr>
        <w:tabs>
          <w:tab w:val="num" w:pos="5760"/>
        </w:tabs>
        <w:ind w:left="5760" w:hanging="360"/>
      </w:pPr>
      <w:rPr>
        <w:rFonts w:ascii="Symbol" w:hAnsi="Symbol" w:hint="default"/>
        <w:sz w:val="20"/>
      </w:rPr>
    </w:lvl>
    <w:lvl w:ilvl="8" w:tentative="0">
      <w:start w:val="1"/>
      <w:numFmt w:val="bullet"/>
      <w:lvlText w:val=""/>
      <w:lvlJc w:val="left"/>
      <w:pPr>
        <w:tabs>
          <w:tab w:val="num" w:pos="6480"/>
        </w:tabs>
        <w:ind w:left="6480" w:hanging="360"/>
      </w:pPr>
      <w:rPr>
        <w:rFonts w:ascii="Symbol" w:hAnsi="Symbol" w:hint="default"/>
        <w:sz w:val="20"/>
      </w:rPr>
    </w:lvl>
  </w:abstractNum>
  <w:abstractNum w:abstractNumId="24">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multiLevelType w:val="multilevel"/>
    <w:lvl w:ilvl="0" w:tentative="0">
      <w:start w:val="1"/>
      <w:numFmt w:val="bullet"/>
      <w:lvlText w:val=""/>
      <w:lvlJc w:val="left"/>
      <w:pPr>
        <w:tabs>
          <w:tab w:val="num" w:pos="720"/>
        </w:tabs>
        <w:ind w:left="510" w:hanging="397"/>
      </w:pPr>
      <w:rPr>
        <w:rFonts w:ascii="Symbol" w:hAnsi="Symbol" w:hint="default"/>
        <w:sz w:val="20"/>
      </w:rPr>
    </w:lvl>
    <w:lvl w:ilvl="1" w:tentative="0">
      <w:start w:val="1"/>
      <w:numFmt w:val="bullet"/>
      <w:lvlText w:val=""/>
      <w:lvlJc w:val="left"/>
      <w:pPr>
        <w:tabs>
          <w:tab w:val="num" w:pos="1440"/>
        </w:tabs>
        <w:ind w:left="1440" w:hanging="360"/>
      </w:pPr>
      <w:rPr>
        <w:rFonts w:ascii="Symbol" w:hAnsi="Symbol" w:hint="default"/>
        <w:sz w:val="20"/>
      </w:rPr>
    </w:lvl>
    <w:lvl w:ilvl="2" w:tentative="0">
      <w:start w:val="1"/>
      <w:numFmt w:val="bullet"/>
      <w:lvlText w:val=""/>
      <w:lvlJc w:val="left"/>
      <w:pPr>
        <w:tabs>
          <w:tab w:val="num" w:pos="2160"/>
        </w:tabs>
        <w:ind w:left="2160" w:hanging="360"/>
      </w:pPr>
      <w:rPr>
        <w:rFonts w:ascii="Symbol" w:hAnsi="Symbol" w:hint="default"/>
        <w:sz w:val="20"/>
      </w:rPr>
    </w:lvl>
    <w:lvl w:ilvl="3" w:tentative="0">
      <w:start w:val="1"/>
      <w:numFmt w:val="bullet"/>
      <w:lvlText w:val=""/>
      <w:lvlJc w:val="left"/>
      <w:pPr>
        <w:tabs>
          <w:tab w:val="num" w:pos="2880"/>
        </w:tabs>
        <w:ind w:left="2880" w:hanging="360"/>
      </w:pPr>
      <w:rPr>
        <w:rFonts w:ascii="Symbol" w:hAnsi="Symbol" w:hint="default"/>
        <w:sz w:val="20"/>
      </w:rPr>
    </w:lvl>
    <w:lvl w:ilvl="4" w:tentative="0">
      <w:start w:val="1"/>
      <w:numFmt w:val="bullet"/>
      <w:lvlText w:val=""/>
      <w:lvlJc w:val="left"/>
      <w:pPr>
        <w:tabs>
          <w:tab w:val="num" w:pos="3600"/>
        </w:tabs>
        <w:ind w:left="3600" w:hanging="360"/>
      </w:pPr>
      <w:rPr>
        <w:rFonts w:ascii="Symbol" w:hAnsi="Symbol" w:hint="default"/>
        <w:sz w:val="20"/>
      </w:rPr>
    </w:lvl>
    <w:lvl w:ilvl="5" w:tentative="0">
      <w:start w:val="1"/>
      <w:numFmt w:val="bullet"/>
      <w:lvlText w:val=""/>
      <w:lvlJc w:val="left"/>
      <w:pPr>
        <w:tabs>
          <w:tab w:val="num" w:pos="4320"/>
        </w:tabs>
        <w:ind w:left="4320" w:hanging="360"/>
      </w:pPr>
      <w:rPr>
        <w:rFonts w:ascii="Symbol" w:hAnsi="Symbol" w:hint="default"/>
        <w:sz w:val="20"/>
      </w:rPr>
    </w:lvl>
    <w:lvl w:ilvl="6" w:tentative="0">
      <w:start w:val="1"/>
      <w:numFmt w:val="bullet"/>
      <w:lvlText w:val=""/>
      <w:lvlJc w:val="left"/>
      <w:pPr>
        <w:tabs>
          <w:tab w:val="num" w:pos="5040"/>
        </w:tabs>
        <w:ind w:left="5040" w:hanging="360"/>
      </w:pPr>
      <w:rPr>
        <w:rFonts w:ascii="Symbol" w:hAnsi="Symbol" w:hint="default"/>
        <w:sz w:val="20"/>
      </w:rPr>
    </w:lvl>
    <w:lvl w:ilvl="7" w:tentative="0">
      <w:start w:val="1"/>
      <w:numFmt w:val="bullet"/>
      <w:lvlText w:val=""/>
      <w:lvlJc w:val="left"/>
      <w:pPr>
        <w:tabs>
          <w:tab w:val="num" w:pos="5760"/>
        </w:tabs>
        <w:ind w:left="5760" w:hanging="360"/>
      </w:pPr>
      <w:rPr>
        <w:rFonts w:ascii="Symbol" w:hAnsi="Symbol" w:hint="default"/>
        <w:sz w:val="20"/>
      </w:rPr>
    </w:lvl>
    <w:lvl w:ilvl="8" w:tentative="0">
      <w:start w:val="1"/>
      <w:numFmt w:val="bullet"/>
      <w:lvlText w:val=""/>
      <w:lvlJc w:val="left"/>
      <w:pPr>
        <w:tabs>
          <w:tab w:val="num" w:pos="6480"/>
        </w:tabs>
        <w:ind w:left="6480" w:hanging="360"/>
      </w:pPr>
      <w:rPr>
        <w:rFonts w:ascii="Symbol" w:hAnsi="Symbol" w:hint="default"/>
        <w:sz w:val="20"/>
      </w:rPr>
    </w:lvl>
  </w:abstractNum>
  <w:abstractNum w:abstractNumId="29">
    <w:multiLevelType w:val="multilevel"/>
    <w:lvl w:ilvl="0" w:tentative="0">
      <w:start w:val="1"/>
      <w:numFmt w:val="bullet"/>
      <w:lvlText w:val=""/>
      <w:lvlJc w:val="left"/>
      <w:pPr>
        <w:tabs>
          <w:tab w:val="num" w:pos="360"/>
        </w:tabs>
        <w:ind w:left="360" w:hanging="360"/>
      </w:pPr>
      <w:rPr>
        <w:rFonts w:ascii="Symbol" w:hAnsi="Symbol" w:hint="default"/>
        <w:sz w:val="20"/>
      </w:rPr>
    </w:lvl>
    <w:lvl w:ilvl="1" w:tentative="0">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0">
    <w:multiLevelType w:val="hybridMultilevel"/>
    <w:lvl w:ilvl="0" w:tentative="0">
      <w:start w:val="1"/>
      <w:numFmt w:val="bullet"/>
      <w:lvlText w:val=""/>
      <w:lvlJc w:val="left"/>
      <w:pPr>
        <w:ind w:left="440" w:hanging="440"/>
      </w:pPr>
      <w:rPr>
        <w:rFonts w:ascii="Wingdings" w:hAnsi="Wingdings" w:hint="default"/>
      </w:rPr>
    </w:lvl>
    <w:lvl w:ilvl="1" w:tentative="1">
      <w:start w:val="1"/>
      <w:numFmt w:val="bullet"/>
      <w:lvlText w:val=""/>
      <w:lvlJc w:val="left"/>
      <w:pPr>
        <w:ind w:left="880" w:hanging="440"/>
      </w:pPr>
      <w:rPr>
        <w:rFonts w:ascii="Wingdings" w:hAnsi="Wingdings" w:hint="default"/>
      </w:rPr>
    </w:lvl>
    <w:lvl w:ilvl="2" w:tentative="1">
      <w:start w:val="1"/>
      <w:numFmt w:val="bullet"/>
      <w:lvlText w:val=""/>
      <w:lvlJc w:val="left"/>
      <w:pPr>
        <w:ind w:left="1320" w:hanging="440"/>
      </w:pPr>
      <w:rPr>
        <w:rFonts w:ascii="Wingdings" w:hAnsi="Wingdings" w:hint="default"/>
      </w:rPr>
    </w:lvl>
    <w:lvl w:ilvl="3" w:tentative="1">
      <w:start w:val="1"/>
      <w:numFmt w:val="bullet"/>
      <w:lvlText w:val=""/>
      <w:lvlJc w:val="left"/>
      <w:pPr>
        <w:ind w:left="1760" w:hanging="440"/>
      </w:pPr>
      <w:rPr>
        <w:rFonts w:ascii="Wingdings" w:hAnsi="Wingdings" w:hint="default"/>
      </w:rPr>
    </w:lvl>
    <w:lvl w:ilvl="4" w:tentative="1">
      <w:start w:val="1"/>
      <w:numFmt w:val="bullet"/>
      <w:lvlText w:val=""/>
      <w:lvlJc w:val="left"/>
      <w:pPr>
        <w:ind w:left="2200" w:hanging="440"/>
      </w:pPr>
      <w:rPr>
        <w:rFonts w:ascii="Wingdings" w:hAnsi="Wingdings" w:hint="default"/>
      </w:rPr>
    </w:lvl>
    <w:lvl w:ilvl="5" w:tentative="1">
      <w:start w:val="1"/>
      <w:numFmt w:val="bullet"/>
      <w:lvlText w:val=""/>
      <w:lvlJc w:val="left"/>
      <w:pPr>
        <w:ind w:left="2640" w:hanging="440"/>
      </w:pPr>
      <w:rPr>
        <w:rFonts w:ascii="Wingdings" w:hAnsi="Wingdings" w:hint="default"/>
      </w:rPr>
    </w:lvl>
    <w:lvl w:ilvl="6" w:tentative="1">
      <w:start w:val="1"/>
      <w:numFmt w:val="bullet"/>
      <w:lvlText w:val=""/>
      <w:lvlJc w:val="left"/>
      <w:pPr>
        <w:ind w:left="3080" w:hanging="440"/>
      </w:pPr>
      <w:rPr>
        <w:rFonts w:ascii="Wingdings" w:hAnsi="Wingdings" w:hint="default"/>
      </w:rPr>
    </w:lvl>
    <w:lvl w:ilvl="7" w:tentative="1">
      <w:start w:val="1"/>
      <w:numFmt w:val="bullet"/>
      <w:lvlText w:val=""/>
      <w:lvlJc w:val="left"/>
      <w:pPr>
        <w:ind w:left="3520" w:hanging="440"/>
      </w:pPr>
      <w:rPr>
        <w:rFonts w:ascii="Wingdings" w:hAnsi="Wingdings" w:hint="default"/>
      </w:rPr>
    </w:lvl>
    <w:lvl w:ilvl="8" w:tentative="1">
      <w:start w:val="1"/>
      <w:numFmt w:val="bullet"/>
      <w:lvlText w:val=""/>
      <w:lvlJc w:val="left"/>
      <w:pPr>
        <w:ind w:left="3960" w:hanging="440"/>
      </w:pPr>
      <w:rPr>
        <w:rFonts w:ascii="Wingdings" w:hAnsi="Wingdings" w:hint="default"/>
      </w:rPr>
    </w:lvl>
  </w:abstractNum>
  <w:abstractNum w:abstractNumId="31">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multiLevelType w:val="hybridMultilevel"/>
    <w:lvl w:ilvl="0" w:tentative="0">
      <w:start w:val="1"/>
      <w:numFmt w:val="bullet"/>
      <w:lvlText w:val=""/>
      <w:lvlJc w:val="left"/>
      <w:pPr>
        <w:ind w:left="440" w:hanging="440"/>
      </w:pPr>
      <w:rPr>
        <w:rFonts w:ascii="Wingdings" w:hAnsi="Wingdings" w:hint="default"/>
      </w:rPr>
    </w:lvl>
    <w:lvl w:ilvl="1" w:tentative="1">
      <w:start w:val="1"/>
      <w:numFmt w:val="bullet"/>
      <w:lvlText w:val=""/>
      <w:lvlJc w:val="left"/>
      <w:pPr>
        <w:ind w:left="880" w:hanging="440"/>
      </w:pPr>
      <w:rPr>
        <w:rFonts w:ascii="Wingdings" w:hAnsi="Wingdings" w:hint="default"/>
      </w:rPr>
    </w:lvl>
    <w:lvl w:ilvl="2" w:tentative="1">
      <w:start w:val="1"/>
      <w:numFmt w:val="bullet"/>
      <w:lvlText w:val=""/>
      <w:lvlJc w:val="left"/>
      <w:pPr>
        <w:ind w:left="1320" w:hanging="440"/>
      </w:pPr>
      <w:rPr>
        <w:rFonts w:ascii="Wingdings" w:hAnsi="Wingdings" w:hint="default"/>
      </w:rPr>
    </w:lvl>
    <w:lvl w:ilvl="3" w:tentative="1">
      <w:start w:val="1"/>
      <w:numFmt w:val="bullet"/>
      <w:lvlText w:val=""/>
      <w:lvlJc w:val="left"/>
      <w:pPr>
        <w:ind w:left="1760" w:hanging="440"/>
      </w:pPr>
      <w:rPr>
        <w:rFonts w:ascii="Wingdings" w:hAnsi="Wingdings" w:hint="default"/>
      </w:rPr>
    </w:lvl>
    <w:lvl w:ilvl="4" w:tentative="1">
      <w:start w:val="1"/>
      <w:numFmt w:val="bullet"/>
      <w:lvlText w:val=""/>
      <w:lvlJc w:val="left"/>
      <w:pPr>
        <w:ind w:left="2200" w:hanging="440"/>
      </w:pPr>
      <w:rPr>
        <w:rFonts w:ascii="Wingdings" w:hAnsi="Wingdings" w:hint="default"/>
      </w:rPr>
    </w:lvl>
    <w:lvl w:ilvl="5" w:tentative="1">
      <w:start w:val="1"/>
      <w:numFmt w:val="bullet"/>
      <w:lvlText w:val=""/>
      <w:lvlJc w:val="left"/>
      <w:pPr>
        <w:ind w:left="2640" w:hanging="440"/>
      </w:pPr>
      <w:rPr>
        <w:rFonts w:ascii="Wingdings" w:hAnsi="Wingdings" w:hint="default"/>
      </w:rPr>
    </w:lvl>
    <w:lvl w:ilvl="6" w:tentative="1">
      <w:start w:val="1"/>
      <w:numFmt w:val="bullet"/>
      <w:lvlText w:val=""/>
      <w:lvlJc w:val="left"/>
      <w:pPr>
        <w:ind w:left="3080" w:hanging="440"/>
      </w:pPr>
      <w:rPr>
        <w:rFonts w:ascii="Wingdings" w:hAnsi="Wingdings" w:hint="default"/>
      </w:rPr>
    </w:lvl>
    <w:lvl w:ilvl="7" w:tentative="1">
      <w:start w:val="1"/>
      <w:numFmt w:val="bullet"/>
      <w:lvlText w:val=""/>
      <w:lvlJc w:val="left"/>
      <w:pPr>
        <w:ind w:left="3520" w:hanging="440"/>
      </w:pPr>
      <w:rPr>
        <w:rFonts w:ascii="Wingdings" w:hAnsi="Wingdings" w:hint="default"/>
      </w:rPr>
    </w:lvl>
    <w:lvl w:ilvl="8" w:tentative="1">
      <w:start w:val="1"/>
      <w:numFmt w:val="bullet"/>
      <w:lvlText w:val=""/>
      <w:lvlJc w:val="left"/>
      <w:pPr>
        <w:ind w:left="3960" w:hanging="440"/>
      </w:pPr>
      <w:rPr>
        <w:rFonts w:ascii="Wingdings" w:hAnsi="Wingdings" w:hint="default"/>
      </w:rPr>
    </w:lvl>
  </w:abstractNum>
  <w:abstractNum w:abstractNumId="33">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multiLevelType w:val="hybridMultilevel"/>
    <w:lvl w:ilvl="0" w:tentative="0">
      <w:start w:val="1"/>
      <w:numFmt w:val="bullet"/>
      <w:lvlText w:val=""/>
      <w:lvlJc w:val="left"/>
      <w:pPr>
        <w:ind w:left="440" w:hanging="440"/>
      </w:pPr>
      <w:rPr>
        <w:rFonts w:ascii="Wingdings" w:hAnsi="Wingdings" w:hint="default"/>
      </w:rPr>
    </w:lvl>
    <w:lvl w:ilvl="1" w:tentative="1">
      <w:start w:val="1"/>
      <w:numFmt w:val="bullet"/>
      <w:lvlText w:val=""/>
      <w:lvlJc w:val="left"/>
      <w:pPr>
        <w:ind w:left="880" w:hanging="440"/>
      </w:pPr>
      <w:rPr>
        <w:rFonts w:ascii="Wingdings" w:hAnsi="Wingdings" w:hint="default"/>
      </w:rPr>
    </w:lvl>
    <w:lvl w:ilvl="2" w:tentative="1">
      <w:start w:val="1"/>
      <w:numFmt w:val="bullet"/>
      <w:lvlText w:val=""/>
      <w:lvlJc w:val="left"/>
      <w:pPr>
        <w:ind w:left="1320" w:hanging="440"/>
      </w:pPr>
      <w:rPr>
        <w:rFonts w:ascii="Wingdings" w:hAnsi="Wingdings" w:hint="default"/>
      </w:rPr>
    </w:lvl>
    <w:lvl w:ilvl="3" w:tentative="1">
      <w:start w:val="1"/>
      <w:numFmt w:val="bullet"/>
      <w:lvlText w:val=""/>
      <w:lvlJc w:val="left"/>
      <w:pPr>
        <w:ind w:left="1760" w:hanging="440"/>
      </w:pPr>
      <w:rPr>
        <w:rFonts w:ascii="Wingdings" w:hAnsi="Wingdings" w:hint="default"/>
      </w:rPr>
    </w:lvl>
    <w:lvl w:ilvl="4" w:tentative="1">
      <w:start w:val="1"/>
      <w:numFmt w:val="bullet"/>
      <w:lvlText w:val=""/>
      <w:lvlJc w:val="left"/>
      <w:pPr>
        <w:ind w:left="2200" w:hanging="440"/>
      </w:pPr>
      <w:rPr>
        <w:rFonts w:ascii="Wingdings" w:hAnsi="Wingdings" w:hint="default"/>
      </w:rPr>
    </w:lvl>
    <w:lvl w:ilvl="5" w:tentative="1">
      <w:start w:val="1"/>
      <w:numFmt w:val="bullet"/>
      <w:lvlText w:val=""/>
      <w:lvlJc w:val="left"/>
      <w:pPr>
        <w:ind w:left="2640" w:hanging="440"/>
      </w:pPr>
      <w:rPr>
        <w:rFonts w:ascii="Wingdings" w:hAnsi="Wingdings" w:hint="default"/>
      </w:rPr>
    </w:lvl>
    <w:lvl w:ilvl="6" w:tentative="1">
      <w:start w:val="1"/>
      <w:numFmt w:val="bullet"/>
      <w:lvlText w:val=""/>
      <w:lvlJc w:val="left"/>
      <w:pPr>
        <w:ind w:left="3080" w:hanging="440"/>
      </w:pPr>
      <w:rPr>
        <w:rFonts w:ascii="Wingdings" w:hAnsi="Wingdings" w:hint="default"/>
      </w:rPr>
    </w:lvl>
    <w:lvl w:ilvl="7" w:tentative="1">
      <w:start w:val="1"/>
      <w:numFmt w:val="bullet"/>
      <w:lvlText w:val=""/>
      <w:lvlJc w:val="left"/>
      <w:pPr>
        <w:ind w:left="3520" w:hanging="440"/>
      </w:pPr>
      <w:rPr>
        <w:rFonts w:ascii="Wingdings" w:hAnsi="Wingdings" w:hint="default"/>
      </w:rPr>
    </w:lvl>
    <w:lvl w:ilvl="8" w:tentative="1">
      <w:start w:val="1"/>
      <w:numFmt w:val="bullet"/>
      <w:lvlText w:val=""/>
      <w:lvlJc w:val="left"/>
      <w:pPr>
        <w:ind w:left="3960" w:hanging="440"/>
      </w:pPr>
      <w:rPr>
        <w:rFonts w:ascii="Wingdings" w:hAnsi="Wingdings" w:hint="default"/>
      </w:rPr>
    </w:lvl>
  </w:abstractNum>
  <w:abstractNum w:abstractNumId="39">
    <w:multiLevelType w:val="hybridMultilevel"/>
    <w:lvl w:ilvl="0" w:tentative="0">
      <w:start w:val="1"/>
      <w:numFmt w:val="bullet"/>
      <w:lvlText w:val=""/>
      <w:lvlJc w:val="left"/>
      <w:pPr>
        <w:ind w:left="440" w:hanging="440"/>
      </w:pPr>
      <w:rPr>
        <w:rFonts w:ascii="Wingdings" w:hAnsi="Wingdings" w:hint="default"/>
      </w:rPr>
    </w:lvl>
    <w:lvl w:ilvl="1" w:tentative="1">
      <w:start w:val="1"/>
      <w:numFmt w:val="bullet"/>
      <w:lvlText w:val=""/>
      <w:lvlJc w:val="left"/>
      <w:pPr>
        <w:ind w:left="880" w:hanging="440"/>
      </w:pPr>
      <w:rPr>
        <w:rFonts w:ascii="Wingdings" w:hAnsi="Wingdings" w:hint="default"/>
      </w:rPr>
    </w:lvl>
    <w:lvl w:ilvl="2" w:tentative="1">
      <w:start w:val="1"/>
      <w:numFmt w:val="bullet"/>
      <w:lvlText w:val=""/>
      <w:lvlJc w:val="left"/>
      <w:pPr>
        <w:ind w:left="1320" w:hanging="440"/>
      </w:pPr>
      <w:rPr>
        <w:rFonts w:ascii="Wingdings" w:hAnsi="Wingdings" w:hint="default"/>
      </w:rPr>
    </w:lvl>
    <w:lvl w:ilvl="3" w:tentative="1">
      <w:start w:val="1"/>
      <w:numFmt w:val="bullet"/>
      <w:lvlText w:val=""/>
      <w:lvlJc w:val="left"/>
      <w:pPr>
        <w:ind w:left="1760" w:hanging="440"/>
      </w:pPr>
      <w:rPr>
        <w:rFonts w:ascii="Wingdings" w:hAnsi="Wingdings" w:hint="default"/>
      </w:rPr>
    </w:lvl>
    <w:lvl w:ilvl="4" w:tentative="1">
      <w:start w:val="1"/>
      <w:numFmt w:val="bullet"/>
      <w:lvlText w:val=""/>
      <w:lvlJc w:val="left"/>
      <w:pPr>
        <w:ind w:left="2200" w:hanging="440"/>
      </w:pPr>
      <w:rPr>
        <w:rFonts w:ascii="Wingdings" w:hAnsi="Wingdings" w:hint="default"/>
      </w:rPr>
    </w:lvl>
    <w:lvl w:ilvl="5" w:tentative="1">
      <w:start w:val="1"/>
      <w:numFmt w:val="bullet"/>
      <w:lvlText w:val=""/>
      <w:lvlJc w:val="left"/>
      <w:pPr>
        <w:ind w:left="2640" w:hanging="440"/>
      </w:pPr>
      <w:rPr>
        <w:rFonts w:ascii="Wingdings" w:hAnsi="Wingdings" w:hint="default"/>
      </w:rPr>
    </w:lvl>
    <w:lvl w:ilvl="6" w:tentative="1">
      <w:start w:val="1"/>
      <w:numFmt w:val="bullet"/>
      <w:lvlText w:val=""/>
      <w:lvlJc w:val="left"/>
      <w:pPr>
        <w:ind w:left="3080" w:hanging="440"/>
      </w:pPr>
      <w:rPr>
        <w:rFonts w:ascii="Wingdings" w:hAnsi="Wingdings" w:hint="default"/>
      </w:rPr>
    </w:lvl>
    <w:lvl w:ilvl="7" w:tentative="1">
      <w:start w:val="1"/>
      <w:numFmt w:val="bullet"/>
      <w:lvlText w:val=""/>
      <w:lvlJc w:val="left"/>
      <w:pPr>
        <w:ind w:left="3520" w:hanging="440"/>
      </w:pPr>
      <w:rPr>
        <w:rFonts w:ascii="Wingdings" w:hAnsi="Wingdings" w:hint="default"/>
      </w:rPr>
    </w:lvl>
    <w:lvl w:ilvl="8" w:tentative="1">
      <w:start w:val="1"/>
      <w:numFmt w:val="bullet"/>
      <w:lvlText w:val=""/>
      <w:lvlJc w:val="left"/>
      <w:pPr>
        <w:ind w:left="3960" w:hanging="440"/>
      </w:pPr>
      <w:rPr>
        <w:rFonts w:ascii="Wingdings" w:hAnsi="Wingdings" w:hint="default"/>
      </w:rPr>
    </w:lvl>
  </w:abstractNum>
  <w:abstractNum w:abstractNumId="40">
    <w:multiLevelType w:val="multilevel"/>
    <w:lvl w:ilvl="0" w:tentative="0">
      <w:start w:val="3"/>
      <w:numFmt w:val="decimal"/>
      <w:lvlText w:val="%1"/>
      <w:lvlJc w:val="left"/>
      <w:pPr>
        <w:ind w:left="465" w:hanging="465"/>
      </w:pPr>
      <w:rPr>
        <w:rFonts w:hint="default"/>
        <w:b/>
      </w:rPr>
    </w:lvl>
    <w:lvl w:ilvl="1" w:tentative="0">
      <w:start w:val="1"/>
      <w:numFmt w:val="decimal"/>
      <w:lvlText w:val="%1.%2"/>
      <w:lvlJc w:val="left"/>
      <w:pPr>
        <w:ind w:left="465" w:hanging="465"/>
      </w:pPr>
      <w:rPr>
        <w:rFonts w:hint="default"/>
        <w:b/>
      </w:rPr>
    </w:lvl>
    <w:lvl w:ilvl="2" w:tentative="0">
      <w:start w:val="1"/>
      <w:numFmt w:val="decimal"/>
      <w:lvlText w:val="%1.%2.%3"/>
      <w:lvlJc w:val="left"/>
      <w:pPr>
        <w:ind w:left="720" w:hanging="720"/>
      </w:pPr>
      <w:rPr>
        <w:rFonts w:hint="default"/>
        <w:b/>
      </w:rPr>
    </w:lvl>
    <w:lvl w:ilvl="3" w:tentative="0">
      <w:start w:val="1"/>
      <w:numFmt w:val="decimal"/>
      <w:lvlText w:val="%1.%2.%3.%4"/>
      <w:lvlJc w:val="left"/>
      <w:pPr>
        <w:ind w:left="720" w:hanging="720"/>
      </w:pPr>
      <w:rPr>
        <w:rFonts w:hint="default"/>
        <w:b/>
      </w:rPr>
    </w:lvl>
    <w:lvl w:ilvl="4" w:tentative="0">
      <w:start w:val="1"/>
      <w:numFmt w:val="decimal"/>
      <w:lvlText w:val="%1.%2.%3.%4.%5"/>
      <w:lvlJc w:val="left"/>
      <w:pPr>
        <w:ind w:left="1080" w:hanging="1080"/>
      </w:pPr>
      <w:rPr>
        <w:rFonts w:hint="default"/>
        <w:b/>
      </w:rPr>
    </w:lvl>
    <w:lvl w:ilvl="5" w:tentative="0">
      <w:start w:val="1"/>
      <w:numFmt w:val="decimal"/>
      <w:lvlText w:val="%1.%2.%3.%4.%5.%6"/>
      <w:lvlJc w:val="left"/>
      <w:pPr>
        <w:ind w:left="1080" w:hanging="1080"/>
      </w:pPr>
      <w:rPr>
        <w:rFonts w:hint="default"/>
        <w:b/>
      </w:rPr>
    </w:lvl>
    <w:lvl w:ilvl="6" w:tentative="0">
      <w:start w:val="1"/>
      <w:numFmt w:val="decimal"/>
      <w:lvlText w:val="%1.%2.%3.%4.%5.%6.%7"/>
      <w:lvlJc w:val="left"/>
      <w:pPr>
        <w:ind w:left="1440" w:hanging="1440"/>
      </w:pPr>
      <w:rPr>
        <w:rFonts w:hint="default"/>
        <w:b/>
      </w:rPr>
    </w:lvl>
    <w:lvl w:ilvl="7" w:tentative="0">
      <w:start w:val="1"/>
      <w:numFmt w:val="decimal"/>
      <w:lvlText w:val="%1.%2.%3.%4.%5.%6.%7.%8"/>
      <w:lvlJc w:val="left"/>
      <w:pPr>
        <w:ind w:left="1440" w:hanging="1440"/>
      </w:pPr>
      <w:rPr>
        <w:rFonts w:hint="default"/>
        <w:b/>
      </w:rPr>
    </w:lvl>
    <w:lvl w:ilvl="8" w:tentative="0">
      <w:start w:val="1"/>
      <w:numFmt w:val="decimal"/>
      <w:lvlText w:val="%1.%2.%3.%4.%5.%6.%7.%8.%9"/>
      <w:lvlJc w:val="left"/>
      <w:pPr>
        <w:ind w:left="1800" w:hanging="1800"/>
      </w:pPr>
      <w:rPr>
        <w:rFonts w:hint="default"/>
        <w:b/>
      </w:rPr>
    </w:lvl>
  </w:abstractNum>
  <w:abstractNum w:abstractNumId="41">
    <w:multiLevelType w:val="multilevel"/>
    <w:lvl w:ilvl="0" w:tentative="0">
      <w:start w:val="1"/>
      <w:numFmt w:val="decimal"/>
      <w:lvlText w:val="%1"/>
      <w:lvlJc w:val="left"/>
      <w:pPr>
        <w:ind w:left="360" w:hanging="360"/>
      </w:pPr>
      <w:rPr>
        <w:rFonts w:hint="default"/>
      </w:rPr>
    </w:lvl>
    <w:lvl w:ilvl="1" w:tentative="0">
      <w:start w:val="2"/>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42">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0">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multiLevelType w:val="hybridMultilevel"/>
    <w:lvl w:ilvl="0" w:tentative="0">
      <w:start w:val="1"/>
      <w:numFmt w:val="bullet"/>
      <w:lvlText w:val=""/>
      <w:lvlJc w:val="left"/>
      <w:pPr>
        <w:ind w:left="440" w:hanging="440"/>
      </w:pPr>
      <w:rPr>
        <w:rFonts w:ascii="Wingdings" w:hAnsi="Wingdings" w:hint="default"/>
      </w:rPr>
    </w:lvl>
    <w:lvl w:ilvl="1" w:tentative="1">
      <w:start w:val="1"/>
      <w:numFmt w:val="bullet"/>
      <w:lvlText w:val=""/>
      <w:lvlJc w:val="left"/>
      <w:pPr>
        <w:ind w:left="880" w:hanging="440"/>
      </w:pPr>
      <w:rPr>
        <w:rFonts w:ascii="Wingdings" w:hAnsi="Wingdings" w:hint="default"/>
      </w:rPr>
    </w:lvl>
    <w:lvl w:ilvl="2" w:tentative="1">
      <w:start w:val="1"/>
      <w:numFmt w:val="bullet"/>
      <w:lvlText w:val=""/>
      <w:lvlJc w:val="left"/>
      <w:pPr>
        <w:ind w:left="1320" w:hanging="440"/>
      </w:pPr>
      <w:rPr>
        <w:rFonts w:ascii="Wingdings" w:hAnsi="Wingdings" w:hint="default"/>
      </w:rPr>
    </w:lvl>
    <w:lvl w:ilvl="3" w:tentative="1">
      <w:start w:val="1"/>
      <w:numFmt w:val="bullet"/>
      <w:lvlText w:val=""/>
      <w:lvlJc w:val="left"/>
      <w:pPr>
        <w:ind w:left="1760" w:hanging="440"/>
      </w:pPr>
      <w:rPr>
        <w:rFonts w:ascii="Wingdings" w:hAnsi="Wingdings" w:hint="default"/>
      </w:rPr>
    </w:lvl>
    <w:lvl w:ilvl="4" w:tentative="1">
      <w:start w:val="1"/>
      <w:numFmt w:val="bullet"/>
      <w:lvlText w:val=""/>
      <w:lvlJc w:val="left"/>
      <w:pPr>
        <w:ind w:left="2200" w:hanging="440"/>
      </w:pPr>
      <w:rPr>
        <w:rFonts w:ascii="Wingdings" w:hAnsi="Wingdings" w:hint="default"/>
      </w:rPr>
    </w:lvl>
    <w:lvl w:ilvl="5" w:tentative="1">
      <w:start w:val="1"/>
      <w:numFmt w:val="bullet"/>
      <w:lvlText w:val=""/>
      <w:lvlJc w:val="left"/>
      <w:pPr>
        <w:ind w:left="2640" w:hanging="440"/>
      </w:pPr>
      <w:rPr>
        <w:rFonts w:ascii="Wingdings" w:hAnsi="Wingdings" w:hint="default"/>
      </w:rPr>
    </w:lvl>
    <w:lvl w:ilvl="6" w:tentative="1">
      <w:start w:val="1"/>
      <w:numFmt w:val="bullet"/>
      <w:lvlText w:val=""/>
      <w:lvlJc w:val="left"/>
      <w:pPr>
        <w:ind w:left="3080" w:hanging="440"/>
      </w:pPr>
      <w:rPr>
        <w:rFonts w:ascii="Wingdings" w:hAnsi="Wingdings" w:hint="default"/>
      </w:rPr>
    </w:lvl>
    <w:lvl w:ilvl="7" w:tentative="1">
      <w:start w:val="1"/>
      <w:numFmt w:val="bullet"/>
      <w:lvlText w:val=""/>
      <w:lvlJc w:val="left"/>
      <w:pPr>
        <w:ind w:left="3520" w:hanging="440"/>
      </w:pPr>
      <w:rPr>
        <w:rFonts w:ascii="Wingdings" w:hAnsi="Wingdings" w:hint="default"/>
      </w:rPr>
    </w:lvl>
    <w:lvl w:ilvl="8" w:tentative="1">
      <w:start w:val="1"/>
      <w:numFmt w:val="bullet"/>
      <w:lvlText w:val=""/>
      <w:lvlJc w:val="left"/>
      <w:pPr>
        <w:ind w:left="3960" w:hanging="440"/>
      </w:pPr>
      <w:rPr>
        <w:rFonts w:ascii="Wingdings" w:hAnsi="Wingdings" w:hint="default"/>
      </w:rPr>
    </w:lvl>
  </w:abstractNum>
  <w:abstractNum w:abstractNumId="45">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multiLevelType w:val="multilevel"/>
    <w:lvl w:ilvl="0" w:tentative="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8">
    <w:multiLevelType w:val="multilevel"/>
    <w:lvl w:ilvl="0" w:tentative="0">
      <w:start w:val="1"/>
      <w:numFmt w:val="bullet"/>
      <w:lvlText w:val=""/>
      <w:lvlJc w:val="left"/>
      <w:pPr>
        <w:tabs>
          <w:tab w:val="num" w:pos="360"/>
        </w:tabs>
        <w:ind w:left="360" w:hanging="360"/>
      </w:pPr>
      <w:rPr>
        <w:rFonts w:ascii="Symbol" w:hAnsi="Symbol" w:hint="default"/>
        <w:sz w:val="20"/>
      </w:rPr>
    </w:lvl>
    <w:lvl w:ilvl="1" w:tentative="0">
      <w:start w:val="1"/>
      <w:numFmt w:val="bullet"/>
      <w:lvlText w:val="o"/>
      <w:lvlJc w:val="left"/>
      <w:pPr>
        <w:tabs>
          <w:tab w:val="num" w:pos="1080"/>
        </w:tabs>
        <w:ind w:left="1080" w:hanging="360"/>
      </w:pPr>
      <w:rPr>
        <w:rFonts w:ascii="Courier New" w:hAnsi="Courier New" w:hint="default"/>
        <w:sz w:val="20"/>
      </w:rPr>
    </w:lvl>
    <w:lvl w:ilvl="2" w:tentative="0">
      <w:start w:val="5"/>
      <w:numFmt w:val="japaneseCounting"/>
      <w:lvlText w:val="%3、"/>
      <w:lvlJc w:val="left"/>
      <w:pPr>
        <w:ind w:left="1875" w:hanging="435"/>
      </w:pPr>
      <w:rPr>
        <w:rFonts w:hint="default"/>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9">
    <w:multiLevelType w:val="multilevel"/>
    <w:lvl w:ilvl="0" w:tentative="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50">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0">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multiLevelType w:val="multilevel"/>
    <w:lvl w:ilvl="0" w:tentative="0">
      <w:start w:val="1"/>
      <w:numFmt w:val="bullet"/>
      <w:lvlText w:val=""/>
      <w:lvlJc w:val="left"/>
      <w:pPr>
        <w:tabs>
          <w:tab w:val="num" w:pos="720"/>
        </w:tabs>
        <w:ind w:left="510" w:hanging="397"/>
      </w:pPr>
      <w:rPr>
        <w:rFonts w:ascii="Symbol" w:hAnsi="Symbol" w:hint="default"/>
        <w:sz w:val="20"/>
      </w:rPr>
    </w:lvl>
    <w:lvl w:ilvl="1" w:tentative="0">
      <w:start w:val="1"/>
      <w:numFmt w:val="bullet"/>
      <w:lvlText w:val=""/>
      <w:lvlJc w:val="left"/>
      <w:pPr>
        <w:tabs>
          <w:tab w:val="num" w:pos="1440"/>
        </w:tabs>
        <w:ind w:left="1440" w:hanging="360"/>
      </w:pPr>
      <w:rPr>
        <w:rFonts w:ascii="Symbol" w:hAnsi="Symbol" w:hint="default"/>
        <w:sz w:val="20"/>
      </w:rPr>
    </w:lvl>
    <w:lvl w:ilvl="2" w:tentative="0">
      <w:start w:val="1"/>
      <w:numFmt w:val="bullet"/>
      <w:lvlText w:val=""/>
      <w:lvlJc w:val="left"/>
      <w:pPr>
        <w:tabs>
          <w:tab w:val="num" w:pos="2160"/>
        </w:tabs>
        <w:ind w:left="2160" w:hanging="360"/>
      </w:pPr>
      <w:rPr>
        <w:rFonts w:ascii="Symbol" w:hAnsi="Symbol" w:hint="default"/>
        <w:sz w:val="20"/>
      </w:rPr>
    </w:lvl>
    <w:lvl w:ilvl="3" w:tentative="0">
      <w:start w:val="1"/>
      <w:numFmt w:val="bullet"/>
      <w:lvlText w:val=""/>
      <w:lvlJc w:val="left"/>
      <w:pPr>
        <w:tabs>
          <w:tab w:val="num" w:pos="2880"/>
        </w:tabs>
        <w:ind w:left="2880" w:hanging="360"/>
      </w:pPr>
      <w:rPr>
        <w:rFonts w:ascii="Symbol" w:hAnsi="Symbol" w:hint="default"/>
        <w:sz w:val="20"/>
      </w:rPr>
    </w:lvl>
    <w:lvl w:ilvl="4" w:tentative="0">
      <w:start w:val="1"/>
      <w:numFmt w:val="bullet"/>
      <w:lvlText w:val=""/>
      <w:lvlJc w:val="left"/>
      <w:pPr>
        <w:tabs>
          <w:tab w:val="num" w:pos="3600"/>
        </w:tabs>
        <w:ind w:left="3600" w:hanging="360"/>
      </w:pPr>
      <w:rPr>
        <w:rFonts w:ascii="Symbol" w:hAnsi="Symbol" w:hint="default"/>
        <w:sz w:val="20"/>
      </w:rPr>
    </w:lvl>
    <w:lvl w:ilvl="5" w:tentative="0">
      <w:start w:val="1"/>
      <w:numFmt w:val="bullet"/>
      <w:lvlText w:val=""/>
      <w:lvlJc w:val="left"/>
      <w:pPr>
        <w:tabs>
          <w:tab w:val="num" w:pos="4320"/>
        </w:tabs>
        <w:ind w:left="4320" w:hanging="360"/>
      </w:pPr>
      <w:rPr>
        <w:rFonts w:ascii="Symbol" w:hAnsi="Symbol" w:hint="default"/>
        <w:sz w:val="20"/>
      </w:rPr>
    </w:lvl>
    <w:lvl w:ilvl="6" w:tentative="0">
      <w:start w:val="1"/>
      <w:numFmt w:val="bullet"/>
      <w:lvlText w:val=""/>
      <w:lvlJc w:val="left"/>
      <w:pPr>
        <w:tabs>
          <w:tab w:val="num" w:pos="5040"/>
        </w:tabs>
        <w:ind w:left="5040" w:hanging="360"/>
      </w:pPr>
      <w:rPr>
        <w:rFonts w:ascii="Symbol" w:hAnsi="Symbol" w:hint="default"/>
        <w:sz w:val="20"/>
      </w:rPr>
    </w:lvl>
    <w:lvl w:ilvl="7" w:tentative="0">
      <w:start w:val="1"/>
      <w:numFmt w:val="bullet"/>
      <w:lvlText w:val=""/>
      <w:lvlJc w:val="left"/>
      <w:pPr>
        <w:tabs>
          <w:tab w:val="num" w:pos="5760"/>
        </w:tabs>
        <w:ind w:left="5760" w:hanging="360"/>
      </w:pPr>
      <w:rPr>
        <w:rFonts w:ascii="Symbol" w:hAnsi="Symbol" w:hint="default"/>
        <w:sz w:val="20"/>
      </w:rPr>
    </w:lvl>
    <w:lvl w:ilvl="8" w:tentative="0">
      <w:start w:val="1"/>
      <w:numFmt w:val="bullet"/>
      <w:lvlText w:val=""/>
      <w:lvlJc w:val="left"/>
      <w:pPr>
        <w:tabs>
          <w:tab w:val="num" w:pos="6480"/>
        </w:tabs>
        <w:ind w:left="6480" w:hanging="360"/>
      </w:pPr>
      <w:rPr>
        <w:rFonts w:ascii="Symbol" w:hAnsi="Symbol" w:hint="default"/>
        <w:sz w:val="20"/>
      </w:rPr>
    </w:lvl>
  </w:abstractNum>
  <w:abstractNum w:abstractNumId="54">
    <w:multiLevelType w:val="multilevel"/>
    <w:lvl w:ilvl="0" w:tentative="0">
      <w:start w:val="1"/>
      <w:numFmt w:val="bullet"/>
      <w:lvlText w:val=""/>
      <w:lvlJc w:val="left"/>
      <w:pPr>
        <w:tabs>
          <w:tab w:val="num" w:pos="720"/>
        </w:tabs>
        <w:ind w:left="510" w:hanging="397"/>
      </w:pPr>
      <w:rPr>
        <w:rFonts w:ascii="Symbol" w:hAnsi="Symbol" w:hint="default"/>
        <w:sz w:val="20"/>
      </w:rPr>
    </w:lvl>
    <w:lvl w:ilvl="1" w:tentative="0">
      <w:start w:val="1"/>
      <w:numFmt w:val="bullet"/>
      <w:lvlText w:val=""/>
      <w:lvlJc w:val="left"/>
      <w:pPr>
        <w:tabs>
          <w:tab w:val="num" w:pos="1440"/>
        </w:tabs>
        <w:ind w:left="1440" w:hanging="360"/>
      </w:pPr>
      <w:rPr>
        <w:rFonts w:ascii="Symbol" w:hAnsi="Symbol" w:hint="default"/>
        <w:sz w:val="20"/>
      </w:rPr>
    </w:lvl>
    <w:lvl w:ilvl="2" w:tentative="0">
      <w:start w:val="1"/>
      <w:numFmt w:val="bullet"/>
      <w:lvlText w:val=""/>
      <w:lvlJc w:val="left"/>
      <w:pPr>
        <w:tabs>
          <w:tab w:val="num" w:pos="2160"/>
        </w:tabs>
        <w:ind w:left="2160" w:hanging="360"/>
      </w:pPr>
      <w:rPr>
        <w:rFonts w:ascii="Symbol" w:hAnsi="Symbol" w:hint="default"/>
        <w:sz w:val="20"/>
      </w:rPr>
    </w:lvl>
    <w:lvl w:ilvl="3" w:tentative="0">
      <w:start w:val="1"/>
      <w:numFmt w:val="bullet"/>
      <w:lvlText w:val=""/>
      <w:lvlJc w:val="left"/>
      <w:pPr>
        <w:tabs>
          <w:tab w:val="num" w:pos="2880"/>
        </w:tabs>
        <w:ind w:left="2880" w:hanging="360"/>
      </w:pPr>
      <w:rPr>
        <w:rFonts w:ascii="Symbol" w:hAnsi="Symbol" w:hint="default"/>
        <w:sz w:val="20"/>
      </w:rPr>
    </w:lvl>
    <w:lvl w:ilvl="4" w:tentative="0">
      <w:start w:val="1"/>
      <w:numFmt w:val="bullet"/>
      <w:lvlText w:val=""/>
      <w:lvlJc w:val="left"/>
      <w:pPr>
        <w:tabs>
          <w:tab w:val="num" w:pos="3600"/>
        </w:tabs>
        <w:ind w:left="3600" w:hanging="360"/>
      </w:pPr>
      <w:rPr>
        <w:rFonts w:ascii="Symbol" w:hAnsi="Symbol" w:hint="default"/>
        <w:sz w:val="20"/>
      </w:rPr>
    </w:lvl>
    <w:lvl w:ilvl="5" w:tentative="0">
      <w:start w:val="1"/>
      <w:numFmt w:val="bullet"/>
      <w:lvlText w:val=""/>
      <w:lvlJc w:val="left"/>
      <w:pPr>
        <w:tabs>
          <w:tab w:val="num" w:pos="4320"/>
        </w:tabs>
        <w:ind w:left="4320" w:hanging="360"/>
      </w:pPr>
      <w:rPr>
        <w:rFonts w:ascii="Symbol" w:hAnsi="Symbol" w:hint="default"/>
        <w:sz w:val="20"/>
      </w:rPr>
    </w:lvl>
    <w:lvl w:ilvl="6" w:tentative="0">
      <w:start w:val="1"/>
      <w:numFmt w:val="bullet"/>
      <w:lvlText w:val=""/>
      <w:lvlJc w:val="left"/>
      <w:pPr>
        <w:tabs>
          <w:tab w:val="num" w:pos="5040"/>
        </w:tabs>
        <w:ind w:left="5040" w:hanging="360"/>
      </w:pPr>
      <w:rPr>
        <w:rFonts w:ascii="Symbol" w:hAnsi="Symbol" w:hint="default"/>
        <w:sz w:val="20"/>
      </w:rPr>
    </w:lvl>
    <w:lvl w:ilvl="7" w:tentative="0">
      <w:start w:val="1"/>
      <w:numFmt w:val="bullet"/>
      <w:lvlText w:val=""/>
      <w:lvlJc w:val="left"/>
      <w:pPr>
        <w:tabs>
          <w:tab w:val="num" w:pos="5760"/>
        </w:tabs>
        <w:ind w:left="5760" w:hanging="360"/>
      </w:pPr>
      <w:rPr>
        <w:rFonts w:ascii="Symbol" w:hAnsi="Symbol" w:hint="default"/>
        <w:sz w:val="20"/>
      </w:rPr>
    </w:lvl>
    <w:lvl w:ilvl="8" w:tentative="0">
      <w:start w:val="1"/>
      <w:numFmt w:val="bullet"/>
      <w:lvlText w:val=""/>
      <w:lvlJc w:val="left"/>
      <w:pPr>
        <w:tabs>
          <w:tab w:val="num" w:pos="6480"/>
        </w:tabs>
        <w:ind w:left="6480" w:hanging="360"/>
      </w:pPr>
      <w:rPr>
        <w:rFonts w:ascii="Symbol" w:hAnsi="Symbol" w:hint="default"/>
        <w:sz w:val="20"/>
      </w:rPr>
    </w:lvl>
  </w:abstractNum>
  <w:abstractNum w:abstractNumId="55">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multiLevelType w:val="hybridMultilevel"/>
    <w:lvl w:ilvl="0" w:tentative="0">
      <w:start w:val="1"/>
      <w:numFmt w:val="bullet"/>
      <w:lvlText w:val=""/>
      <w:lvlJc w:val="left"/>
      <w:pPr>
        <w:ind w:left="800" w:hanging="440"/>
      </w:pPr>
      <w:rPr>
        <w:rFonts w:ascii="Wingdings" w:hAnsi="Wingdings" w:hint="default"/>
      </w:rPr>
    </w:lvl>
    <w:lvl w:ilvl="1" w:tentative="1">
      <w:start w:val="1"/>
      <w:numFmt w:val="bullet"/>
      <w:lvlText w:val=""/>
      <w:lvlJc w:val="left"/>
      <w:pPr>
        <w:ind w:left="1240" w:hanging="440"/>
      </w:pPr>
      <w:rPr>
        <w:rFonts w:ascii="Wingdings" w:hAnsi="Wingdings" w:hint="default"/>
      </w:rPr>
    </w:lvl>
    <w:lvl w:ilvl="2" w:tentative="1">
      <w:start w:val="1"/>
      <w:numFmt w:val="bullet"/>
      <w:lvlText w:val=""/>
      <w:lvlJc w:val="left"/>
      <w:pPr>
        <w:ind w:left="1680" w:hanging="440"/>
      </w:pPr>
      <w:rPr>
        <w:rFonts w:ascii="Wingdings" w:hAnsi="Wingdings" w:hint="default"/>
      </w:rPr>
    </w:lvl>
    <w:lvl w:ilvl="3" w:tentative="1">
      <w:start w:val="1"/>
      <w:numFmt w:val="bullet"/>
      <w:lvlText w:val=""/>
      <w:lvlJc w:val="left"/>
      <w:pPr>
        <w:ind w:left="2120" w:hanging="440"/>
      </w:pPr>
      <w:rPr>
        <w:rFonts w:ascii="Wingdings" w:hAnsi="Wingdings" w:hint="default"/>
      </w:rPr>
    </w:lvl>
    <w:lvl w:ilvl="4" w:tentative="1">
      <w:start w:val="1"/>
      <w:numFmt w:val="bullet"/>
      <w:lvlText w:val=""/>
      <w:lvlJc w:val="left"/>
      <w:pPr>
        <w:ind w:left="2560" w:hanging="440"/>
      </w:pPr>
      <w:rPr>
        <w:rFonts w:ascii="Wingdings" w:hAnsi="Wingdings" w:hint="default"/>
      </w:rPr>
    </w:lvl>
    <w:lvl w:ilvl="5" w:tentative="1">
      <w:start w:val="1"/>
      <w:numFmt w:val="bullet"/>
      <w:lvlText w:val=""/>
      <w:lvlJc w:val="left"/>
      <w:pPr>
        <w:ind w:left="3000" w:hanging="440"/>
      </w:pPr>
      <w:rPr>
        <w:rFonts w:ascii="Wingdings" w:hAnsi="Wingdings" w:hint="default"/>
      </w:rPr>
    </w:lvl>
    <w:lvl w:ilvl="6" w:tentative="1">
      <w:start w:val="1"/>
      <w:numFmt w:val="bullet"/>
      <w:lvlText w:val=""/>
      <w:lvlJc w:val="left"/>
      <w:pPr>
        <w:ind w:left="3440" w:hanging="440"/>
      </w:pPr>
      <w:rPr>
        <w:rFonts w:ascii="Wingdings" w:hAnsi="Wingdings" w:hint="default"/>
      </w:rPr>
    </w:lvl>
    <w:lvl w:ilvl="7" w:tentative="1">
      <w:start w:val="1"/>
      <w:numFmt w:val="bullet"/>
      <w:lvlText w:val=""/>
      <w:lvlJc w:val="left"/>
      <w:pPr>
        <w:ind w:left="3880" w:hanging="440"/>
      </w:pPr>
      <w:rPr>
        <w:rFonts w:ascii="Wingdings" w:hAnsi="Wingdings" w:hint="default"/>
      </w:rPr>
    </w:lvl>
    <w:lvl w:ilvl="8" w:tentative="1">
      <w:start w:val="1"/>
      <w:numFmt w:val="bullet"/>
      <w:lvlText w:val=""/>
      <w:lvlJc w:val="left"/>
      <w:pPr>
        <w:ind w:left="4320" w:hanging="440"/>
      </w:pPr>
      <w:rPr>
        <w:rFonts w:ascii="Wingdings" w:hAnsi="Wingdings" w:hint="default"/>
      </w:rPr>
    </w:lvl>
  </w:abstractNum>
  <w:num w:numId="1">
    <w:abstractNumId w:val="4"/>
  </w:num>
  <w:num w:numId="2">
    <w:abstractNumId w:val="49"/>
  </w:num>
  <w:num w:numId="3">
    <w:abstractNumId w:val="23"/>
  </w:num>
  <w:num w:numId="4">
    <w:abstractNumId w:val="25"/>
  </w:num>
  <w:num w:numId="5">
    <w:abstractNumId w:val="5"/>
  </w:num>
  <w:num w:numId="6">
    <w:abstractNumId w:val="20"/>
  </w:num>
  <w:num w:numId="7">
    <w:abstractNumId w:val="48"/>
  </w:num>
  <w:num w:numId="8">
    <w:abstractNumId w:val="45"/>
  </w:num>
  <w:num w:numId="9">
    <w:abstractNumId w:val="31"/>
  </w:num>
  <w:num w:numId="10">
    <w:abstractNumId w:val="29"/>
  </w:num>
  <w:num w:numId="11">
    <w:abstractNumId w:val="16"/>
  </w:num>
  <w:num w:numId="12">
    <w:abstractNumId w:val="37"/>
  </w:num>
  <w:num w:numId="13">
    <w:abstractNumId w:val="27"/>
  </w:num>
  <w:num w:numId="14">
    <w:abstractNumId w:val="34"/>
  </w:num>
  <w:num w:numId="15">
    <w:abstractNumId w:val="19"/>
  </w:num>
  <w:num w:numId="16">
    <w:abstractNumId w:val="55"/>
  </w:num>
  <w:num w:numId="17">
    <w:abstractNumId w:val="42"/>
  </w:num>
  <w:num w:numId="18">
    <w:abstractNumId w:val="7"/>
  </w:num>
  <w:num w:numId="19">
    <w:abstractNumId w:val="10"/>
  </w:num>
  <w:num w:numId="20">
    <w:abstractNumId w:val="52"/>
  </w:num>
  <w:num w:numId="21">
    <w:abstractNumId w:val="50"/>
  </w:num>
  <w:num w:numId="22">
    <w:abstractNumId w:val="26"/>
  </w:num>
  <w:num w:numId="23">
    <w:abstractNumId w:val="33"/>
  </w:num>
  <w:num w:numId="24">
    <w:abstractNumId w:val="24"/>
  </w:num>
  <w:num w:numId="25">
    <w:abstractNumId w:val="1"/>
  </w:num>
  <w:num w:numId="26">
    <w:abstractNumId w:val="3"/>
  </w:num>
  <w:num w:numId="27">
    <w:abstractNumId w:val="36"/>
  </w:num>
  <w:num w:numId="28">
    <w:abstractNumId w:val="43"/>
  </w:num>
  <w:num w:numId="29">
    <w:abstractNumId w:val="47"/>
  </w:num>
  <w:num w:numId="30">
    <w:abstractNumId w:val="46"/>
  </w:num>
  <w:num w:numId="31">
    <w:abstractNumId w:val="41"/>
  </w:num>
  <w:num w:numId="32">
    <w:abstractNumId w:val="53"/>
  </w:num>
  <w:num w:numId="33">
    <w:abstractNumId w:val="54"/>
  </w:num>
  <w:num w:numId="34">
    <w:abstractNumId w:val="28"/>
  </w:num>
  <w:num w:numId="35">
    <w:abstractNumId w:val="0"/>
  </w:num>
  <w:num w:numId="36">
    <w:abstractNumId w:val="56"/>
  </w:num>
  <w:num w:numId="37">
    <w:abstractNumId w:val="15"/>
  </w:num>
  <w:num w:numId="38">
    <w:abstractNumId w:val="9"/>
  </w:num>
  <w:num w:numId="39">
    <w:abstractNumId w:val="2"/>
  </w:num>
  <w:num w:numId="40">
    <w:abstractNumId w:val="22"/>
  </w:num>
  <w:num w:numId="41">
    <w:abstractNumId w:val="30"/>
  </w:num>
  <w:num w:numId="42">
    <w:abstractNumId w:val="17"/>
  </w:num>
  <w:num w:numId="43">
    <w:abstractNumId w:val="32"/>
  </w:num>
  <w:num w:numId="44">
    <w:abstractNumId w:val="13"/>
  </w:num>
  <w:num w:numId="45">
    <w:abstractNumId w:val="44"/>
  </w:num>
  <w:num w:numId="46">
    <w:abstractNumId w:val="18"/>
  </w:num>
  <w:num w:numId="47">
    <w:abstractNumId w:val="14"/>
  </w:num>
  <w:num w:numId="48">
    <w:abstractNumId w:val="39"/>
  </w:num>
  <w:num w:numId="49">
    <w:abstractNumId w:val="38"/>
  </w:num>
  <w:num w:numId="50">
    <w:abstractNumId w:val="8"/>
  </w:num>
  <w:num w:numId="51">
    <w:abstractNumId w:val="51"/>
  </w:num>
  <w:num w:numId="52">
    <w:abstractNumId w:val="6"/>
  </w:num>
  <w:num w:numId="53">
    <w:abstractNumId w:val="35"/>
  </w:num>
  <w:num w:numId="54">
    <w:abstractNumId w:val="21"/>
  </w:num>
  <w:num w:numId="55">
    <w:abstractNumId w:val="12"/>
  </w:num>
  <w:num w:numId="56">
    <w:abstractNumId w:val="11"/>
  </w:num>
  <w:num w:numId="57">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12E"/>
    <w:rsid w:val="0000478C"/>
    <w:rsid w:val="00011349"/>
    <w:rsid w:val="00036B6A"/>
    <w:rsid w:val="00044CCA"/>
    <w:rsid w:val="0004566D"/>
    <w:rsid w:val="0004648E"/>
    <w:rsid w:val="00060DBB"/>
    <w:rsid w:val="00085C8F"/>
    <w:rsid w:val="000A3689"/>
    <w:rsid w:val="000D5560"/>
    <w:rsid w:val="000F1E37"/>
    <w:rsid w:val="001055E1"/>
    <w:rsid w:val="0011090C"/>
    <w:rsid w:val="001217B6"/>
    <w:rsid w:val="0012213C"/>
    <w:rsid w:val="00130811"/>
    <w:rsid w:val="0013382E"/>
    <w:rsid w:val="00140E1F"/>
    <w:rsid w:val="00143980"/>
    <w:rsid w:val="001446ED"/>
    <w:rsid w:val="00147203"/>
    <w:rsid w:val="001557C8"/>
    <w:rsid w:val="00155833"/>
    <w:rsid w:val="00155A87"/>
    <w:rsid w:val="00160735"/>
    <w:rsid w:val="00165112"/>
    <w:rsid w:val="00173B0E"/>
    <w:rsid w:val="001B541E"/>
    <w:rsid w:val="001D3E91"/>
    <w:rsid w:val="001F5F37"/>
    <w:rsid w:val="00206F5B"/>
    <w:rsid w:val="00216984"/>
    <w:rsid w:val="00222627"/>
    <w:rsid w:val="002267EC"/>
    <w:rsid w:val="0023609A"/>
    <w:rsid w:val="002462B4"/>
    <w:rsid w:val="00252589"/>
    <w:rsid w:val="00281C52"/>
    <w:rsid w:val="00285EBA"/>
    <w:rsid w:val="00295D3F"/>
    <w:rsid w:val="002A739A"/>
    <w:rsid w:val="002B4FB9"/>
    <w:rsid w:val="002C19A8"/>
    <w:rsid w:val="002C55EC"/>
    <w:rsid w:val="002C7ED7"/>
    <w:rsid w:val="002D610B"/>
    <w:rsid w:val="002D6B73"/>
    <w:rsid w:val="002F0C35"/>
    <w:rsid w:val="00305924"/>
    <w:rsid w:val="003075C5"/>
    <w:rsid w:val="00313328"/>
    <w:rsid w:val="003532CA"/>
    <w:rsid w:val="00353A5F"/>
    <w:rsid w:val="00386B3D"/>
    <w:rsid w:val="00391992"/>
    <w:rsid w:val="00397A52"/>
    <w:rsid w:val="003B76BB"/>
    <w:rsid w:val="00405CE7"/>
    <w:rsid w:val="00417985"/>
    <w:rsid w:val="00427CB1"/>
    <w:rsid w:val="004317B9"/>
    <w:rsid w:val="0043739A"/>
    <w:rsid w:val="00445696"/>
    <w:rsid w:val="004543C4"/>
    <w:rsid w:val="004802EF"/>
    <w:rsid w:val="00494FE8"/>
    <w:rsid w:val="004B4521"/>
    <w:rsid w:val="004B52ED"/>
    <w:rsid w:val="004E777D"/>
    <w:rsid w:val="0050337E"/>
    <w:rsid w:val="00536DDD"/>
    <w:rsid w:val="00542051"/>
    <w:rsid w:val="00544F77"/>
    <w:rsid w:val="00580048"/>
    <w:rsid w:val="00596E11"/>
    <w:rsid w:val="005A22F1"/>
    <w:rsid w:val="005B2B1D"/>
    <w:rsid w:val="005E0182"/>
    <w:rsid w:val="00600D05"/>
    <w:rsid w:val="0060138F"/>
    <w:rsid w:val="00603BB2"/>
    <w:rsid w:val="00621312"/>
    <w:rsid w:val="0062312E"/>
    <w:rsid w:val="0065473C"/>
    <w:rsid w:val="00662DF7"/>
    <w:rsid w:val="00674071"/>
    <w:rsid w:val="00680F8E"/>
    <w:rsid w:val="00685E21"/>
    <w:rsid w:val="006B1B34"/>
    <w:rsid w:val="006F1B3A"/>
    <w:rsid w:val="007075B6"/>
    <w:rsid w:val="0073573B"/>
    <w:rsid w:val="007359F9"/>
    <w:rsid w:val="00751B28"/>
    <w:rsid w:val="0076048D"/>
    <w:rsid w:val="00763873"/>
    <w:rsid w:val="007650F8"/>
    <w:rsid w:val="007752C4"/>
    <w:rsid w:val="007831FD"/>
    <w:rsid w:val="00783F96"/>
    <w:rsid w:val="00796F76"/>
    <w:rsid w:val="007B02E9"/>
    <w:rsid w:val="007C02C5"/>
    <w:rsid w:val="007C5261"/>
    <w:rsid w:val="007D5116"/>
    <w:rsid w:val="007F5161"/>
    <w:rsid w:val="007F5AED"/>
    <w:rsid w:val="00812C9F"/>
    <w:rsid w:val="00812D3E"/>
    <w:rsid w:val="008346FD"/>
    <w:rsid w:val="00844884"/>
    <w:rsid w:val="008451DA"/>
    <w:rsid w:val="0085031C"/>
    <w:rsid w:val="00864491"/>
    <w:rsid w:val="00894998"/>
    <w:rsid w:val="008A00D0"/>
    <w:rsid w:val="008A36E6"/>
    <w:rsid w:val="008B1D01"/>
    <w:rsid w:val="008C40A5"/>
    <w:rsid w:val="008E70FB"/>
    <w:rsid w:val="008F5098"/>
    <w:rsid w:val="008F6E69"/>
    <w:rsid w:val="00900D61"/>
    <w:rsid w:val="009025EF"/>
    <w:rsid w:val="0091045D"/>
    <w:rsid w:val="009115C0"/>
    <w:rsid w:val="00917E2B"/>
    <w:rsid w:val="00952A1B"/>
    <w:rsid w:val="00965A03"/>
    <w:rsid w:val="009730CE"/>
    <w:rsid w:val="0097771F"/>
    <w:rsid w:val="009B1989"/>
    <w:rsid w:val="009B3B60"/>
    <w:rsid w:val="009E46DF"/>
    <w:rsid w:val="00A11627"/>
    <w:rsid w:val="00A13711"/>
    <w:rsid w:val="00A160F4"/>
    <w:rsid w:val="00A27A26"/>
    <w:rsid w:val="00A82C07"/>
    <w:rsid w:val="00A830B1"/>
    <w:rsid w:val="00A84C81"/>
    <w:rsid w:val="00A90406"/>
    <w:rsid w:val="00A904EE"/>
    <w:rsid w:val="00AB5391"/>
    <w:rsid w:val="00AB5EE0"/>
    <w:rsid w:val="00AC254F"/>
    <w:rsid w:val="00AD6800"/>
    <w:rsid w:val="00AE3336"/>
    <w:rsid w:val="00AF3504"/>
    <w:rsid w:val="00AF6734"/>
    <w:rsid w:val="00AF6D35"/>
    <w:rsid w:val="00B214EE"/>
    <w:rsid w:val="00B50DAF"/>
    <w:rsid w:val="00B52232"/>
    <w:rsid w:val="00B6732F"/>
    <w:rsid w:val="00B8238A"/>
    <w:rsid w:val="00B91DF8"/>
    <w:rsid w:val="00B97030"/>
    <w:rsid w:val="00BB71B7"/>
    <w:rsid w:val="00BD4469"/>
    <w:rsid w:val="00BE1CE7"/>
    <w:rsid w:val="00C11075"/>
    <w:rsid w:val="00C16249"/>
    <w:rsid w:val="00C2291B"/>
    <w:rsid w:val="00C2547D"/>
    <w:rsid w:val="00C35E0C"/>
    <w:rsid w:val="00C41545"/>
    <w:rsid w:val="00C57AF0"/>
    <w:rsid w:val="00CA6026"/>
    <w:rsid w:val="00CB342A"/>
    <w:rsid w:val="00CD0829"/>
    <w:rsid w:val="00CD0B2D"/>
    <w:rsid w:val="00CD37F2"/>
    <w:rsid w:val="00CE172B"/>
    <w:rsid w:val="00CE57D6"/>
    <w:rsid w:val="00CF01A0"/>
    <w:rsid w:val="00D043E1"/>
    <w:rsid w:val="00D225D1"/>
    <w:rsid w:val="00D22EA0"/>
    <w:rsid w:val="00D30C12"/>
    <w:rsid w:val="00D33A48"/>
    <w:rsid w:val="00D46358"/>
    <w:rsid w:val="00D547C1"/>
    <w:rsid w:val="00D747AE"/>
    <w:rsid w:val="00D84A07"/>
    <w:rsid w:val="00D878A0"/>
    <w:rsid w:val="00D96B5D"/>
    <w:rsid w:val="00DA2ED2"/>
    <w:rsid w:val="00DC65E7"/>
    <w:rsid w:val="00DE0BE6"/>
    <w:rsid w:val="00DF6272"/>
    <w:rsid w:val="00E05533"/>
    <w:rsid w:val="00E40C49"/>
    <w:rsid w:val="00E43231"/>
    <w:rsid w:val="00E91026"/>
    <w:rsid w:val="00EA3645"/>
    <w:rsid w:val="00EB1AC4"/>
    <w:rsid w:val="00EB5874"/>
    <w:rsid w:val="00EC6E9E"/>
    <w:rsid w:val="00ED2AE4"/>
    <w:rsid w:val="00ED5116"/>
    <w:rsid w:val="00ED6D28"/>
    <w:rsid w:val="00ED7626"/>
    <w:rsid w:val="00EE2043"/>
    <w:rsid w:val="00F07890"/>
    <w:rsid w:val="00F1130C"/>
    <w:rsid w:val="00F13E7D"/>
    <w:rsid w:val="00F1767A"/>
    <w:rsid w:val="00F30885"/>
    <w:rsid w:val="00F67C2E"/>
    <w:rsid w:val="00F74436"/>
    <w:rsid w:val="00FA0532"/>
    <w:rsid w:val="00FA3EE0"/>
    <w:rsid w:val="00FA4907"/>
    <w:rsid w:val="00FA7675"/>
    <w:rsid w:val="00FC7A23"/>
    <w:rsid w:val="00FE683D"/>
    <w:rsid w:val="00FF53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37397"/>
  <w15:chartTrackingRefBased/>
  <w15:docId w15:val="{EF7CDA14-4D65-4082-9D5D-28CC2B943B06}"/>
  <w:footnotePr/>
  <w:endnotePr/>
  <w:bordersDoNotSurroundHeader/>
  <w:bordersDoNotSurroundFooter/>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4"/>
        <w:lang w:val="en-US" w:bidi="ar-SA" w:eastAsia="zh-CN"/>
        <w14:ligatures w14:val="standardContextual"/>
      </w:rPr>
    </w:rPrDefault>
    <w:pPrDefault>
      <w:pPr>
        <w:spacing w:after="160" w:line="278" w:lineRule="auto"/>
      </w:pPr>
    </w:pPrDefault>
  </w:docDefaults>
  <w:style w:type="paragraph" w:styleId="NoSpacing">
    <w:name w:val="No Spacing"/>
    <w:uiPriority w:val="1"/>
    <w:qFormat w:val="on"/>
    <w:pPr>
      <w:spacing w:after="0" w:line="240" w:lineRule="auto"/>
    </w:pPr>
  </w:style>
  <w:style w:type="character" w:customStyle="1" w:styleId="Heading1Char">
    <w:name w:val="Heading 1 Char"/>
    <w:uiPriority w:val="9"/>
    <w:rPr>
      <w:rFonts w:asciiTheme="majorHAnsi" w:cstheme="majorBidi" w:eastAsiaTheme="majorEastAsia" w:hAnsiTheme="majorHAnsi"/>
      <w:b/>
      <w:bCs/>
      <w:color w:val="104760" w:themeColor="accent1" w:themeShade="bf"/>
      <w:sz w:val="28"/>
      <w:szCs w:val="28"/>
    </w:rPr>
  </w:style>
  <w:style w:type="character" w:customStyle="1" w:styleId="Heading2Char">
    <w:name w:val="Heading 2 Char"/>
    <w:uiPriority w:val="9"/>
    <w:rPr>
      <w:rFonts w:asciiTheme="majorHAnsi" w:cstheme="majorBidi" w:eastAsiaTheme="majorEastAsia" w:hAnsiTheme="majorHAnsi"/>
      <w:b/>
      <w:bCs/>
      <w:color w:val="156082" w:themeColor="accent1"/>
      <w:sz w:val="26"/>
      <w:szCs w:val="26"/>
    </w:rPr>
  </w:style>
  <w:style w:type="character" w:customStyle="1" w:styleId="Heading3Char">
    <w:name w:val="Heading 3 Char"/>
    <w:uiPriority w:val="9"/>
    <w:rPr>
      <w:rFonts w:asciiTheme="majorHAnsi" w:cstheme="majorBidi" w:eastAsiaTheme="majorEastAsia" w:hAnsiTheme="majorHAnsi"/>
      <w:b/>
      <w:bCs/>
      <w:color w:val="156082" w:themeColor="accent1"/>
    </w:rPr>
  </w:style>
  <w:style w:type="character" w:customStyle="1" w:styleId="Heading4Char">
    <w:name w:val="Heading 4 Char"/>
    <w:uiPriority w:val="9"/>
    <w:rPr>
      <w:rFonts w:asciiTheme="majorHAnsi" w:cstheme="majorBidi" w:eastAsiaTheme="majorEastAsia" w:hAnsiTheme="majorHAnsi"/>
      <w:b/>
      <w:bCs/>
      <w:i/>
      <w:iCs/>
      <w:color w:val="156082" w:themeColor="accent1"/>
    </w:rPr>
  </w:style>
  <w:style w:type="character" w:customStyle="1" w:styleId="Heading5Char">
    <w:name w:val="Heading 5 Char"/>
    <w:uiPriority w:val="9"/>
    <w:rPr>
      <w:rFonts w:asciiTheme="majorHAnsi" w:cstheme="majorBidi" w:eastAsiaTheme="majorEastAsia" w:hAnsiTheme="majorHAnsi"/>
      <w:color w:val="0a2f40" w:themeColor="accent1" w:themeShade="7f"/>
    </w:rPr>
  </w:style>
  <w:style w:type="character" w:customStyle="1" w:styleId="Heading6Char">
    <w:name w:val="Heading 6 Char"/>
    <w:uiPriority w:val="9"/>
    <w:rPr>
      <w:rFonts w:asciiTheme="majorHAnsi" w:cstheme="majorBidi" w:eastAsiaTheme="majorEastAsia" w:hAnsiTheme="majorHAnsi"/>
      <w:i/>
      <w:iCs/>
      <w:color w:val="0a2f40" w:themeColor="accent1" w:themeShade="7f"/>
    </w:rPr>
  </w:style>
  <w:style w:type="character" w:customStyle="1" w:styleId="Heading7Char">
    <w:name w:val="Heading 7 Char"/>
    <w:uiPriority w:val="9"/>
    <w:rPr>
      <w:rFonts w:asciiTheme="majorHAnsi" w:cstheme="majorBidi" w:eastAsiaTheme="majorEastAsia" w:hAnsiTheme="majorHAnsi"/>
      <w:i/>
      <w:iCs/>
      <w:color w:val="404040" w:themeColor="text1" w:themeTint="bf"/>
    </w:rPr>
  </w:style>
  <w:style w:type="character" w:customStyle="1" w:styleId="Heading8Char">
    <w:name w:val="Heading 8 Char"/>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uiPriority w:val="9"/>
    <w:rPr>
      <w:rFonts w:asciiTheme="majorHAnsi" w:cstheme="majorBidi" w:eastAsiaTheme="majorEastAsia" w:hAnsiTheme="majorHAnsi"/>
      <w:i/>
      <w:iCs/>
      <w:color w:val="404040" w:themeColor="text1" w:themeTint="bf"/>
      <w:sz w:val="20"/>
      <w:szCs w:val="20"/>
    </w:rPr>
  </w:style>
  <w:style w:type="character" w:customStyle="1" w:styleId="TitleChar">
    <w:name w:val="Title Char"/>
    <w:uiPriority w:val="10"/>
    <w:rPr>
      <w:rFonts w:asciiTheme="majorHAnsi" w:cstheme="majorBidi" w:eastAsiaTheme="majorEastAsia" w:hAnsiTheme="majorHAnsi"/>
      <w:color w:val="0a1d30" w:themeColor="text2" w:themeShade="bf"/>
      <w:spacing w:val="5"/>
      <w:sz w:val="52"/>
      <w:szCs w:val="52"/>
    </w:rPr>
  </w:style>
  <w:style w:type="character" w:customStyle="1" w:styleId="SubtitleChar">
    <w:name w:val="Subtitle Char"/>
    <w:uiPriority w:val="11"/>
    <w:rPr>
      <w:rFonts w:asciiTheme="majorHAnsi" w:cstheme="majorBidi" w:eastAsiaTheme="majorEastAsia" w:hAnsiTheme="majorHAnsi"/>
      <w:i/>
      <w:iCs/>
      <w:color w:val="156082" w:themeColor="accent1"/>
      <w:spacing w:val="15"/>
      <w:sz w:val="24"/>
      <w:szCs w:val="24"/>
    </w:rPr>
  </w:style>
  <w:style w:type="character" w:styleId="SubtleEmphasis">
    <w:name w:val="Subtle Emphasis"/>
    <w:uiPriority w:val="19"/>
    <w:qFormat w:val="on"/>
    <w:rPr>
      <w:i/>
      <w:iCs/>
      <w:color w:val="808080" w:themeColor="text1" w:themeTint="7f"/>
    </w:rPr>
  </w:style>
  <w:style w:type="character" w:styleId="Emphasis">
    <w:name w:val="Emphasis"/>
    <w:uiPriority w:val="20"/>
    <w:qFormat w:val="on"/>
    <w:rPr>
      <w:i/>
      <w:iCs/>
    </w:rPr>
  </w:style>
  <w:style w:type="character" w:styleId="Strong">
    <w:name w:val="Strong"/>
    <w:uiPriority w:val="22"/>
    <w:qFormat w:val="on"/>
    <w:rPr>
      <w:b/>
      <w:bCs/>
    </w:rPr>
  </w:style>
  <w:style w:type="character" w:customStyle="1" w:styleId="QuoteChar">
    <w:name w:val="Quote Char"/>
    <w:uiPriority w:val="29"/>
    <w:rPr>
      <w:i/>
      <w:iCs/>
      <w:color w:val="000000" w:themeColor="text1"/>
    </w:rPr>
  </w:style>
  <w:style w:type="character" w:customStyle="1" w:styleId="IntenseQuoteChar">
    <w:name w:val="Intense Quote Char"/>
    <w:uiPriority w:val="30"/>
    <w:rPr>
      <w:b/>
      <w:bCs/>
      <w:i/>
      <w:iCs/>
      <w:color w:val="156082" w:themeColor="accent1"/>
    </w:rPr>
  </w:style>
  <w:style w:type="character" w:styleId="SubtleReference">
    <w:name w:val="Subtle Reference"/>
    <w:uiPriority w:val="31"/>
    <w:qFormat w:val="on"/>
    <w:rPr>
      <w:smallCaps/>
      <w:color w:val="e97132" w:themeColor="accent2"/>
      <w:u w:val="single"/>
    </w:rPr>
  </w:style>
  <w:style w:type="character" w:styleId="BookTitle">
    <w:name w:val="Book Title"/>
    <w:uiPriority w:val="33"/>
    <w:qFormat w:val="on"/>
    <w:rPr>
      <w:b/>
      <w:bCs/>
      <w:smallCaps/>
      <w:spacing w:val="5"/>
    </w:rPr>
  </w:style>
  <w:style w:type="paragraph" w:styleId="Footnotetext">
    <w:name w:val="Footnote text"/>
    <w:link w:val="FootnoteTextChar"/>
    <w:uiPriority w:val="99"/>
    <w:semiHidden w:val="on"/>
    <w:unhideWhenUsed w:val="on"/>
    <w:pPr>
      <w:spacing w:after="0" w:line="240" w:lineRule="auto"/>
    </w:pPr>
    <w:rPr>
      <w:sz w:val="20"/>
      <w:szCs w:val="20"/>
    </w:rPr>
  </w:style>
  <w:style w:type="character" w:customStyle="1" w:styleId="FootnoteTextChar">
    <w:name w:val="Footnote Text Char"/>
    <w:link w:val="Footnotetext"/>
    <w:uiPriority w:val="99"/>
    <w:semiHidden w:val="on"/>
    <w:rPr>
      <w:sz w:val="20"/>
      <w:szCs w:val="20"/>
    </w:rPr>
  </w:style>
  <w:style w:type="character" w:styleId="Footnotereference">
    <w:name w:val="Footnote reference"/>
    <w:uiPriority w:val="99"/>
    <w:semiHidden w:val="on"/>
    <w:unhideWhenUsed w:val="on"/>
    <w:rPr>
      <w:vertAlign w:val="superscript"/>
    </w:rPr>
  </w:style>
  <w:style w:type="paragraph" w:styleId="Endnotetext">
    <w:name w:val="Endnote text"/>
    <w:link w:val="EndnoteTextChar"/>
    <w:uiPriority w:val="99"/>
    <w:semiHidden w:val="on"/>
    <w:unhideWhenUsed w:val="on"/>
    <w:pPr>
      <w:spacing w:after="0" w:line="240" w:lineRule="auto"/>
    </w:pPr>
    <w:rPr>
      <w:sz w:val="20"/>
      <w:szCs w:val="20"/>
    </w:rPr>
  </w:style>
  <w:style w:type="character" w:customStyle="1" w:styleId="EndnoteTextChar">
    <w:name w:val="Endnote Text Char"/>
    <w:link w:val="Endnotetext"/>
    <w:uiPriority w:val="99"/>
    <w:semiHidden w:val="on"/>
    <w:rPr>
      <w:sz w:val="20"/>
      <w:szCs w:val="20"/>
    </w:rPr>
  </w:style>
  <w:style w:type="character" w:styleId="Endnotereference">
    <w:name w:val="Endnote reference"/>
    <w:uiPriority w:val="99"/>
    <w:semiHidden w:val="on"/>
    <w:unhideWhenUsed w:val="on"/>
    <w:rPr>
      <w:vertAlign w:val="superscript"/>
    </w:rPr>
  </w:style>
  <w:style w:type="paragraph" w:styleId="PlainText">
    <w:name w:val="Plain Text"/>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link w:val="PlainText"/>
    <w:uiPriority w:val="99"/>
    <w:rPr>
      <w:rFonts w:ascii="Courier New" w:cs="Courier New" w:hAnsi="Courier New"/>
      <w:sz w:val="21"/>
      <w:szCs w:val="21"/>
    </w:rPr>
  </w:style>
  <w:style w:type="paragraph" w:styleId="Header">
    <w:name w:val="Header"/>
    <w:link w:val="HeaderChar"/>
    <w:uiPriority w:val="99"/>
    <w:unhideWhenUsed w:val="on"/>
    <w:pPr>
      <w:spacing w:after="0" w:line="240" w:lineRule="auto"/>
    </w:pPr>
  </w:style>
  <w:style w:type="character" w:customStyle="1" w:styleId="HeaderChar">
    <w:name w:val="Header Char"/>
    <w:link w:val="Header"/>
    <w:uiPriority w:val="99"/>
  </w:style>
  <w:style w:type="paragraph" w:styleId="Footer">
    <w:name w:val="Footer"/>
    <w:link w:val="FooterChar"/>
    <w:uiPriority w:val="99"/>
    <w:unhideWhenUsed w:val="on"/>
    <w:pPr>
      <w:spacing w:after="0" w:line="240" w:lineRule="auto"/>
    </w:pPr>
  </w:style>
  <w:style w:type="character" w:customStyle="1" w:styleId="FooterChar">
    <w:name w:val="Footer Char"/>
    <w:link w:val="Footer"/>
    <w:uiPriority w:val="99"/>
  </w:style>
  <w:style w:type="paragraph" w:styleId="Caption">
    <w:name w:val="Caption"/>
    <w:uiPriority w:val="35"/>
    <w:unhideWhenUsed w:val="on"/>
    <w:qFormat w:val="on"/>
    <w:pPr>
      <w:spacing w:after="200" w:line="240" w:lineRule="auto"/>
    </w:pPr>
    <w:rPr>
      <w:i/>
      <w:iCs/>
      <w:color w:val="0e2841" w:themeColor="text2"/>
      <w:sz w:val="18"/>
      <w:szCs w:val="18"/>
    </w:rPr>
  </w:style>
  <w:style w:type="paragraph" w:default="1" w:styleId="Normal">
    <w:name w:val="Normal"/>
    <w:uiPriority w:val="99"/>
    <w:qFormat w:val="on"/>
    <w:pPr>
      <w:widowControl w:val="off"/>
    </w:pPr>
  </w:style>
  <w:style w:type="paragraph" w:styleId="Heading1">
    <w:name w:val="Heading 1"/>
    <w:basedOn w:val="Normal"/>
    <w:next w:val="Normal"/>
    <w:link w:val="标题1字符"/>
    <w:uiPriority w:val="9"/>
    <w:qFormat w:val="on"/>
    <w:pPr>
      <w:keepNext w:val="on"/>
      <w:keepLines w:val="on"/>
      <w:spacing w:before="480" w:after="80"/>
    </w:pPr>
    <w:rPr>
      <w:rFonts w:asciiTheme="majorHAnsi" w:cstheme="majorBidi" w:eastAsiaTheme="majorEastAsia" w:hAnsiTheme="majorHAnsi"/>
      <w:color w:val="104760" w:themeColor="accent1" w:themeShade="bf"/>
      <w:sz w:val="48"/>
      <w:szCs w:val="48"/>
    </w:rPr>
  </w:style>
  <w:style w:type="paragraph" w:styleId="Heading2">
    <w:name w:val="Heading 2"/>
    <w:basedOn w:val="Normal"/>
    <w:next w:val="Normal"/>
    <w:link w:val="标题2字符"/>
    <w:uiPriority w:val="9"/>
    <w:semiHidden w:val="on"/>
    <w:unhideWhenUsed w:val="on"/>
    <w:qFormat w:val="on"/>
    <w:pPr>
      <w:keepNext w:val="on"/>
      <w:keepLines w:val="on"/>
      <w:spacing w:before="160" w:after="80"/>
    </w:pPr>
    <w:rPr>
      <w:rFonts w:asciiTheme="majorHAnsi" w:cstheme="majorBidi" w:eastAsiaTheme="majorEastAsia" w:hAnsiTheme="majorHAnsi"/>
      <w:color w:val="104760" w:themeColor="accent1" w:themeShade="bf"/>
      <w:sz w:val="40"/>
      <w:szCs w:val="40"/>
    </w:rPr>
  </w:style>
  <w:style w:type="paragraph" w:styleId="Heading3">
    <w:name w:val="Heading 3"/>
    <w:basedOn w:val="Normal"/>
    <w:next w:val="Normal"/>
    <w:link w:val="标题3字符"/>
    <w:uiPriority w:val="9"/>
    <w:semiHidden w:val="on"/>
    <w:unhideWhenUsed w:val="on"/>
    <w:qFormat w:val="on"/>
    <w:pPr>
      <w:keepNext w:val="on"/>
      <w:keepLines w:val="on"/>
      <w:spacing w:before="160" w:after="80"/>
    </w:pPr>
    <w:rPr>
      <w:rFonts w:asciiTheme="majorHAnsi" w:cstheme="majorBidi" w:eastAsiaTheme="majorEastAsia" w:hAnsiTheme="majorHAnsi"/>
      <w:color w:val="104760" w:themeColor="accent1" w:themeShade="bf"/>
      <w:sz w:val="32"/>
      <w:szCs w:val="32"/>
    </w:rPr>
  </w:style>
  <w:style w:type="paragraph" w:styleId="Heading4">
    <w:name w:val="Heading 4"/>
    <w:basedOn w:val="Normal"/>
    <w:next w:val="Normal"/>
    <w:link w:val="标题4字符"/>
    <w:uiPriority w:val="9"/>
    <w:semiHidden w:val="on"/>
    <w:unhideWhenUsed w:val="on"/>
    <w:qFormat w:val="on"/>
    <w:pPr>
      <w:keepNext w:val="on"/>
      <w:keepLines w:val="on"/>
      <w:spacing w:before="80" w:after="40"/>
    </w:pPr>
    <w:rPr>
      <w:rFonts w:cstheme="majorBidi"/>
      <w:color w:val="104760" w:themeColor="accent1" w:themeShade="bf"/>
      <w:sz w:val="28"/>
      <w:szCs w:val="28"/>
    </w:rPr>
  </w:style>
  <w:style w:type="paragraph" w:styleId="Heading5">
    <w:name w:val="Heading 5"/>
    <w:basedOn w:val="Normal"/>
    <w:next w:val="Normal"/>
    <w:link w:val="标题5字符"/>
    <w:uiPriority w:val="9"/>
    <w:semiHidden w:val="on"/>
    <w:unhideWhenUsed w:val="on"/>
    <w:qFormat w:val="on"/>
    <w:pPr>
      <w:keepNext w:val="on"/>
      <w:keepLines w:val="on"/>
      <w:spacing w:before="80" w:after="40"/>
    </w:pPr>
    <w:rPr>
      <w:rFonts w:cstheme="majorBidi"/>
      <w:color w:val="104760" w:themeColor="accent1" w:themeShade="bf"/>
      <w:sz w:val="24"/>
    </w:rPr>
  </w:style>
  <w:style w:type="paragraph" w:styleId="Heading6">
    <w:name w:val="Heading 6"/>
    <w:basedOn w:val="Normal"/>
    <w:next w:val="Normal"/>
    <w:link w:val="标题6字符"/>
    <w:uiPriority w:val="9"/>
    <w:semiHidden w:val="on"/>
    <w:unhideWhenUsed w:val="on"/>
    <w:qFormat w:val="on"/>
    <w:pPr>
      <w:keepNext w:val="on"/>
      <w:keepLines w:val="on"/>
      <w:spacing w:before="40" w:after="0"/>
    </w:pPr>
    <w:rPr>
      <w:rFonts w:cstheme="majorBidi"/>
      <w:b/>
      <w:bCs/>
      <w:color w:val="104760" w:themeColor="accent1" w:themeShade="bf"/>
    </w:rPr>
  </w:style>
  <w:style w:type="paragraph" w:styleId="Heading7">
    <w:name w:val="Heading 7"/>
    <w:basedOn w:val="Normal"/>
    <w:next w:val="Normal"/>
    <w:link w:val="标题7字符"/>
    <w:uiPriority w:val="9"/>
    <w:semiHidden w:val="on"/>
    <w:unhideWhenUsed w:val="on"/>
    <w:qFormat w:val="on"/>
    <w:pPr>
      <w:keepNext w:val="on"/>
      <w:keepLines w:val="on"/>
      <w:spacing w:before="40" w:after="0"/>
    </w:pPr>
    <w:rPr>
      <w:rFonts w:cstheme="majorBidi"/>
      <w:b/>
      <w:bCs/>
      <w:color w:val="595959" w:themeColor="text1" w:themeTint="a6"/>
    </w:rPr>
  </w:style>
  <w:style w:type="paragraph" w:styleId="Heading8">
    <w:name w:val="Heading 8"/>
    <w:basedOn w:val="Normal"/>
    <w:next w:val="Normal"/>
    <w:link w:val="标题8字符"/>
    <w:uiPriority w:val="9"/>
    <w:semiHidden w:val="on"/>
    <w:unhideWhenUsed w:val="on"/>
    <w:qFormat w:val="on"/>
    <w:pPr>
      <w:keepNext w:val="on"/>
      <w:keepLines w:val="on"/>
      <w:spacing w:after="0"/>
    </w:pPr>
    <w:rPr>
      <w:rFonts w:cstheme="majorBidi"/>
      <w:color w:val="595959" w:themeColor="text1" w:themeTint="a6"/>
    </w:rPr>
  </w:style>
  <w:style w:type="paragraph" w:styleId="Heading9">
    <w:name w:val="Heading 9"/>
    <w:basedOn w:val="Normal"/>
    <w:next w:val="Normal"/>
    <w:link w:val="标题9字符"/>
    <w:uiPriority w:val="9"/>
    <w:semiHidden w:val="on"/>
    <w:unhideWhenUsed w:val="on"/>
    <w:qFormat w:val="on"/>
    <w:pPr>
      <w:keepNext w:val="on"/>
      <w:keepLines w:val="on"/>
      <w:spacing w:after="0"/>
    </w:pPr>
    <w:rPr>
      <w:rFonts w:cstheme="majorBidi" w:eastAsiaTheme="majorEastAsia"/>
      <w:color w:val="595959" w:themeColor="text1" w:themeTint="a6"/>
    </w:rPr>
  </w:style>
  <w:style w:type="character" w:default="1" w:styleId="DefaultParagraphFont">
    <w:name w:val="Default Paragraph Font"/>
    <w:uiPriority w:val="1"/>
    <w:unhideWhenUsed w:val="on"/>
  </w:style>
  <w:style w:type="table" w:default="1" w:styleId="NormalTable">
    <w:name w:val="Normal Table"/>
    <w:uiPriority w:val="99"/>
    <w:semiHidden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character" w:customStyle="1" w:styleId="标题1字符">
    <w:name w:val="标题 1 字符"/>
    <w:basedOn w:val="DefaultParagraphFont"/>
    <w:link w:val="Heading1"/>
    <w:uiPriority w:val="9"/>
    <w:rPr>
      <w:rFonts w:asciiTheme="majorHAnsi" w:cstheme="majorBidi" w:eastAsiaTheme="majorEastAsia" w:hAnsiTheme="majorHAnsi"/>
      <w:color w:val="104760" w:themeColor="accent1" w:themeShade="bf"/>
      <w:sz w:val="48"/>
      <w:szCs w:val="48"/>
    </w:rPr>
  </w:style>
  <w:style w:type="character" w:customStyle="1" w:styleId="标题2字符">
    <w:name w:val="标题 2 字符"/>
    <w:basedOn w:val="DefaultParagraphFont"/>
    <w:link w:val="Heading2"/>
    <w:uiPriority w:val="9"/>
    <w:semiHidden w:val="on"/>
    <w:rPr>
      <w:rFonts w:asciiTheme="majorHAnsi" w:cstheme="majorBidi" w:eastAsiaTheme="majorEastAsia" w:hAnsiTheme="majorHAnsi"/>
      <w:color w:val="104760" w:themeColor="accent1" w:themeShade="bf"/>
      <w:sz w:val="40"/>
      <w:szCs w:val="40"/>
    </w:rPr>
  </w:style>
  <w:style w:type="character" w:customStyle="1" w:styleId="标题3字符">
    <w:name w:val="标题 3 字符"/>
    <w:basedOn w:val="DefaultParagraphFont"/>
    <w:link w:val="Heading3"/>
    <w:uiPriority w:val="9"/>
    <w:semiHidden w:val="on"/>
    <w:rPr>
      <w:rFonts w:asciiTheme="majorHAnsi" w:cstheme="majorBidi" w:eastAsiaTheme="majorEastAsia" w:hAnsiTheme="majorHAnsi"/>
      <w:color w:val="104760" w:themeColor="accent1" w:themeShade="bf"/>
      <w:sz w:val="32"/>
      <w:szCs w:val="32"/>
    </w:rPr>
  </w:style>
  <w:style w:type="character" w:customStyle="1" w:styleId="标题4字符">
    <w:name w:val="标题 4 字符"/>
    <w:basedOn w:val="DefaultParagraphFont"/>
    <w:link w:val="Heading4"/>
    <w:uiPriority w:val="9"/>
    <w:semiHidden w:val="on"/>
    <w:rPr>
      <w:rFonts w:cstheme="majorBidi"/>
      <w:color w:val="104760" w:themeColor="accent1" w:themeShade="bf"/>
      <w:sz w:val="28"/>
      <w:szCs w:val="28"/>
    </w:rPr>
  </w:style>
  <w:style w:type="character" w:customStyle="1" w:styleId="标题5字符">
    <w:name w:val="标题 5 字符"/>
    <w:basedOn w:val="DefaultParagraphFont"/>
    <w:link w:val="Heading5"/>
    <w:uiPriority w:val="9"/>
    <w:semiHidden w:val="on"/>
    <w:rPr>
      <w:rFonts w:cstheme="majorBidi"/>
      <w:color w:val="104760" w:themeColor="accent1" w:themeShade="bf"/>
      <w:sz w:val="24"/>
    </w:rPr>
  </w:style>
  <w:style w:type="character" w:customStyle="1" w:styleId="标题6字符">
    <w:name w:val="标题 6 字符"/>
    <w:basedOn w:val="DefaultParagraphFont"/>
    <w:link w:val="Heading6"/>
    <w:uiPriority w:val="9"/>
    <w:semiHidden w:val="on"/>
    <w:rPr>
      <w:rFonts w:cstheme="majorBidi"/>
      <w:b/>
      <w:bCs/>
      <w:color w:val="104760" w:themeColor="accent1" w:themeShade="bf"/>
    </w:rPr>
  </w:style>
  <w:style w:type="character" w:customStyle="1" w:styleId="标题7字符">
    <w:name w:val="标题 7 字符"/>
    <w:basedOn w:val="DefaultParagraphFont"/>
    <w:link w:val="Heading7"/>
    <w:uiPriority w:val="9"/>
    <w:semiHidden w:val="on"/>
    <w:rPr>
      <w:rFonts w:cstheme="majorBidi"/>
      <w:b/>
      <w:bCs/>
      <w:color w:val="595959" w:themeColor="text1" w:themeTint="a6"/>
    </w:rPr>
  </w:style>
  <w:style w:type="character" w:customStyle="1" w:styleId="标题8字符">
    <w:name w:val="标题 8 字符"/>
    <w:basedOn w:val="DefaultParagraphFont"/>
    <w:link w:val="Heading8"/>
    <w:uiPriority w:val="9"/>
    <w:semiHidden w:val="on"/>
    <w:rPr>
      <w:rFonts w:cstheme="majorBidi"/>
      <w:color w:val="595959" w:themeColor="text1" w:themeTint="a6"/>
    </w:rPr>
  </w:style>
  <w:style w:type="character" w:customStyle="1" w:styleId="标题9字符">
    <w:name w:val="标题 9 字符"/>
    <w:basedOn w:val="DefaultParagraphFont"/>
    <w:link w:val="Heading9"/>
    <w:uiPriority w:val="9"/>
    <w:semiHidden w:val="on"/>
    <w:rPr>
      <w:rFonts w:cstheme="majorBidi" w:eastAsiaTheme="majorEastAsia"/>
      <w:color w:val="595959" w:themeColor="text1" w:themeTint="a6"/>
    </w:rPr>
  </w:style>
  <w:style w:type="paragraph" w:styleId="Title">
    <w:name w:val="Title"/>
    <w:basedOn w:val="Normal"/>
    <w:next w:val="Normal"/>
    <w:link w:val="标题字符"/>
    <w:uiPriority w:val="10"/>
    <w:qFormat w:val="on"/>
    <w:pPr>
      <w:spacing w:after="80" w:line="240" w:lineRule="auto"/>
      <w:contextualSpacing w:val="on"/>
      <w:jc w:val="center"/>
    </w:pPr>
    <w:rPr>
      <w:rFonts w:asciiTheme="majorHAnsi" w:cstheme="majorBidi" w:eastAsiaTheme="majorEastAsia" w:hAnsiTheme="majorHAnsi"/>
      <w:spacing w:val="-10"/>
      <w:sz w:val="56"/>
      <w:szCs w:val="56"/>
    </w:rPr>
  </w:style>
  <w:style w:type="character" w:customStyle="1" w:styleId="标题字符">
    <w:name w:val="标题 字符"/>
    <w:basedOn w:val="DefaultParagraphFont"/>
    <w:link w:val="Title"/>
    <w:uiPriority w:val="10"/>
    <w:rPr>
      <w:rFonts w:asciiTheme="majorHAnsi" w:cstheme="majorBidi" w:eastAsiaTheme="majorEastAsia" w:hAnsiTheme="majorHAnsi"/>
      <w:spacing w:val="-10"/>
      <w:sz w:val="56"/>
      <w:szCs w:val="56"/>
    </w:rPr>
  </w:style>
  <w:style w:type="paragraph" w:styleId="Subtitle">
    <w:name w:val="Subtitle"/>
    <w:basedOn w:val="Normal"/>
    <w:next w:val="Normal"/>
    <w:link w:val="副标题字符"/>
    <w:uiPriority w:val="11"/>
    <w:qFormat w:val="on"/>
    <w:pPr>
      <w:jc w:val="center"/>
    </w:pPr>
    <w:rPr>
      <w:rFonts w:asciiTheme="majorHAnsi" w:cstheme="majorBidi" w:eastAsiaTheme="majorEastAsia" w:hAnsiTheme="majorHAnsi"/>
      <w:color w:val="595959" w:themeColor="text1" w:themeTint="a6"/>
      <w:spacing w:val="15"/>
      <w:sz w:val="28"/>
      <w:szCs w:val="28"/>
    </w:rPr>
  </w:style>
  <w:style w:type="character" w:customStyle="1" w:styleId="副标题字符">
    <w:name w:val="副标题 字符"/>
    <w:basedOn w:val="DefaultParagraphFont"/>
    <w:link w:val="Subtitle"/>
    <w:uiPriority w:val="11"/>
    <w:rPr>
      <w:rFonts w:asciiTheme="majorHAnsi" w:cstheme="majorBidi" w:eastAsiaTheme="majorEastAsia" w:hAnsiTheme="majorHAnsi"/>
      <w:color w:val="595959" w:themeColor="text1" w:themeTint="a6"/>
      <w:spacing w:val="15"/>
      <w:sz w:val="28"/>
      <w:szCs w:val="28"/>
    </w:rPr>
  </w:style>
  <w:style w:type="paragraph" w:styleId="Quote">
    <w:name w:val="Quote"/>
    <w:basedOn w:val="Normal"/>
    <w:next w:val="Normal"/>
    <w:link w:val="引用字符"/>
    <w:uiPriority w:val="29"/>
    <w:qFormat w:val="on"/>
    <w:pPr>
      <w:spacing w:before="160"/>
      <w:jc w:val="center"/>
    </w:pPr>
    <w:rPr>
      <w:i/>
      <w:iCs/>
      <w:color w:val="404040" w:themeColor="text1" w:themeTint="bf"/>
    </w:rPr>
  </w:style>
  <w:style w:type="character" w:customStyle="1" w:styleId="引用字符">
    <w:name w:val="引用 字符"/>
    <w:basedOn w:val="DefaultParagraphFont"/>
    <w:link w:val="Quote"/>
    <w:uiPriority w:val="29"/>
    <w:rPr>
      <w:i/>
      <w:iCs/>
      <w:color w:val="404040" w:themeColor="text1" w:themeTint="bf"/>
    </w:rPr>
  </w:style>
  <w:style w:type="paragraph" w:styleId="ListParagraph">
    <w:name w:val="List Paragraph"/>
    <w:basedOn w:val="Normal"/>
    <w:uiPriority w:val="34"/>
    <w:qFormat w:val="on"/>
    <w:pPr>
      <w:spacing w:line="360" w:lineRule="auto"/>
      <w:ind w:left="720"/>
      <w:contextualSpacing w:val="on"/>
    </w:pPr>
  </w:style>
  <w:style w:type="character" w:styleId="IntenseEmphasis">
    <w:name w:val="Intense Emphasis"/>
    <w:basedOn w:val="DefaultParagraphFont"/>
    <w:uiPriority w:val="21"/>
    <w:qFormat w:val="on"/>
    <w:rPr>
      <w:i/>
      <w:iCs/>
      <w:color w:val="104760" w:themeColor="accent1" w:themeShade="bf"/>
    </w:rPr>
  </w:style>
  <w:style w:type="paragraph" w:styleId="IntenseQuote">
    <w:name w:val="Intense Quote"/>
    <w:basedOn w:val="Normal"/>
    <w:next w:val="Normal"/>
    <w:link w:val="明显引用字符"/>
    <w:uiPriority w:val="30"/>
    <w:qFormat w:val="on"/>
    <w:pPr>
      <w:pBdr>
        <w:top w:val="single" w:color="104760" w:themeColor="accent1" w:themeShade="bf" w:sz="4" w:space="10"/>
        <w:bottom w:val="single" w:color="104760" w:themeColor="accent1" w:themeShade="bf" w:sz="4" w:space="10"/>
      </w:pBdr>
      <w:spacing w:before="360" w:after="360"/>
      <w:ind w:left="864" w:right="864"/>
      <w:jc w:val="center"/>
    </w:pPr>
    <w:rPr>
      <w:i/>
      <w:iCs/>
      <w:color w:val="104760" w:themeColor="accent1" w:themeShade="bf"/>
    </w:rPr>
  </w:style>
  <w:style w:type="character" w:customStyle="1" w:styleId="明显引用字符">
    <w:name w:val="明显引用 字符"/>
    <w:basedOn w:val="DefaultParagraphFont"/>
    <w:link w:val="IntenseQuote"/>
    <w:uiPriority w:val="30"/>
    <w:rPr>
      <w:i/>
      <w:iCs/>
      <w:color w:val="104760" w:themeColor="accent1" w:themeShade="bf"/>
    </w:rPr>
  </w:style>
  <w:style w:type="character" w:styleId="IntenseReference">
    <w:name w:val="Intense Reference"/>
    <w:basedOn w:val="DefaultParagraphFont"/>
    <w:uiPriority w:val="32"/>
    <w:qFormat w:val="on"/>
    <w:rPr>
      <w:b/>
      <w:bCs/>
      <w:smallCaps/>
      <w:color w:val="104760" w:themeColor="accent1" w:themeShade="bf"/>
      <w:spacing w:val="5"/>
    </w:rPr>
  </w:style>
  <w:style w:type="character" w:styleId="Hyperlink">
    <w:name w:val="Hyperlink"/>
    <w:basedOn w:val="DefaultParagraphFont"/>
    <w:uiPriority w:val="99"/>
    <w:unhideWhenUsed w:val="on"/>
    <w:rPr>
      <w:color w:val="467886" w:themeColor="hyperlink"/>
      <w:u w:val="single"/>
    </w:rPr>
  </w:style>
  <w:style w:type="character" w:styleId="UnresolvedMention">
    <w:name w:val="Unresolved Mention"/>
    <w:basedOn w:val="DefaultParagraphFont"/>
    <w:uiPriority w:val="99"/>
    <w:semiHidden w:val="on"/>
    <w:unhideWhenUsed w:val="on"/>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theme" Target="theme/theme1.xml"/><Relationship Id="rId13" Type="http://schemas.openxmlformats.org/officeDocument/2006/relationships/image" Target="media/image1.jpeg"/><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6" Type="http://schemas.openxmlformats.org/officeDocument/2006/relationships/hyperlink" Target="https://doi.org/10.1155/2022/6126061" TargetMode="External"/><Relationship Id="rId7" Type="http://schemas.openxmlformats.org/officeDocument/2006/relationships/hyperlink" Target="https://doi.org/10.1186/s12905-024-03264-z" TargetMode="External"/><Relationship Id="rId8" Type="http://schemas.openxmlformats.org/officeDocument/2006/relationships/hyperlink" Target="https://doi.org/10.1186/s12885-023-10704-w" TargetMode="External"/><Relationship Id="rId9" Type="http://schemas.openxmlformats.org/officeDocument/2006/relationships/hyperlink" Target="https://doi.org/10.21037/gs-2025-168" TargetMode="External"/></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等线" panose="0211000402020202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明朝"/>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8</Pages>
  <Words>1059</Words>
  <Characters>6039</Characters>
  <Application>Microsoft Office Word</Application>
  <DocSecurity>0</DocSecurity>
  <Lines>50</Lines>
  <Paragraphs>14</Paragraphs>
  <ScaleCrop>false</ScaleCrop>
  <Company/>
  <LinksUpToDate>false</LinksUpToDate>
  <CharactersWithSpaces>7084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t42152</dc:creator>
  <cp:lastModifiedBy>unknown</cp:lastModifiedBy>
</cp:coreProperties>
</file>