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b/>
          <w:bCs/>
          <w:sz w:val="40"/>
          <w:szCs w:val="40"/>
        </w:rPr>
        <w:t xml:space="preserve">W1-D Contractor AI Repair Sprint</w:t>
      </w:r>
    </w:p>
    <w:p>
      <w:pPr>
        <w:spacing w:after="240"/>
      </w:pPr>
      <w:r>
        <w:rPr>
          <w:i/>
          <w:iCs/>
          <w:color w:val="666666"/>
          <w:sz w:val="28"/>
          <w:szCs w:val="28"/>
        </w:rPr>
        <w:t xml:space="preserve">Sprint Plan v2 — Stabilize, Defer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Sprint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W1-D — Contractor AI Repair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v2 (revised after Day 1 inspection)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April 29, 2026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Owner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Repo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ijaffrey/claw_contractor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Branch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ci/black-and-upload-artifact-v4 (3 commits ahead of main)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Estimated days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5 days (down from 7+ in original plan)</w:t>
            </w:r>
          </w:p>
        </w:tc>
      </w:tr>
    </w:tbl>
    <w:p>
      <w:pPr>
        <w:spacing w:after="60" w:before="60"/>
        <w:jc w:val="left"/>
      </w:pPr>
      <w:r>
        <w:t xml:space="preserve"/>
      </w:r>
    </w:p>
    <w:p>
      <w:pPr>
        <w:pStyle w:val="Heading1"/>
      </w:pPr>
      <w:r>
        <w:t xml:space="preserve">Why this is v2</w:t>
      </w:r>
    </w:p>
    <w:p>
      <w:pPr>
        <w:spacing w:after="60" w:before="60"/>
        <w:jc w:val="left"/>
      </w:pPr>
      <w:r>
        <w:t xml:space="preserve">The original W1-D brief assumed Contractor AI was a single product with a messy directory structure that needed reorganization (Phase 3). Day 1 inspection revealed the repo is actually a multi-product monorepo masquerading as a single product, with at least 4–5 distinct products spread across 11 sprint branches: original Contractor AI lead capture, DOB permit puller, RFP portal for architects (Sprint D2), bid sourcing (Sprint D3), contractor portal (Sprint E), Manhattan permit scanner (Sprint D), NYC expansion (Sprint G1), and a UX redesign (Sprint E3).</w:t>
      </w:r>
    </w:p>
    <w:p>
      <w:pPr>
        <w:spacing w:after="60" w:before="60"/>
        <w:jc w:val="left"/>
      </w:pPr>
      <w:r>
        <w:t xml:space="preserve">Choosing a directory structure for a multi-product repo requires a strategic conversation about Skipp's product family that has not happened. Forcing the decision under sprint deadline would mean either picking single-product layout (and re-migrating in 3 months when the multi-product reality forces a new layout) or picking monorepo layout (and guessing at product boundaries that may turn out wrong).</w:t>
      </w:r>
    </w:p>
    <w:p>
      <w:pPr>
        <w:spacing w:after="60" w:before="60"/>
        <w:jc w:val="left"/>
      </w:pPr>
      <w:r>
        <w:t xml:space="preserve">v2 replaces Phase 3 with an architecture decision record (ADR-001) that defers the structural decision and lists explicit trigger conditions for revisiting it. The remaining phases focus on what W1-D actually needs to achieve: making the repo a place where Patrick can land clean autonomous PRs.</w:t>
      </w:r>
    </w:p>
    <w:p>
      <w:r>
        <w:br w:type="page"/>
      </w:r>
    </w:p>
    <w:p>
      <w:pPr>
        <w:pStyle w:val="Heading1"/>
      </w:pPr>
      <w:r>
        <w:t xml:space="preserve">Goals and non-goals</w:t>
      </w:r>
    </w:p>
    <w:p>
      <w:pPr>
        <w:pStyle w:val="Heading2"/>
      </w:pPr>
      <w:r>
        <w:t xml:space="preserve">Goals</w:t>
      </w:r>
    </w:p>
    <w:p>
      <w:pPr>
        <w:pStyle w:val="ListParagraph"/>
        <w:numPr>
          <w:ilvl w:val="0"/>
          <w:numId w:val="2"/>
        </w:numPr>
        <w:spacing w:after="40" w:before="40"/>
      </w:pPr>
      <w:r>
        <w:t xml:space="preserve">Get pytest --collect-only to pass with zero errors.</w:t>
      </w:r>
    </w:p>
    <w:p>
      <w:pPr>
        <w:pStyle w:val="ListParagraph"/>
        <w:numPr>
          <w:ilvl w:val="0"/>
          <w:numId w:val="2"/>
        </w:numPr>
        <w:spacing w:after="40" w:before="40"/>
      </w:pPr>
      <w:r>
        <w:t xml:space="preserve">Get black --check to pass.</w:t>
      </w:r>
    </w:p>
    <w:p>
      <w:pPr>
        <w:pStyle w:val="ListParagraph"/>
        <w:numPr>
          <w:ilvl w:val="0"/>
          <w:numId w:val="2"/>
        </w:numPr>
        <w:spacing w:after="40" w:before="40"/>
      </w:pPr>
      <w:r>
        <w:t xml:space="preserve">Get flake8 to pass.</w:t>
      </w:r>
    </w:p>
    <w:p>
      <w:pPr>
        <w:pStyle w:val="ListParagraph"/>
        <w:numPr>
          <w:ilvl w:val="0"/>
          <w:numId w:val="2"/>
        </w:numPr>
        <w:spacing w:after="40" w:before="40"/>
      </w:pPr>
      <w:r>
        <w:t xml:space="preserve">Resolve duplicate-fork modules so each symbol has exactly one canonical home.</w:t>
      </w:r>
    </w:p>
    <w:p>
      <w:pPr>
        <w:pStyle w:val="ListParagraph"/>
        <w:numPr>
          <w:ilvl w:val="0"/>
          <w:numId w:val="2"/>
        </w:numPr>
        <w:spacing w:after="40" w:before="40"/>
      </w:pPr>
      <w:r>
        <w:t xml:space="preserve">Repair the corrupted email_templates.py file.</w:t>
      </w:r>
    </w:p>
    <w:p>
      <w:pPr>
        <w:pStyle w:val="ListParagraph"/>
        <w:numPr>
          <w:ilvl w:val="0"/>
          <w:numId w:val="2"/>
        </w:numPr>
        <w:spacing w:after="40" w:before="40"/>
      </w:pPr>
      <w:r>
        <w:t xml:space="preserve">Harden CI with pre-commit hooks and clear configuration.</w:t>
      </w:r>
    </w:p>
    <w:p>
      <w:pPr>
        <w:pStyle w:val="ListParagraph"/>
        <w:numPr>
          <w:ilvl w:val="0"/>
          <w:numId w:val="2"/>
        </w:numPr>
        <w:spacing w:after="40" w:before="40"/>
      </w:pPr>
      <w:r>
        <w:t xml:space="preserve">Land documentation: CONTRIBUTING.md, ADR-001, and W1D_RECONCILIATION_MANIFEST.md.</w:t>
      </w:r>
    </w:p>
    <w:p>
      <w:pPr>
        <w:pStyle w:val="ListParagraph"/>
        <w:numPr>
          <w:ilvl w:val="0"/>
          <w:numId w:val="2"/>
        </w:numPr>
        <w:spacing w:after="40" w:before="40"/>
      </w:pPr>
      <w:r>
        <w:t xml:space="preserve">Validate that Patrick can autonomously open a PR that goes green end-to-end.</w:t>
      </w:r>
    </w:p>
    <w:p>
      <w:pPr>
        <w:pStyle w:val="Heading2"/>
      </w:pPr>
      <w:r>
        <w:t xml:space="preserve">Non-goals</w:t>
      </w:r>
    </w:p>
    <w:p>
      <w:pPr>
        <w:pStyle w:val="ListParagraph"/>
        <w:numPr>
          <w:ilvl w:val="0"/>
          <w:numId w:val="2"/>
        </w:numPr>
        <w:spacing w:after="40" w:before="40"/>
      </w:pPr>
      <w:r>
        <w:t xml:space="preserve">Restructure the directory tree (deferred per ADR-001).</w:t>
      </w:r>
    </w:p>
    <w:p>
      <w:pPr>
        <w:pStyle w:val="ListParagraph"/>
        <w:numPr>
          <w:ilvl w:val="0"/>
          <w:numId w:val="2"/>
        </w:numPr>
        <w:spacing w:after="40" w:before="40"/>
      </w:pPr>
      <w:r>
        <w:t xml:space="preserve">Move files into src/contractor_ai/ or any new package layout.</w:t>
      </w:r>
    </w:p>
    <w:p>
      <w:pPr>
        <w:pStyle w:val="ListParagraph"/>
        <w:numPr>
          <w:ilvl w:val="0"/>
          <w:numId w:val="2"/>
        </w:numPr>
        <w:spacing w:after="40" w:before="40"/>
      </w:pPr>
      <w:r>
        <w:t xml:space="preserve">Decide whether claw_contractor is one product or a monorepo (deferred per ADR-001).</w:t>
      </w:r>
    </w:p>
    <w:p>
      <w:pPr>
        <w:pStyle w:val="ListParagraph"/>
        <w:numPr>
          <w:ilvl w:val="0"/>
          <w:numId w:val="2"/>
        </w:numPr>
        <w:spacing w:after="40" w:before="40"/>
      </w:pPr>
      <w:r>
        <w:t xml:space="preserve">Migrate to pip-installable structure.</w:t>
      </w:r>
    </w:p>
    <w:p>
      <w:pPr>
        <w:pStyle w:val="ListParagraph"/>
        <w:numPr>
          <w:ilvl w:val="0"/>
          <w:numId w:val="2"/>
        </w:numPr>
        <w:spacing w:after="40" w:before="40"/>
      </w:pPr>
      <w:r>
        <w:t xml:space="preserve">Add new features.</w:t>
      </w:r>
    </w:p>
    <w:p>
      <w:pPr>
        <w:pStyle w:val="ListParagraph"/>
        <w:numPr>
          <w:ilvl w:val="0"/>
          <w:numId w:val="2"/>
        </w:numPr>
        <w:spacing w:after="40" w:before="40"/>
      </w:pPr>
      <w:r>
        <w:t xml:space="preserve">Refactor working code that doesn't block CI.</w:t>
      </w:r>
    </w:p>
    <w:p>
      <w:pPr>
        <w:spacing w:after="60" w:before="60"/>
        <w:jc w:val="left"/>
      </w:pPr>
      <w:r>
        <w:t xml:space="preserve"/>
      </w:r>
    </w:p>
    <w:p>
      <w:pPr>
        <w:pStyle w:val="Heading1"/>
      </w:pPr>
      <w:r>
        <w:t xml:space="preserve">Day-by-day plan</w:t>
      </w:r>
    </w:p>
    <w:p>
      <w:pPr>
        <w:pStyle w:val="Heading2"/>
      </w:pPr>
      <w:r>
        <w:t xml:space="preserve">Day 1 (April 29) — Documentation and Inspection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3120"/>
        <w:gridCol w:w="1560"/>
      </w:tblGrid>
      <w:tr>
        <w:tc>
          <w:tcPr>
            <w:tcW w:type="dxa" w:w="4680"/>
            <w:tcBorders>
              <w:top w:val="single" w:color="CCCCCC" w:sz="1"/>
              <w:left w:val="single" w:color="CCCCCC" w:sz="1"/>
              <w:bottom w:val="single" w:color="CCCCCC" w:sz="1"/>
              <w:right w:val="single" w:color="CCCCCC" w:sz="1"/>
            </w:tcBorders>
            <w:shd w:fill="0E0E10" w:val="clear"/>
            <w:tcMar>
              <w:top w:type="dxa" w:w="80"/>
              <w:left w:type="dxa" w:w="120"/>
              <w:bottom w:type="dxa" w:w="80"/>
              <w:right w:type="dxa" w:w="120"/>
            </w:tcMar>
          </w:tcPr>
          <w:p>
            <w:pPr>
              <w:jc w:val="left"/>
            </w:pPr>
            <w:r>
              <w:rPr>
                <w:b/>
                <w:bCs/>
                <w:color w:val="C8FF47"/>
              </w:rPr>
              <w:t xml:space="preserve">Task</w:t>
            </w:r>
          </w:p>
        </w:tc>
        <w:tc>
          <w:tcPr>
            <w:tcW w:type="dxa" w:w="3120"/>
            <w:tcBorders>
              <w:top w:val="single" w:color="CCCCCC" w:sz="1"/>
              <w:left w:val="single" w:color="CCCCCC" w:sz="1"/>
              <w:bottom w:val="single" w:color="CCCCCC" w:sz="1"/>
              <w:right w:val="single" w:color="CCCCCC" w:sz="1"/>
            </w:tcBorders>
            <w:shd w:fill="0E0E10" w:val="clear"/>
            <w:tcMar>
              <w:top w:type="dxa" w:w="80"/>
              <w:left w:type="dxa" w:w="120"/>
              <w:bottom w:type="dxa" w:w="80"/>
              <w:right w:type="dxa" w:w="120"/>
            </w:tcMar>
          </w:tcPr>
          <w:p>
            <w:pPr>
              <w:jc w:val="left"/>
            </w:pPr>
            <w:r>
              <w:rPr>
                <w:b/>
                <w:bCs/>
                <w:color w:val="C8FF47"/>
              </w:rPr>
              <w:t xml:space="preserve">Output</w:t>
            </w:r>
          </w:p>
        </w:tc>
        <w:tc>
          <w:tcPr>
            <w:tcW w:type="dxa" w:w="1560"/>
            <w:tcBorders>
              <w:top w:val="single" w:color="CCCCCC" w:sz="1"/>
              <w:left w:val="single" w:color="CCCCCC" w:sz="1"/>
              <w:bottom w:val="single" w:color="CCCCCC" w:sz="1"/>
              <w:right w:val="single" w:color="CCCCCC" w:sz="1"/>
            </w:tcBorders>
            <w:shd w:fill="0E0E10" w:val="clear"/>
            <w:tcMar>
              <w:top w:type="dxa" w:w="80"/>
              <w:left w:type="dxa" w:w="120"/>
              <w:bottom w:type="dxa" w:w="80"/>
              <w:right w:type="dxa" w:w="120"/>
            </w:tcMar>
          </w:tcPr>
          <w:p>
            <w:pPr>
              <w:jc w:val="left"/>
            </w:pPr>
            <w:r>
              <w:rPr>
                <w:b/>
                <w:bCs/>
                <w:color w:val="C8FF47"/>
              </w:rPr>
              <w:t xml:space="preserve">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Inspections 1–6 (database, duplicates, file inventory, branches)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Ground truth captured in /tmp/w1d_inspection/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D8A4E"/>
              </w:rPr>
              <w:t xml:space="preserve">Done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Reframe Phase 3: defer structural decision via ADR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ADR-001-repo-structure.md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D8A4E"/>
              </w:rPr>
              <w:t xml:space="preserve">Done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Draft contributing conventions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CONTRIBUTING.md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D8A4E"/>
              </w:rPr>
              <w:t xml:space="preserve">Done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Draft duplicate-fork reconciliation manifest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W1D_RECONCILIATION_MANIFEST.md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D8A4E"/>
              </w:rPr>
              <w:t xml:space="preserve">Done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Draft revised sprint plan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W1D_Sprint_Plan_v2.docx</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D8A4E"/>
              </w:rPr>
              <w:t xml:space="preserve">Done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Land docs as 3 commits on current branch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 commits pushed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6B7280"/>
              </w:rPr>
              <w:t xml:space="preserve">Queued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gh CLI auth on Mini (deferred from today)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gh auth status passes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6B7280"/>
              </w:rPr>
              <w:t xml:space="preserve">Deferred</w:t>
            </w:r>
          </w:p>
        </w:tc>
      </w:tr>
    </w:tbl>
    <w:p>
      <w:pPr>
        <w:pStyle w:val="Heading2"/>
      </w:pPr>
      <w:r>
        <w:t xml:space="preserve">Day 2 — Reconciliation and Import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3120"/>
        <w:gridCol w:w="1560"/>
      </w:tblGrid>
      <w:tr>
        <w:tc>
          <w:tcPr>
            <w:tcW w:type="dxa" w:w="4680"/>
            <w:tcBorders>
              <w:top w:val="single" w:color="CCCCCC" w:sz="1"/>
              <w:left w:val="single" w:color="CCCCCC" w:sz="1"/>
              <w:bottom w:val="single" w:color="CCCCCC" w:sz="1"/>
              <w:right w:val="single" w:color="CCCCCC" w:sz="1"/>
            </w:tcBorders>
            <w:shd w:fill="0E0E10" w:val="clear"/>
            <w:tcMar>
              <w:top w:type="dxa" w:w="80"/>
              <w:left w:type="dxa" w:w="120"/>
              <w:bottom w:type="dxa" w:w="80"/>
              <w:right w:type="dxa" w:w="120"/>
            </w:tcMar>
          </w:tcPr>
          <w:p>
            <w:pPr>
              <w:jc w:val="left"/>
            </w:pPr>
            <w:r>
              <w:rPr>
                <w:b/>
                <w:bCs/>
                <w:color w:val="C8FF47"/>
              </w:rPr>
              <w:t xml:space="preserve">Task</w:t>
            </w:r>
          </w:p>
        </w:tc>
        <w:tc>
          <w:tcPr>
            <w:tcW w:type="dxa" w:w="3120"/>
            <w:tcBorders>
              <w:top w:val="single" w:color="CCCCCC" w:sz="1"/>
              <w:left w:val="single" w:color="CCCCCC" w:sz="1"/>
              <w:bottom w:val="single" w:color="CCCCCC" w:sz="1"/>
              <w:right w:val="single" w:color="CCCCCC" w:sz="1"/>
            </w:tcBorders>
            <w:shd w:fill="0E0E10" w:val="clear"/>
            <w:tcMar>
              <w:top w:type="dxa" w:w="80"/>
              <w:left w:type="dxa" w:w="120"/>
              <w:bottom w:type="dxa" w:w="80"/>
              <w:right w:type="dxa" w:w="120"/>
            </w:tcMar>
          </w:tcPr>
          <w:p>
            <w:pPr>
              <w:jc w:val="left"/>
            </w:pPr>
            <w:r>
              <w:rPr>
                <w:b/>
                <w:bCs/>
                <w:color w:val="C8FF47"/>
              </w:rPr>
              <w:t xml:space="preserve">Output</w:t>
            </w:r>
          </w:p>
        </w:tc>
        <w:tc>
          <w:tcPr>
            <w:tcW w:type="dxa" w:w="1560"/>
            <w:tcBorders>
              <w:top w:val="single" w:color="CCCCCC" w:sz="1"/>
              <w:left w:val="single" w:color="CCCCCC" w:sz="1"/>
              <w:bottom w:val="single" w:color="CCCCCC" w:sz="1"/>
              <w:right w:val="single" w:color="CCCCCC" w:sz="1"/>
            </w:tcBorders>
            <w:shd w:fill="0E0E10" w:val="clear"/>
            <w:tcMar>
              <w:top w:type="dxa" w:w="80"/>
              <w:left w:type="dxa" w:w="120"/>
              <w:bottom w:type="dxa" w:w="80"/>
              <w:right w:type="dxa" w:w="120"/>
            </w:tcMar>
          </w:tcPr>
          <w:p>
            <w:pPr>
              <w:jc w:val="left"/>
            </w:pPr>
            <w:r>
              <w:rPr>
                <w:b/>
                <w:bCs/>
                <w:color w:val="C8FF47"/>
              </w:rPr>
              <w:t xml:space="preserve">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Day 2 inspections: Pair 5 (handoff), Pair 8 (services/routes/models)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Manifest updated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6B7280"/>
              </w:rPr>
              <w:t xml:space="preserve">Queued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Decide DatabaseManager API path (A or B) per Pair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Decision recorded in manifest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6B7280"/>
              </w:rPr>
              <w:t xml:space="preserve">Queued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Apply manifest pair-by-pair: delete losers, rewrite imports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~7 commits, one per pair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6B7280"/>
              </w:rPr>
              <w:t xml:space="preserve">Queued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Apply recurring fixes: phantom src.database.base imports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Single sweep commit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6B7280"/>
              </w:rPr>
              <w:t xml:space="preserve">Queued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Apply recurring fixes: speculative directory prefix stripping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Single sweep commit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6B7280"/>
              </w:rPr>
              <w:t xml:space="preserve">Queued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After each major commit: pytest --collect-only error count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Logged in commit messages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6B7280"/>
              </w:rPr>
              <w:t xml:space="preserve">Queued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Repair email_templates.py syntax error (Phase 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ast.parse passes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6B7280"/>
              </w:rPr>
              <w:t xml:space="preserve">Queued</w:t>
            </w:r>
          </w:p>
        </w:tc>
      </w:tr>
    </w:tbl>
    <w:p>
      <w:pPr>
        <w:pStyle w:val="Heading2"/>
      </w:pPr>
      <w:r>
        <w:t xml:space="preserve">Day 3 — CI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3120"/>
        <w:gridCol w:w="1560"/>
      </w:tblGrid>
      <w:tr>
        <w:tc>
          <w:tcPr>
            <w:tcW w:type="dxa" w:w="4680"/>
            <w:tcBorders>
              <w:top w:val="single" w:color="CCCCCC" w:sz="1"/>
              <w:left w:val="single" w:color="CCCCCC" w:sz="1"/>
              <w:bottom w:val="single" w:color="CCCCCC" w:sz="1"/>
              <w:right w:val="single" w:color="CCCCCC" w:sz="1"/>
            </w:tcBorders>
            <w:shd w:fill="0E0E10" w:val="clear"/>
            <w:tcMar>
              <w:top w:type="dxa" w:w="80"/>
              <w:left w:type="dxa" w:w="120"/>
              <w:bottom w:type="dxa" w:w="80"/>
              <w:right w:type="dxa" w:w="120"/>
            </w:tcMar>
          </w:tcPr>
          <w:p>
            <w:pPr>
              <w:jc w:val="left"/>
            </w:pPr>
            <w:r>
              <w:rPr>
                <w:b/>
                <w:bCs/>
                <w:color w:val="C8FF47"/>
              </w:rPr>
              <w:t xml:space="preserve">Task</w:t>
            </w:r>
          </w:p>
        </w:tc>
        <w:tc>
          <w:tcPr>
            <w:tcW w:type="dxa" w:w="3120"/>
            <w:tcBorders>
              <w:top w:val="single" w:color="CCCCCC" w:sz="1"/>
              <w:left w:val="single" w:color="CCCCCC" w:sz="1"/>
              <w:bottom w:val="single" w:color="CCCCCC" w:sz="1"/>
              <w:right w:val="single" w:color="CCCCCC" w:sz="1"/>
            </w:tcBorders>
            <w:shd w:fill="0E0E10" w:val="clear"/>
            <w:tcMar>
              <w:top w:type="dxa" w:w="80"/>
              <w:left w:type="dxa" w:w="120"/>
              <w:bottom w:type="dxa" w:w="80"/>
              <w:right w:type="dxa" w:w="120"/>
            </w:tcMar>
          </w:tcPr>
          <w:p>
            <w:pPr>
              <w:jc w:val="left"/>
            </w:pPr>
            <w:r>
              <w:rPr>
                <w:b/>
                <w:bCs/>
                <w:color w:val="C8FF47"/>
              </w:rPr>
              <w:t xml:space="preserve">Output</w:t>
            </w:r>
          </w:p>
        </w:tc>
        <w:tc>
          <w:tcPr>
            <w:tcW w:type="dxa" w:w="1560"/>
            <w:tcBorders>
              <w:top w:val="single" w:color="CCCCCC" w:sz="1"/>
              <w:left w:val="single" w:color="CCCCCC" w:sz="1"/>
              <w:bottom w:val="single" w:color="CCCCCC" w:sz="1"/>
              <w:right w:val="single" w:color="CCCCCC" w:sz="1"/>
            </w:tcBorders>
            <w:shd w:fill="0E0E10" w:val="clear"/>
            <w:tcMar>
              <w:top w:type="dxa" w:w="80"/>
              <w:left w:type="dxa" w:w="120"/>
              <w:bottom w:type="dxa" w:w="80"/>
              <w:right w:type="dxa" w:w="120"/>
            </w:tcMar>
          </w:tcPr>
          <w:p>
            <w:pPr>
              <w:jc w:val="left"/>
            </w:pPr>
            <w:r>
              <w:rPr>
                <w:b/>
                <w:bCs/>
                <w:color w:val="C8FF47"/>
              </w:rPr>
              <w:t xml:space="preserve">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Add .pre-commit-config.yaml (black, flake8, isort)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Pre-commit hooks running locally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6B7280"/>
              </w:rPr>
              <w:t xml:space="preserve">Queued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Add .flake8 with project-standard rules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Linting consistent across team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6B7280"/>
              </w:rPr>
              <w:t xml:space="preserve">Queued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Update pyproject.toml: black config, pytest config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Single source of truth for tool config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6B7280"/>
              </w:rPr>
              <w:t xml:space="preserve">Queued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Remove force-exclude entries from black config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All files now black-compliant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6B7280"/>
              </w:rPr>
              <w:t xml:space="preserve">Queued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Update .github/workflows/ to enforce gates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CI fails on collect, format, lint failures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6B7280"/>
              </w:rPr>
              <w:t xml:space="preserve">Queued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Add branch protection rule on main (require CI)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Cannot merge without green CI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6B7280"/>
              </w:rPr>
              <w:t xml:space="preserve">Queued</w:t>
            </w:r>
          </w:p>
        </w:tc>
      </w:tr>
    </w:tbl>
    <w:p>
      <w:pPr>
        <w:pStyle w:val="Heading2"/>
      </w:pPr>
      <w:r>
        <w:t xml:space="preserve">Day 4 — Branch Hygiene and Test Quarantine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3120"/>
        <w:gridCol w:w="1560"/>
      </w:tblGrid>
      <w:tr>
        <w:tc>
          <w:tcPr>
            <w:tcW w:type="dxa" w:w="4680"/>
            <w:tcBorders>
              <w:top w:val="single" w:color="CCCCCC" w:sz="1"/>
              <w:left w:val="single" w:color="CCCCCC" w:sz="1"/>
              <w:bottom w:val="single" w:color="CCCCCC" w:sz="1"/>
              <w:right w:val="single" w:color="CCCCCC" w:sz="1"/>
            </w:tcBorders>
            <w:shd w:fill="0E0E10" w:val="clear"/>
            <w:tcMar>
              <w:top w:type="dxa" w:w="80"/>
              <w:left w:type="dxa" w:w="120"/>
              <w:bottom w:type="dxa" w:w="80"/>
              <w:right w:type="dxa" w:w="120"/>
            </w:tcMar>
          </w:tcPr>
          <w:p>
            <w:pPr>
              <w:jc w:val="left"/>
            </w:pPr>
            <w:r>
              <w:rPr>
                <w:b/>
                <w:bCs/>
                <w:color w:val="C8FF47"/>
              </w:rPr>
              <w:t xml:space="preserve">Task</w:t>
            </w:r>
          </w:p>
        </w:tc>
        <w:tc>
          <w:tcPr>
            <w:tcW w:type="dxa" w:w="3120"/>
            <w:tcBorders>
              <w:top w:val="single" w:color="CCCCCC" w:sz="1"/>
              <w:left w:val="single" w:color="CCCCCC" w:sz="1"/>
              <w:bottom w:val="single" w:color="CCCCCC" w:sz="1"/>
              <w:right w:val="single" w:color="CCCCCC" w:sz="1"/>
            </w:tcBorders>
            <w:shd w:fill="0E0E10" w:val="clear"/>
            <w:tcMar>
              <w:top w:type="dxa" w:w="80"/>
              <w:left w:type="dxa" w:w="120"/>
              <w:bottom w:type="dxa" w:w="80"/>
              <w:right w:type="dxa" w:w="120"/>
            </w:tcMar>
          </w:tcPr>
          <w:p>
            <w:pPr>
              <w:jc w:val="left"/>
            </w:pPr>
            <w:r>
              <w:rPr>
                <w:b/>
                <w:bCs/>
                <w:color w:val="C8FF47"/>
              </w:rPr>
              <w:t xml:space="preserve">Output</w:t>
            </w:r>
          </w:p>
        </w:tc>
        <w:tc>
          <w:tcPr>
            <w:tcW w:type="dxa" w:w="1560"/>
            <w:tcBorders>
              <w:top w:val="single" w:color="CCCCCC" w:sz="1"/>
              <w:left w:val="single" w:color="CCCCCC" w:sz="1"/>
              <w:bottom w:val="single" w:color="CCCCCC" w:sz="1"/>
              <w:right w:val="single" w:color="CCCCCC" w:sz="1"/>
            </w:tcBorders>
            <w:shd w:fill="0E0E10" w:val="clear"/>
            <w:tcMar>
              <w:top w:type="dxa" w:w="80"/>
              <w:left w:type="dxa" w:w="120"/>
              <w:bottom w:type="dxa" w:w="80"/>
              <w:right w:type="dxa" w:w="120"/>
            </w:tcMar>
          </w:tcPr>
          <w:p>
            <w:pPr>
              <w:jc w:val="left"/>
            </w:pPr>
            <w:r>
              <w:rPr>
                <w:b/>
                <w:bCs/>
                <w:color w:val="C8FF47"/>
              </w:rPr>
              <w:t xml:space="preserve">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Audit 11 sprint branches: identify merged, abandoned, in-flight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Branch state document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6B7280"/>
              </w:rPr>
              <w:t xml:space="preserve">Queued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Delete merged branches (local and origin)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Branch list cleaned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6B7280"/>
              </w:rPr>
              <w:t xml:space="preserve">Queued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Tag abandoned branches as archive/&lt;name&gt; before deleting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History preserved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6B7280"/>
              </w:rPr>
              <w:t xml:space="preserve">Queued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Quarantine tests that still fail with @pytest.mark.skip and TODO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CI passes; quarantined tests visible in skip count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6B7280"/>
              </w:rPr>
              <w:t xml:space="preserve">Queued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File issues for each quarantined test with repair plan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Tracked work, not lost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6B7280"/>
              </w:rPr>
              <w:t xml:space="preserve">Queued</w:t>
            </w:r>
          </w:p>
        </w:tc>
      </w:tr>
    </w:tbl>
    <w:p>
      <w:pPr>
        <w:pStyle w:val="Heading2"/>
      </w:pPr>
      <w:r>
        <w:t xml:space="preserve">Day 5 — Validation and Patrick Regression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3120"/>
        <w:gridCol w:w="1560"/>
      </w:tblGrid>
      <w:tr>
        <w:tc>
          <w:tcPr>
            <w:tcW w:type="dxa" w:w="4680"/>
            <w:tcBorders>
              <w:top w:val="single" w:color="CCCCCC" w:sz="1"/>
              <w:left w:val="single" w:color="CCCCCC" w:sz="1"/>
              <w:bottom w:val="single" w:color="CCCCCC" w:sz="1"/>
              <w:right w:val="single" w:color="CCCCCC" w:sz="1"/>
            </w:tcBorders>
            <w:shd w:fill="0E0E10" w:val="clear"/>
            <w:tcMar>
              <w:top w:type="dxa" w:w="80"/>
              <w:left w:type="dxa" w:w="120"/>
              <w:bottom w:type="dxa" w:w="80"/>
              <w:right w:type="dxa" w:w="120"/>
            </w:tcMar>
          </w:tcPr>
          <w:p>
            <w:pPr>
              <w:jc w:val="left"/>
            </w:pPr>
            <w:r>
              <w:rPr>
                <w:b/>
                <w:bCs/>
                <w:color w:val="C8FF47"/>
              </w:rPr>
              <w:t xml:space="preserve">Task</w:t>
            </w:r>
          </w:p>
        </w:tc>
        <w:tc>
          <w:tcPr>
            <w:tcW w:type="dxa" w:w="3120"/>
            <w:tcBorders>
              <w:top w:val="single" w:color="CCCCCC" w:sz="1"/>
              <w:left w:val="single" w:color="CCCCCC" w:sz="1"/>
              <w:bottom w:val="single" w:color="CCCCCC" w:sz="1"/>
              <w:right w:val="single" w:color="CCCCCC" w:sz="1"/>
            </w:tcBorders>
            <w:shd w:fill="0E0E10" w:val="clear"/>
            <w:tcMar>
              <w:top w:type="dxa" w:w="80"/>
              <w:left w:type="dxa" w:w="120"/>
              <w:bottom w:type="dxa" w:w="80"/>
              <w:right w:type="dxa" w:w="120"/>
            </w:tcMar>
          </w:tcPr>
          <w:p>
            <w:pPr>
              <w:jc w:val="left"/>
            </w:pPr>
            <w:r>
              <w:rPr>
                <w:b/>
                <w:bCs/>
                <w:color w:val="C8FF47"/>
              </w:rPr>
              <w:t xml:space="preserve">Output</w:t>
            </w:r>
          </w:p>
        </w:tc>
        <w:tc>
          <w:tcPr>
            <w:tcW w:type="dxa" w:w="1560"/>
            <w:tcBorders>
              <w:top w:val="single" w:color="CCCCCC" w:sz="1"/>
              <w:left w:val="single" w:color="CCCCCC" w:sz="1"/>
              <w:bottom w:val="single" w:color="CCCCCC" w:sz="1"/>
              <w:right w:val="single" w:color="CCCCCC" w:sz="1"/>
            </w:tcBorders>
            <w:shd w:fill="0E0E10" w:val="clear"/>
            <w:tcMar>
              <w:top w:type="dxa" w:w="80"/>
              <w:left w:type="dxa" w:w="120"/>
              <w:bottom w:type="dxa" w:w="80"/>
              <w:right w:type="dxa" w:w="120"/>
            </w:tcMar>
          </w:tcPr>
          <w:p>
            <w:pPr>
              <w:jc w:val="left"/>
            </w:pPr>
            <w:r>
              <w:rPr>
                <w:b/>
                <w:bCs/>
                <w:color w:val="C8FF47"/>
              </w:rPr>
              <w:t xml:space="preserve">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Full local validation: black --check, flake8, pytest --collect-only, pytest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All gates green locally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6B7280"/>
              </w:rPr>
              <w:t xml:space="preserve">Queued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Push branch, verify CI passes end-to-end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CI green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6B7280"/>
              </w:rPr>
              <w:t xml:space="preserve">Queued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Open W1-D PR; complete review checklist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 ready to merge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6B7280"/>
              </w:rPr>
              <w:t xml:space="preserve">Queued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Patrick autonomous regression: have Patrick open a trivial PR (e.g., docstring update) and watch it go green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Proof Patrick can land PRs in this repo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6B7280"/>
              </w:rPr>
              <w:t xml:space="preserve">Queued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Merge W1-D, close out sprint, write retrospective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Sprint closed; lessons captured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6B7280"/>
              </w:rPr>
              <w:t xml:space="preserve">Queued</w:t>
            </w:r>
          </w:p>
        </w:tc>
      </w:tr>
    </w:tbl>
    <w:p>
      <w:r>
        <w:br w:type="page"/>
      </w:r>
    </w:p>
    <w:p>
      <w:pPr>
        <w:pStyle w:val="Heading1"/>
      </w:pPr>
      <w:r>
        <w:t xml:space="preserve">Mapping to original brief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0E0E10" w:val="clear"/>
            <w:tcMar>
              <w:top w:type="dxa" w:w="80"/>
              <w:left w:type="dxa" w:w="120"/>
              <w:bottom w:type="dxa" w:w="80"/>
              <w:right w:type="dxa" w:w="120"/>
            </w:tcMar>
          </w:tcPr>
          <w:p>
            <w:pPr>
              <w:jc w:val="left"/>
            </w:pPr>
            <w:r>
              <w:rPr>
                <w:b/>
                <w:bCs/>
                <w:color w:val="C8FF47"/>
              </w:rPr>
              <w:t xml:space="preserve">Original Phase</w:t>
            </w:r>
          </w:p>
        </w:tc>
        <w:tc>
          <w:tcPr>
            <w:tcW w:type="dxa" w:w="3000"/>
            <w:tcBorders>
              <w:top w:val="single" w:color="CCCCCC" w:sz="1"/>
              <w:left w:val="single" w:color="CCCCCC" w:sz="1"/>
              <w:bottom w:val="single" w:color="CCCCCC" w:sz="1"/>
              <w:right w:val="single" w:color="CCCCCC" w:sz="1"/>
            </w:tcBorders>
            <w:shd w:fill="0E0E10" w:val="clear"/>
            <w:tcMar>
              <w:top w:type="dxa" w:w="80"/>
              <w:left w:type="dxa" w:w="120"/>
              <w:bottom w:type="dxa" w:w="80"/>
              <w:right w:type="dxa" w:w="120"/>
            </w:tcMar>
          </w:tcPr>
          <w:p>
            <w:pPr>
              <w:jc w:val="left"/>
            </w:pPr>
            <w:r>
              <w:rPr>
                <w:b/>
                <w:bCs/>
                <w:color w:val="C8FF47"/>
              </w:rPr>
              <w:t xml:space="preserve">v2 Treatment</w:t>
            </w:r>
          </w:p>
        </w:tc>
        <w:tc>
          <w:tcPr>
            <w:tcW w:type="dxa" w:w="4560"/>
            <w:tcBorders>
              <w:top w:val="single" w:color="CCCCCC" w:sz="1"/>
              <w:left w:val="single" w:color="CCCCCC" w:sz="1"/>
              <w:bottom w:val="single" w:color="CCCCCC" w:sz="1"/>
              <w:right w:val="single" w:color="CCCCCC" w:sz="1"/>
            </w:tcBorders>
            <w:shd w:fill="0E0E10" w:val="clear"/>
            <w:tcMar>
              <w:top w:type="dxa" w:w="80"/>
              <w:left w:type="dxa" w:w="120"/>
              <w:bottom w:type="dxa" w:w="80"/>
              <w:right w:type="dxa" w:w="120"/>
            </w:tcMar>
          </w:tcPr>
          <w:p>
            <w:pPr>
              <w:jc w:val="left"/>
            </w:pPr>
            <w:r>
              <w:rPr>
                <w:b/>
                <w:bCs/>
                <w:color w:val="C8FF47"/>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Phase 0: Setup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Day 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Inspections, document drafting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Phase 1: Import errors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Day 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Driven by reconciliation manifest, not by speculative directory layout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Phase 2: Corrupted files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Day 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email_templates.py syntax repair (~15 min effort)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Phase 3: Architecture decision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Deferred to ADR-001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This is the major change in v2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Phase 4: CI hardening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Day 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Pre-commit, configs, branch protection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Phase 5: Branch hygiene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Day 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Plus test quarantine for stubborn failures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Phase 6: Validation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Day 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Plus Patrick autonomous regression test</w:t>
            </w:r>
          </w:p>
        </w:tc>
      </w:tr>
    </w:tbl>
    <w:p>
      <w:pPr>
        <w:spacing w:after="60" w:before="60"/>
        <w:jc w:val="left"/>
      </w:pPr>
      <w:r>
        <w:t xml:space="preserve"/>
      </w:r>
    </w:p>
    <w:p>
      <w:pPr>
        <w:pStyle w:val="Heading1"/>
      </w:pPr>
      <w:r>
        <w:t xml:space="preserve">Risks and mitigations</w:t>
      </w:r>
    </w:p>
    <w:p>
      <w:pPr>
        <w:pStyle w:val="Heading2"/>
      </w:pPr>
      <w:r>
        <w:t xml:space="preserve">Risk: Day 2 inspections reveal more pairs to reconcile than expected</w:t>
      </w:r>
    </w:p>
    <w:p>
      <w:pPr>
        <w:spacing w:after="60" w:before="60"/>
        <w:jc w:val="left"/>
      </w:pPr>
      <w:r>
        <w:t xml:space="preserve">Mitigation: Each additional pair is a per-pair commit; the manifest pattern scales. If pair count blows past ~15, we accept a Day 2.5 and shift Days 3–5 by half a day rather than rushing reconciliation.</w:t>
      </w:r>
    </w:p>
    <w:p>
      <w:pPr>
        <w:pStyle w:val="Heading2"/>
      </w:pPr>
      <w:r>
        <w:t xml:space="preserve">Risk: pytest --collect-only error count doesn't go to zero after Phase 1</w:t>
      </w:r>
    </w:p>
    <w:p>
      <w:pPr>
        <w:spacing w:after="60" w:before="60"/>
        <w:jc w:val="left"/>
      </w:pPr>
      <w:r>
        <w:t xml:space="preserve">Mitigation: Quarantine the residual failures with @pytest.mark.skip in Day 4. CI passes on collect (skipped tests are still discoverable). File issues for each quarantined test.</w:t>
      </w:r>
    </w:p>
    <w:p>
      <w:pPr>
        <w:pStyle w:val="Heading2"/>
      </w:pPr>
      <w:r>
        <w:t xml:space="preserve">Risk: A sprint branch (D2, D3, E, etc.) has work that conflicts with our import rewrites</w:t>
      </w:r>
    </w:p>
    <w:p>
      <w:pPr>
        <w:spacing w:after="60" w:before="60"/>
        <w:jc w:val="left"/>
      </w:pPr>
      <w:r>
        <w:t xml:space="preserve">Mitigation: Day 4 branch audit happens BEFORE merging W1-D. If a branch has substantial unmerged work, communicate the rewrites to the branch owner so they can rebase. For abandoned branches, no action needed.</w:t>
      </w:r>
    </w:p>
    <w:p>
      <w:pPr>
        <w:pStyle w:val="Heading2"/>
      </w:pPr>
      <w:r>
        <w:t xml:space="preserve">Risk: Patrick's autonomous PR (Day 5) fails for unrelated reasons</w:t>
      </w:r>
    </w:p>
    <w:p>
      <w:pPr>
        <w:spacing w:after="60" w:before="60"/>
        <w:jc w:val="left"/>
      </w:pPr>
      <w:r>
        <w:t xml:space="preserve">Mitigation: Use the simplest possible test — a one-line docstring update via Patrick's standard workflow. If that fails, the diagnosis is about Patrick's claw_contractor integration, not about W1-D's CI.</w:t>
      </w:r>
    </w:p>
    <w:p>
      <w:pPr>
        <w:pStyle w:val="Heading2"/>
      </w:pPr>
      <w:r>
        <w:t xml:space="preserve">Risk: A new sprint kicks off in claw_contractor mid-W1-D and creates more drift</w:t>
      </w:r>
    </w:p>
    <w:p>
      <w:pPr>
        <w:spacing w:after="60" w:before="60"/>
        <w:jc w:val="left"/>
      </w:pPr>
      <w:r>
        <w:t xml:space="preserve">Mitigation: Communicate to anyone working in this repo (Adrian, etc.) that W1-D is in flight. Other sprint work pauses until W1-D merges, or coordinates with reconciliation manifest.</w:t>
      </w:r>
    </w:p>
    <w:p>
      <w:pPr>
        <w:spacing w:after="60" w:before="60"/>
        <w:jc w:val="left"/>
      </w:pPr>
      <w:r>
        <w:t xml:space="preserve"/>
      </w:r>
    </w:p>
    <w:p>
      <w:pPr>
        <w:pStyle w:val="Heading1"/>
      </w:pPr>
      <w:r>
        <w:t xml:space="preserve">Success criteria</w:t>
      </w:r>
    </w:p>
    <w:p>
      <w:pPr>
        <w:spacing w:after="60" w:before="60"/>
        <w:jc w:val="left"/>
      </w:pPr>
      <w:r>
        <w:t xml:space="preserve">W1-D is complete when ALL of the following are true:</w:t>
      </w:r>
    </w:p>
    <w:p>
      <w:pPr>
        <w:pStyle w:val="ListParagraph"/>
        <w:numPr>
          <w:ilvl w:val="0"/>
          <w:numId w:val="2"/>
        </w:numPr>
        <w:spacing w:after="40" w:before="40"/>
      </w:pPr>
      <w:r>
        <w:t xml:space="preserve">CONTRIBUTING.md, ADR-001-repo-structure.md, and W1D_RECONCILIATION_MANIFEST.md are merged to main.</w:t>
      </w:r>
    </w:p>
    <w:p>
      <w:pPr>
        <w:pStyle w:val="ListParagraph"/>
        <w:numPr>
          <w:ilvl w:val="0"/>
          <w:numId w:val="2"/>
        </w:numPr>
        <w:spacing w:after="40" w:before="40"/>
      </w:pPr>
      <w:r>
        <w:t xml:space="preserve">pytest --collect-only on main passes with 0 errors (skipped tests counted separately are acceptable).</w:t>
      </w:r>
    </w:p>
    <w:p>
      <w:pPr>
        <w:pStyle w:val="ListParagraph"/>
        <w:numPr>
          <w:ilvl w:val="0"/>
          <w:numId w:val="2"/>
        </w:numPr>
        <w:spacing w:after="40" w:before="40"/>
      </w:pPr>
      <w:r>
        <w:t xml:space="preserve">black --check on main passes.</w:t>
      </w:r>
    </w:p>
    <w:p>
      <w:pPr>
        <w:pStyle w:val="ListParagraph"/>
        <w:numPr>
          <w:ilvl w:val="0"/>
          <w:numId w:val="2"/>
        </w:numPr>
        <w:spacing w:after="40" w:before="40"/>
      </w:pPr>
      <w:r>
        <w:t xml:space="preserve">flake8 on main passes with no errors.</w:t>
      </w:r>
    </w:p>
    <w:p>
      <w:pPr>
        <w:pStyle w:val="ListParagraph"/>
        <w:numPr>
          <w:ilvl w:val="0"/>
          <w:numId w:val="2"/>
        </w:numPr>
        <w:spacing w:after="40" w:before="40"/>
      </w:pPr>
      <w:r>
        <w:t xml:space="preserve">Pre-commit hooks are configured and verified working locally.</w:t>
      </w:r>
    </w:p>
    <w:p>
      <w:pPr>
        <w:pStyle w:val="ListParagraph"/>
        <w:numPr>
          <w:ilvl w:val="0"/>
          <w:numId w:val="2"/>
        </w:numPr>
        <w:spacing w:after="40" w:before="40"/>
      </w:pPr>
      <w:r>
        <w:t xml:space="preserve">CI workflow on main runs all gates and passes.</w:t>
      </w:r>
    </w:p>
    <w:p>
      <w:pPr>
        <w:pStyle w:val="ListParagraph"/>
        <w:numPr>
          <w:ilvl w:val="0"/>
          <w:numId w:val="2"/>
        </w:numPr>
        <w:spacing w:after="40" w:before="40"/>
      </w:pPr>
      <w:r>
        <w:t xml:space="preserve">Branch protection on main requires CI to pass before merge.</w:t>
      </w:r>
    </w:p>
    <w:p>
      <w:pPr>
        <w:pStyle w:val="ListParagraph"/>
        <w:numPr>
          <w:ilvl w:val="0"/>
          <w:numId w:val="2"/>
        </w:numPr>
        <w:spacing w:after="40" w:before="40"/>
      </w:pPr>
      <w:r>
        <w:t xml:space="preserve">Stale and merged branches are cleaned from origin.</w:t>
      </w:r>
    </w:p>
    <w:p>
      <w:pPr>
        <w:pStyle w:val="ListParagraph"/>
        <w:numPr>
          <w:ilvl w:val="0"/>
          <w:numId w:val="2"/>
        </w:numPr>
        <w:spacing w:after="40" w:before="40"/>
      </w:pPr>
      <w:r>
        <w:t xml:space="preserve">Patrick has successfully opened and merged at least one autonomous PR end-to-end.</w:t>
      </w:r>
    </w:p>
    <w:p>
      <w:pPr>
        <w:spacing w:after="60" w:before="60"/>
        <w:jc w:val="left"/>
      </w:pPr>
      <w:r>
        <w:t xml:space="preserve"/>
      </w:r>
    </w:p>
    <w:p>
      <w:pPr>
        <w:pStyle w:val="Heading1"/>
      </w:pPr>
      <w:r>
        <w:t xml:space="preserve">Followup work (post-W1-D)</w:t>
      </w:r>
    </w:p>
    <w:p>
      <w:pPr>
        <w:pStyle w:val="ListParagraph"/>
        <w:numPr>
          <w:ilvl w:val="0"/>
          <w:numId w:val="2"/>
        </w:numPr>
        <w:spacing w:after="40" w:before="40"/>
      </w:pPr>
      <w:r>
        <w:t xml:space="preserve">Patrick Reliability Framework v1 sprint brief (already queued).</w:t>
      </w:r>
    </w:p>
    <w:p>
      <w:pPr>
        <w:pStyle w:val="ListParagraph"/>
        <w:numPr>
          <w:ilvl w:val="0"/>
          <w:numId w:val="2"/>
        </w:numPr>
        <w:spacing w:after="40" w:before="40"/>
      </w:pPr>
      <w:r>
        <w:t xml:space="preserve">Strategic conversation: is claw_contractor one product or a Skipp monorepo? Triggers ADR-002 and structural migration sprint.</w:t>
      </w:r>
    </w:p>
    <w:p>
      <w:pPr>
        <w:pStyle w:val="ListParagraph"/>
        <w:numPr>
          <w:ilvl w:val="0"/>
          <w:numId w:val="2"/>
        </w:numPr>
        <w:spacing w:after="40" w:before="40"/>
      </w:pPr>
      <w:r>
        <w:t xml:space="preserve">Repair quarantined tests (one per filed issue).</w:t>
      </w:r>
    </w:p>
    <w:p>
      <w:pPr>
        <w:pStyle w:val="ListParagraph"/>
        <w:numPr>
          <w:ilvl w:val="0"/>
          <w:numId w:val="2"/>
        </w:numPr>
        <w:spacing w:after="40" w:before="40"/>
      </w:pPr>
      <w:r>
        <w:t xml:space="preserve">Inspect Pair 8 directories on Day 2 — may reveal additional duplicate forks not yet in manifest.</w:t>
      </w:r>
    </w:p>
    <w:p>
      <w:pPr>
        <w:pStyle w:val="ListParagraph"/>
        <w:numPr>
          <w:ilvl w:val="0"/>
          <w:numId w:val="2"/>
        </w:numPr>
        <w:spacing w:after="40" w:before="40"/>
      </w:pPr>
      <w:r>
        <w:t xml:space="preserve">Resolve the patrick_mcp_server.py question — does this file belong in claw_contractor at all, or did it leak from the patrick repo?</w:t>
      </w:r>
    </w:p>
    <w:p>
      <w:pPr>
        <w:pStyle w:val="ListParagraph"/>
        <w:numPr>
          <w:ilvl w:val="0"/>
          <w:numId w:val="2"/>
        </w:numPr>
        <w:spacing w:after="40" w:before="40"/>
      </w:pPr>
      <w:r>
        <w:t xml:space="preserve">Consider creating a patrick-agent-template repo containing the conventions in CONTRIBUTING.md as scaffolding for future agents.</w:t>
      </w:r>
    </w:p>
    <w:p>
      <w:pPr>
        <w:spacing w:after="60" w:before="60"/>
        <w:jc w:val="left"/>
      </w:pPr>
      <w:r>
        <w:t xml:space="preserve"/>
      </w:r>
    </w:p>
    <w:p>
      <w:pPr>
        <w:pStyle w:val="Heading1"/>
      </w:pPr>
      <w:r>
        <w:t xml:space="preserve">Document control</w:t>
      </w:r>
    </w:p>
    <w:p>
      <w:pPr>
        <w:spacing w:after="60" w:before="60"/>
        <w:jc w:val="left"/>
      </w:pPr>
      <w:r>
        <w:t xml:space="preserve">Authored: April 29, 2026 by Ian / Claude during W1-D Day 1.</w:t>
      </w:r>
    </w:p>
    <w:p>
      <w:pPr>
        <w:spacing w:after="60" w:before="60"/>
        <w:jc w:val="left"/>
      </w:pPr>
      <w:r>
        <w:t xml:space="preserve">Supersedes: W1D_Contractor_AI_Repair_Sprint.docx (v1).</w:t>
      </w:r>
    </w:p>
    <w:p>
      <w:pPr>
        <w:spacing w:after="60" w:before="60"/>
        <w:jc w:val="left"/>
      </w:pPr>
      <w:r>
        <w:t xml:space="preserve">Related: docs/CONTRIBUTING.md, docs/adr/ADR-001-repo-structure.md, docs/W1D_RECONCILIATION_MANIFEST.md.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E0E1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E0E10"/>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E0E1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W1-D Contractor AI Repair Sprint Plan v2</dc:title>
  <dc:creator>Ian Jaffrey</dc:creator>
  <cp:lastModifiedBy>Un-named</cp:lastModifiedBy>
  <cp:revision>1</cp:revision>
  <dcterms:created xsi:type="dcterms:W3CDTF">2026-04-29T18:16:20.850Z</dcterms:created>
  <dcterms:modified xsi:type="dcterms:W3CDTF">2026-04-29T18:16:20.851Z</dcterms:modified>
</cp:coreProperties>
</file>

<file path=docProps/custom.xml><?xml version="1.0" encoding="utf-8"?>
<Properties xmlns="http://schemas.openxmlformats.org/officeDocument/2006/custom-properties" xmlns:vt="http://schemas.openxmlformats.org/officeDocument/2006/docPropsVTypes"/>
</file>