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04E" w:rsidRDefault="0040404E" w:rsidP="007C0956">
      <w:pPr>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rsidR="003C7D50" w:rsidRDefault="007C0956" w:rsidP="007C0956">
      <w:pPr>
        <w:spacing w:line="360" w:lineRule="auto"/>
        <w:jc w:val="both"/>
        <w:rPr>
          <w:rFonts w:ascii="Times New Roman" w:hAnsi="Times New Roman" w:cs="Times New Roman"/>
          <w:sz w:val="24"/>
          <w:szCs w:val="24"/>
        </w:rPr>
      </w:pPr>
      <w:r w:rsidRPr="007C0956">
        <w:rPr>
          <w:rFonts w:ascii="Times New Roman" w:hAnsi="Times New Roman" w:cs="Times New Roman"/>
          <w:sz w:val="24"/>
          <w:szCs w:val="24"/>
        </w:rPr>
        <w:t xml:space="preserve">Bacterial blight, caused by Xanthomonas campestris </w:t>
      </w:r>
      <w:proofErr w:type="gramStart"/>
      <w:r w:rsidRPr="007C0956">
        <w:rPr>
          <w:rFonts w:ascii="Times New Roman" w:hAnsi="Times New Roman" w:cs="Times New Roman"/>
          <w:sz w:val="24"/>
          <w:szCs w:val="24"/>
        </w:rPr>
        <w:t>pv</w:t>
      </w:r>
      <w:proofErr w:type="gramEnd"/>
      <w:r w:rsidRPr="007C0956">
        <w:rPr>
          <w:rFonts w:ascii="Times New Roman" w:hAnsi="Times New Roman" w:cs="Times New Roman"/>
          <w:sz w:val="24"/>
          <w:szCs w:val="24"/>
        </w:rPr>
        <w:t xml:space="preserve">. </w:t>
      </w:r>
      <w:proofErr w:type="gramStart"/>
      <w:r w:rsidRPr="007C0956">
        <w:rPr>
          <w:rFonts w:ascii="Times New Roman" w:hAnsi="Times New Roman" w:cs="Times New Roman"/>
          <w:sz w:val="24"/>
          <w:szCs w:val="24"/>
        </w:rPr>
        <w:t>malvacearum</w:t>
      </w:r>
      <w:proofErr w:type="gramEnd"/>
      <w:r w:rsidRPr="007C0956">
        <w:rPr>
          <w:rFonts w:ascii="Times New Roman" w:hAnsi="Times New Roman" w:cs="Times New Roman"/>
          <w:sz w:val="24"/>
          <w:szCs w:val="24"/>
        </w:rPr>
        <w:t>, is one of the most destructive diseases of cotton (Gossypium spp.). Under severe field conditions, losses of up to 30% of the crop occur, posing a threat to the cotton economy of cotton-producing countries, including Pakistan. Traditional visual inspection diagnostic methods are slow, subjective, and inaccurate at detecting early infections, thus promoting automated image-based diagnostic methods. This study introduces a novel feature-based machine vision technique that integrates texture, histogram, binary, and rotation-scale-translation (RST) invariant features with machine learning classifiers to categorize bacterial blight into Low, Normal, and High infection classes in cotton leaves. The dataset consists of 900 cotton leaf images, which were pre-processed by resizing, grayscale conversion, and contrast enhancement, with 300 images of each type. Fifty-five texture, histogram, binary, and RST features were computed across multiple region-of-interest (ROI) sizes using Computer Vision and Image Processing (CVIP) tools, and Correlation-based Feature Selection (CFS) reduced this set to 20 optimal features. These features were used to train and evaluate twelve machine learning classifiers and four deep learning models in the Waikato Environment for Knowledge Analysis (Weka) using 10-fold cross-validation. The instance-based Lazy.IB1 classifier accomplished the maximum weighted-average accuracy of 93.33%, with a recall of 93.33% and an F-measure of 0.933 on the 16×16 ROI feature set, outperforming Lazy.IBK (93.22%), Random Tree (93.00%), Random Committee (92.93%), Random Forest (92.85%), and all deep learning models evaluated. The findings show that a compact, interpretable, feature-based pipeline can match or considerably exceed more computationally expensive deep learning approaches, offering a practical, low-cost decision-support tool for precision cotton agriculture.</w:t>
      </w:r>
    </w:p>
    <w:p w:rsidR="00C83F21" w:rsidRDefault="00C83F21" w:rsidP="00C83F21">
      <w:pPr>
        <w:pStyle w:val="APAHeading1"/>
        <w:jc w:val="both"/>
        <w:rPr>
          <w:b w:val="0"/>
          <w:bCs w:val="0"/>
        </w:rPr>
      </w:pPr>
      <w:r w:rsidRPr="003B4FE6">
        <w:rPr>
          <w:bCs w:val="0"/>
        </w:rPr>
        <w:t>Keywords:</w:t>
      </w:r>
      <w:r w:rsidRPr="00E740D0">
        <w:rPr>
          <w:b w:val="0"/>
          <w:bCs w:val="0"/>
        </w:rPr>
        <w:t xml:space="preserve"> bacterial blight, cotton leaf disease, machine vision, texture features, GLCM, feature selection, machine learning</w:t>
      </w:r>
    </w:p>
    <w:p w:rsidR="00C83F21" w:rsidRPr="007C0956" w:rsidRDefault="00C83F21" w:rsidP="007C0956">
      <w:pPr>
        <w:spacing w:line="360" w:lineRule="auto"/>
        <w:jc w:val="both"/>
        <w:rPr>
          <w:rFonts w:ascii="Times New Roman" w:hAnsi="Times New Roman" w:cs="Times New Roman"/>
          <w:sz w:val="24"/>
          <w:szCs w:val="24"/>
        </w:rPr>
      </w:pPr>
      <w:bookmarkStart w:id="0" w:name="_GoBack"/>
      <w:bookmarkEnd w:id="0"/>
    </w:p>
    <w:sectPr w:rsidR="00C83F21" w:rsidRPr="007C0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BD"/>
    <w:rsid w:val="003C7D50"/>
    <w:rsid w:val="0040404E"/>
    <w:rsid w:val="007C0956"/>
    <w:rsid w:val="00A668BD"/>
    <w:rsid w:val="00C83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69357B-1A4D-4FD5-8023-2215E482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Heading1">
    <w:name w:val="APA Heading 1"/>
    <w:basedOn w:val="Normal"/>
    <w:qFormat/>
    <w:rsid w:val="00C83F21"/>
    <w:pPr>
      <w:keepNext/>
      <w:spacing w:before="200" w:after="80" w:line="240" w:lineRule="auto"/>
      <w:outlineLvl w:val="0"/>
    </w:pPr>
    <w:rPr>
      <w:rFonts w:ascii="Times New Roman" w:eastAsia="Times New Roman" w:hAnsi="Times New Roman" w:cs="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Ijaz</dc:creator>
  <cp:keywords/>
  <dc:description/>
  <cp:lastModifiedBy>Hafiz Ijaz</cp:lastModifiedBy>
  <cp:revision>4</cp:revision>
  <dcterms:created xsi:type="dcterms:W3CDTF">2026-10-27T16:28:00Z</dcterms:created>
  <dcterms:modified xsi:type="dcterms:W3CDTF">2026-10-27T17:41:00Z</dcterms:modified>
</cp:coreProperties>
</file>