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19D489" w14:textId="10FA00DC" w:rsidR="00394AFE" w:rsidRDefault="009F6EF6" w:rsidP="00394AFE">
      <w:pPr>
        <w:rPr>
          <w:rFonts w:ascii="Times New Roman" w:hAnsi="Times New Roman"/>
          <w:b/>
        </w:rPr>
      </w:pPr>
      <w:r w:rsidRPr="00394AFE">
        <w:rPr>
          <w:rFonts w:ascii="Times New Roman" w:hAnsi="Times New Roman"/>
          <w:b/>
        </w:rPr>
        <w:t>Methods</w:t>
      </w:r>
    </w:p>
    <w:p w14:paraId="61FFA1F4" w14:textId="48B454A7" w:rsidR="00A30D05" w:rsidRPr="00F752E0" w:rsidRDefault="00A30D05" w:rsidP="00394AFE">
      <w:pPr>
        <w:rPr>
          <w:rFonts w:ascii="Times New Roman" w:hAnsi="Times New Roman"/>
          <w:bCs/>
        </w:rPr>
      </w:pPr>
      <w:r>
        <w:rPr>
          <w:rFonts w:ascii="Times New Roman" w:hAnsi="Times New Roman"/>
          <w:b/>
        </w:rPr>
        <w:t xml:space="preserve">Participants. </w:t>
      </w:r>
      <w:r>
        <w:rPr>
          <w:rFonts w:ascii="Times New Roman" w:hAnsi="Times New Roman"/>
          <w:bCs/>
        </w:rPr>
        <w:t>We analyzed the data of two cohorts</w:t>
      </w:r>
      <w:r w:rsidR="00016DE4">
        <w:rPr>
          <w:rFonts w:ascii="Times New Roman" w:hAnsi="Times New Roman"/>
          <w:bCs/>
        </w:rPr>
        <w:t xml:space="preserve"> of children. Both cohorts contained subjects who were previously institutionalized (PI) in either orphanages or foster care, and comparisons (COMP) or controls who had not. One cohort, those with whom models were trained, were sampled from Los Angeles (N = 151) and included 61 PI and 90 COMP participants. The other cohort were sampled from New York City (N </w:t>
      </w:r>
      <w:proofErr w:type="gramStart"/>
      <w:r w:rsidR="00016DE4">
        <w:rPr>
          <w:rFonts w:ascii="Times New Roman" w:hAnsi="Times New Roman"/>
          <w:bCs/>
        </w:rPr>
        <w:t>= )</w:t>
      </w:r>
      <w:proofErr w:type="gramEnd"/>
      <w:r w:rsidR="00016DE4">
        <w:rPr>
          <w:rFonts w:ascii="Times New Roman" w:hAnsi="Times New Roman"/>
          <w:bCs/>
        </w:rPr>
        <w:t xml:space="preserve"> and included 30 PI and 41 COMP. </w:t>
      </w:r>
      <w:r w:rsidR="00B27A50">
        <w:rPr>
          <w:rFonts w:ascii="Times New Roman" w:hAnsi="Times New Roman"/>
          <w:bCs/>
        </w:rPr>
        <w:t>The generalizability of our models and findings were validated with New York City sample.</w:t>
      </w:r>
      <w:r w:rsidR="002C3190">
        <w:rPr>
          <w:rFonts w:ascii="Times New Roman" w:hAnsi="Times New Roman"/>
          <w:bCs/>
        </w:rPr>
        <w:t xml:space="preserve"> The mean age in the train cohort is </w:t>
      </w:r>
      <w:r w:rsidR="00F752E0">
        <w:rPr>
          <w:rFonts w:ascii="Times New Roman" w:hAnsi="Times New Roman"/>
          <w:bCs/>
        </w:rPr>
        <w:t>1</w:t>
      </w:r>
      <w:r w:rsidR="00214897">
        <w:rPr>
          <w:rFonts w:ascii="Times New Roman" w:hAnsi="Times New Roman"/>
          <w:bCs/>
        </w:rPr>
        <w:t>0</w:t>
      </w:r>
      <w:r w:rsidR="00F752E0">
        <w:rPr>
          <w:rFonts w:ascii="Times New Roman" w:hAnsi="Times New Roman"/>
          <w:bCs/>
        </w:rPr>
        <w:t>.</w:t>
      </w:r>
      <w:r w:rsidR="00214897">
        <w:rPr>
          <w:rFonts w:ascii="Times New Roman" w:hAnsi="Times New Roman"/>
          <w:bCs/>
        </w:rPr>
        <w:t>6</w:t>
      </w:r>
      <w:r w:rsidR="00F752E0">
        <w:rPr>
          <w:rFonts w:ascii="Times New Roman" w:hAnsi="Times New Roman"/>
          <w:bCs/>
        </w:rPr>
        <w:t xml:space="preserve"> (</w:t>
      </w:r>
      <w:r w:rsidR="00F752E0" w:rsidRPr="00F752E0">
        <w:rPr>
          <w:rFonts w:ascii="Times New Roman" w:hAnsi="Times New Roman"/>
          <w:bCs/>
        </w:rPr>
        <w:t>SD</w:t>
      </w:r>
      <w:r w:rsidR="00F752E0">
        <w:rPr>
          <w:rFonts w:ascii="Times New Roman" w:hAnsi="Times New Roman"/>
          <w:bCs/>
        </w:rPr>
        <w:t xml:space="preserve"> = 3.</w:t>
      </w:r>
      <w:r w:rsidR="00214897">
        <w:rPr>
          <w:rFonts w:ascii="Times New Roman" w:hAnsi="Times New Roman"/>
          <w:bCs/>
        </w:rPr>
        <w:t>53</w:t>
      </w:r>
      <w:r w:rsidR="00F752E0">
        <w:rPr>
          <w:rFonts w:ascii="Times New Roman" w:hAnsi="Times New Roman"/>
          <w:bCs/>
        </w:rPr>
        <w:t>) years, and 58% are female. In the validation cohort,</w:t>
      </w:r>
      <w:r w:rsidR="00411F97">
        <w:rPr>
          <w:rFonts w:ascii="Times New Roman" w:hAnsi="Times New Roman"/>
          <w:bCs/>
        </w:rPr>
        <w:t xml:space="preserve"> </w:t>
      </w:r>
      <w:r w:rsidR="00F752E0">
        <w:rPr>
          <w:rFonts w:ascii="Times New Roman" w:hAnsi="Times New Roman"/>
          <w:bCs/>
        </w:rPr>
        <w:t xml:space="preserve">the mean age is 12.27 (SD = 3.32) years, and 61% are female. </w:t>
      </w:r>
    </w:p>
    <w:p w14:paraId="591A73B7" w14:textId="2C6FBA89" w:rsidR="009F6EF6" w:rsidRDefault="009F6EF6" w:rsidP="00394AFE">
      <w:pPr>
        <w:rPr>
          <w:rFonts w:ascii="Times New Roman" w:hAnsi="Times New Roman"/>
          <w:b/>
        </w:rPr>
      </w:pPr>
      <w:r w:rsidRPr="00394AFE">
        <w:rPr>
          <w:rFonts w:ascii="Times New Roman" w:hAnsi="Times New Roman"/>
          <w:b/>
        </w:rPr>
        <w:t>Statistical Analysis</w:t>
      </w:r>
    </w:p>
    <w:p w14:paraId="5553F1A9" w14:textId="6CBA7FCB" w:rsidR="007E58F9" w:rsidRDefault="007E58F9" w:rsidP="007E58F9">
      <w:pPr>
        <w:ind w:firstLine="720"/>
        <w:rPr>
          <w:rFonts w:ascii="Times New Roman" w:hAnsi="Times New Roman"/>
          <w:bCs/>
        </w:rPr>
      </w:pPr>
      <w:r>
        <w:rPr>
          <w:rFonts w:ascii="Times New Roman" w:hAnsi="Times New Roman"/>
          <w:bCs/>
        </w:rPr>
        <w:t xml:space="preserve">To rigorously investigate the effect of early life institutionalization on subcortical </w:t>
      </w:r>
      <w:r w:rsidR="00C26AAC">
        <w:rPr>
          <w:rFonts w:ascii="Times New Roman" w:hAnsi="Times New Roman"/>
          <w:bCs/>
        </w:rPr>
        <w:t xml:space="preserve">grey matter development, we trained traditional multivariable and computational multivariate statistical models to identify subjects who had been previously institutionalized from those who had not. Specifically, we fit a multivariable logistic regression model, created an ensemble of such logistic regressions, and used the gradient boosting algorithm to fit an ensemble of </w:t>
      </w:r>
      <w:r w:rsidR="0062248F">
        <w:rPr>
          <w:rFonts w:ascii="Times New Roman" w:hAnsi="Times New Roman"/>
          <w:bCs/>
        </w:rPr>
        <w:t xml:space="preserve">gradient boosted </w:t>
      </w:r>
      <w:r w:rsidR="00C26AAC">
        <w:rPr>
          <w:rFonts w:ascii="Times New Roman" w:hAnsi="Times New Roman"/>
          <w:bCs/>
        </w:rPr>
        <w:t>decision tree models (i.e., gradient boosted machines)</w:t>
      </w:r>
      <w:r w:rsidR="00670A08">
        <w:rPr>
          <w:rFonts w:ascii="Times New Roman" w:hAnsi="Times New Roman"/>
          <w:bCs/>
        </w:rPr>
        <w:t>. Each model was fit with the LA cohort to identify</w:t>
      </w:r>
      <w:r w:rsidR="00C26AAC">
        <w:rPr>
          <w:rFonts w:ascii="Times New Roman" w:hAnsi="Times New Roman"/>
          <w:bCs/>
        </w:rPr>
        <w:t xml:space="preserve"> subjects </w:t>
      </w:r>
      <w:r w:rsidR="00670A08">
        <w:rPr>
          <w:rFonts w:ascii="Times New Roman" w:hAnsi="Times New Roman"/>
          <w:bCs/>
        </w:rPr>
        <w:t>who belonged to</w:t>
      </w:r>
      <w:r w:rsidR="00C26AAC">
        <w:rPr>
          <w:rFonts w:ascii="Times New Roman" w:hAnsi="Times New Roman"/>
          <w:bCs/>
        </w:rPr>
        <w:t xml:space="preserve"> the groups defined above,</w:t>
      </w:r>
      <w:r w:rsidR="00670A08">
        <w:rPr>
          <w:rFonts w:ascii="Times New Roman" w:hAnsi="Times New Roman"/>
          <w:bCs/>
        </w:rPr>
        <w:t xml:space="preserve"> </w:t>
      </w:r>
      <w:r w:rsidR="0026780D">
        <w:rPr>
          <w:rFonts w:ascii="Times New Roman" w:hAnsi="Times New Roman"/>
          <w:bCs/>
        </w:rPr>
        <w:t xml:space="preserve">and predictions were made for subjects in the NYC sample. We assessed the predictive validity of the models of group differences in subcortical grey matter volume by evaluating the predicted probabilities that each subject belonged to their respective groups, as well as through non-parametric permutation tests of significance for the overall Area Under the receiver-operating characteristic Curve (AUC) of each model. To further </w:t>
      </w:r>
      <w:r w:rsidR="003746E9">
        <w:rPr>
          <w:rFonts w:ascii="Times New Roman" w:hAnsi="Times New Roman"/>
          <w:bCs/>
        </w:rPr>
        <w:t xml:space="preserve">assess the validity of the relationship between specific brain regions and past exposure to institutionalization, we randomly permuted the volumetric measurements of each subcortical region one at a </w:t>
      </w:r>
      <w:proofErr w:type="gramStart"/>
      <w:r w:rsidR="003746E9">
        <w:rPr>
          <w:rFonts w:ascii="Times New Roman" w:hAnsi="Times New Roman"/>
          <w:bCs/>
        </w:rPr>
        <w:t>time, and</w:t>
      </w:r>
      <w:proofErr w:type="gramEnd"/>
      <w:r w:rsidR="003746E9">
        <w:rPr>
          <w:rFonts w:ascii="Times New Roman" w:hAnsi="Times New Roman"/>
          <w:bCs/>
        </w:rPr>
        <w:t xml:space="preserve"> recalculated the predictions both for subjects in the LA and NYC samples to assess the “variable importance”, or in this case the </w:t>
      </w:r>
      <w:r w:rsidR="0062248F">
        <w:rPr>
          <w:rFonts w:ascii="Times New Roman" w:hAnsi="Times New Roman"/>
          <w:bCs/>
        </w:rPr>
        <w:t>strength of the relationship between t</w:t>
      </w:r>
      <w:r w:rsidR="003746E9">
        <w:rPr>
          <w:rFonts w:ascii="Times New Roman" w:hAnsi="Times New Roman"/>
          <w:bCs/>
        </w:rPr>
        <w:t xml:space="preserve">he grey matter volume </w:t>
      </w:r>
      <w:r w:rsidR="0062248F">
        <w:rPr>
          <w:rFonts w:ascii="Times New Roman" w:hAnsi="Times New Roman"/>
          <w:bCs/>
        </w:rPr>
        <w:t>and the grouping factor.</w:t>
      </w:r>
      <w:r w:rsidR="003746E9">
        <w:rPr>
          <w:rFonts w:ascii="Times New Roman" w:hAnsi="Times New Roman"/>
          <w:bCs/>
        </w:rPr>
        <w:t xml:space="preserve"> </w:t>
      </w:r>
      <w:r w:rsidR="0062248F">
        <w:rPr>
          <w:rFonts w:ascii="Times New Roman" w:hAnsi="Times New Roman"/>
          <w:bCs/>
        </w:rPr>
        <w:t>We</w:t>
      </w:r>
      <w:r w:rsidR="003746E9">
        <w:rPr>
          <w:rFonts w:ascii="Times New Roman" w:hAnsi="Times New Roman"/>
          <w:bCs/>
        </w:rPr>
        <w:t xml:space="preserve"> repeated these steps after </w:t>
      </w:r>
      <w:r w:rsidR="003746E9">
        <w:rPr>
          <w:rFonts w:ascii="Times New Roman" w:hAnsi="Times New Roman"/>
          <w:bCs/>
          <w:i/>
          <w:iCs/>
        </w:rPr>
        <w:t>first</w:t>
      </w:r>
      <w:r w:rsidR="003746E9">
        <w:rPr>
          <w:rFonts w:ascii="Times New Roman" w:hAnsi="Times New Roman"/>
          <w:bCs/>
        </w:rPr>
        <w:t xml:space="preserve"> randomly permuting the group</w:t>
      </w:r>
      <w:r w:rsidR="0062248F">
        <w:rPr>
          <w:rFonts w:ascii="Times New Roman" w:hAnsi="Times New Roman"/>
          <w:bCs/>
        </w:rPr>
        <w:t>ing factor</w:t>
      </w:r>
      <w:r w:rsidR="003746E9">
        <w:rPr>
          <w:rFonts w:ascii="Times New Roman" w:hAnsi="Times New Roman"/>
          <w:bCs/>
        </w:rPr>
        <w:t xml:space="preserve"> labels, in order to conduct non-parametric permutation tests of </w:t>
      </w:r>
      <w:r w:rsidR="0062248F">
        <w:rPr>
          <w:rFonts w:ascii="Times New Roman" w:hAnsi="Times New Roman"/>
          <w:bCs/>
        </w:rPr>
        <w:t>the variable importance for each subcortical</w:t>
      </w:r>
      <w:r w:rsidR="003746E9">
        <w:rPr>
          <w:rFonts w:ascii="Times New Roman" w:hAnsi="Times New Roman"/>
          <w:bCs/>
        </w:rPr>
        <w:t xml:space="preserve"> region</w:t>
      </w:r>
      <w:r w:rsidR="0062248F">
        <w:rPr>
          <w:rFonts w:ascii="Times New Roman" w:hAnsi="Times New Roman"/>
          <w:bCs/>
        </w:rPr>
        <w:t xml:space="preserve"> described above. Finally, we conducted these analyses with two separate versions of our subcortical grey-matter volume measurements: in one set of </w:t>
      </w:r>
      <w:proofErr w:type="gramStart"/>
      <w:r w:rsidR="0062248F">
        <w:rPr>
          <w:rFonts w:ascii="Times New Roman" w:hAnsi="Times New Roman"/>
          <w:bCs/>
        </w:rPr>
        <w:t>analysis</w:t>
      </w:r>
      <w:proofErr w:type="gramEnd"/>
      <w:r w:rsidR="0062248F">
        <w:rPr>
          <w:rFonts w:ascii="Times New Roman" w:hAnsi="Times New Roman"/>
          <w:bCs/>
        </w:rPr>
        <w:t xml:space="preserve"> we conducted the above procedure without adjusting the subcortical grey-matter volume, and in a second set of analyses we replaced each subcortical</w:t>
      </w:r>
      <w:r w:rsidR="005569F6">
        <w:rPr>
          <w:rFonts w:ascii="Times New Roman" w:hAnsi="Times New Roman"/>
          <w:bCs/>
        </w:rPr>
        <w:t xml:space="preserve"> feature with the residuals from a linear regression in which we regressed the subcortical feature on the subjects’ age and gender to control for these variables in later analyses. In so doing, the that classified groups using the adjusted subcortical grey matter assess the relationship between early life institutionalization and brain volume after accounting for the linear effect age and gender. Since it is possible that such effects are non-linear, however, we report and compare the results from the models with both the adjusted and unadjusted predictors. </w:t>
      </w:r>
    </w:p>
    <w:p w14:paraId="59BCCD30" w14:textId="77777777" w:rsidR="0062248F" w:rsidRPr="007E58F9" w:rsidRDefault="0062248F" w:rsidP="007E58F9">
      <w:pPr>
        <w:ind w:firstLine="720"/>
        <w:rPr>
          <w:rFonts w:ascii="Times New Roman" w:hAnsi="Times New Roman"/>
          <w:bCs/>
        </w:rPr>
      </w:pPr>
    </w:p>
    <w:p w14:paraId="405286BE" w14:textId="5B484943" w:rsidR="009004D2" w:rsidRPr="0062248F" w:rsidRDefault="00951AFD" w:rsidP="00016DE4">
      <w:pPr>
        <w:rPr>
          <w:rFonts w:ascii="Times New Roman" w:hAnsi="Times New Roman"/>
          <w:b/>
          <w:bCs/>
          <w:iCs/>
          <w:color w:val="FF0000"/>
        </w:rPr>
      </w:pPr>
      <w:commentRangeStart w:id="0"/>
      <w:r w:rsidRPr="0062248F">
        <w:rPr>
          <w:rFonts w:ascii="Times New Roman" w:hAnsi="Times New Roman"/>
          <w:b/>
          <w:bCs/>
          <w:iCs/>
          <w:color w:val="FF0000"/>
        </w:rPr>
        <w:t>Gradient Boosting</w:t>
      </w:r>
      <w:r w:rsidR="006B140D" w:rsidRPr="0062248F">
        <w:rPr>
          <w:rFonts w:ascii="Times New Roman" w:hAnsi="Times New Roman"/>
          <w:b/>
          <w:bCs/>
          <w:iCs/>
          <w:color w:val="FF0000"/>
        </w:rPr>
        <w:t xml:space="preserve"> Machines</w:t>
      </w:r>
      <w:r w:rsidR="00016DE4" w:rsidRPr="0062248F">
        <w:rPr>
          <w:rFonts w:ascii="Times New Roman" w:hAnsi="Times New Roman"/>
          <w:b/>
          <w:bCs/>
          <w:iCs/>
          <w:color w:val="FF0000"/>
        </w:rPr>
        <w:t>.</w:t>
      </w:r>
      <w:r w:rsidR="00016DE4" w:rsidRPr="0062248F">
        <w:rPr>
          <w:rFonts w:ascii="Times New Roman" w:hAnsi="Times New Roman"/>
          <w:iCs/>
          <w:color w:val="FF0000"/>
        </w:rPr>
        <w:t xml:space="preserve"> </w:t>
      </w:r>
      <w:r w:rsidR="009004D2" w:rsidRPr="0062248F">
        <w:rPr>
          <w:rFonts w:ascii="Times New Roman" w:hAnsi="Times New Roman"/>
          <w:color w:val="FF0000"/>
        </w:rPr>
        <w:t xml:space="preserve">Gradient boosting refers to the process of </w:t>
      </w:r>
      <w:r w:rsidR="0054616E" w:rsidRPr="0062248F">
        <w:rPr>
          <w:rFonts w:ascii="Times New Roman" w:hAnsi="Times New Roman"/>
          <w:color w:val="FF0000"/>
        </w:rPr>
        <w:t>iteratively</w:t>
      </w:r>
      <w:r w:rsidR="009004D2" w:rsidRPr="0062248F">
        <w:rPr>
          <w:rFonts w:ascii="Times New Roman" w:hAnsi="Times New Roman"/>
          <w:color w:val="FF0000"/>
        </w:rPr>
        <w:t xml:space="preserve"> modeling a response variable by </w:t>
      </w:r>
      <w:r w:rsidR="0054616E" w:rsidRPr="0062248F">
        <w:rPr>
          <w:rFonts w:ascii="Times New Roman" w:hAnsi="Times New Roman"/>
          <w:color w:val="FF0000"/>
        </w:rPr>
        <w:t>sequentially</w:t>
      </w:r>
      <w:r w:rsidR="009004D2" w:rsidRPr="0062248F">
        <w:rPr>
          <w:rFonts w:ascii="Times New Roman" w:hAnsi="Times New Roman"/>
          <w:color w:val="FF0000"/>
        </w:rPr>
        <w:t xml:space="preserve"> adding </w:t>
      </w:r>
      <w:r w:rsidR="0054616E" w:rsidRPr="0062248F">
        <w:rPr>
          <w:rFonts w:ascii="Times New Roman" w:hAnsi="Times New Roman"/>
          <w:color w:val="FF0000"/>
        </w:rPr>
        <w:t xml:space="preserve">simple </w:t>
      </w:r>
      <w:r w:rsidR="009004D2" w:rsidRPr="0062248F">
        <w:rPr>
          <w:rFonts w:ascii="Times New Roman" w:hAnsi="Times New Roman"/>
          <w:color w:val="FF0000"/>
        </w:rPr>
        <w:t>models</w:t>
      </w:r>
      <w:r w:rsidR="0054616E" w:rsidRPr="0062248F">
        <w:rPr>
          <w:rFonts w:ascii="Times New Roman" w:hAnsi="Times New Roman"/>
          <w:color w:val="FF0000"/>
        </w:rPr>
        <w:t xml:space="preserve"> (e.g., shallow decision trees)</w:t>
      </w:r>
      <w:r w:rsidR="009004D2" w:rsidRPr="0062248F">
        <w:rPr>
          <w:rFonts w:ascii="Times New Roman" w:hAnsi="Times New Roman"/>
          <w:color w:val="FF0000"/>
        </w:rPr>
        <w:t xml:space="preserve"> to an ensemble</w:t>
      </w:r>
      <w:r w:rsidR="0087386D" w:rsidRPr="0062248F">
        <w:rPr>
          <w:rFonts w:ascii="Times New Roman" w:hAnsi="Times New Roman"/>
          <w:color w:val="FF0000"/>
        </w:rPr>
        <w:t xml:space="preserve"> that cumulatively generate</w:t>
      </w:r>
      <w:r w:rsidR="00D066DB" w:rsidRPr="0062248F">
        <w:rPr>
          <w:rFonts w:ascii="Times New Roman" w:hAnsi="Times New Roman"/>
          <w:color w:val="FF0000"/>
        </w:rPr>
        <w:t>s</w:t>
      </w:r>
      <w:r w:rsidR="0087386D" w:rsidRPr="0062248F">
        <w:rPr>
          <w:rFonts w:ascii="Times New Roman" w:hAnsi="Times New Roman"/>
          <w:color w:val="FF0000"/>
        </w:rPr>
        <w:t xml:space="preserve"> a final prediction</w:t>
      </w:r>
      <w:r w:rsidR="009004D2" w:rsidRPr="0062248F">
        <w:rPr>
          <w:rFonts w:ascii="Times New Roman" w:hAnsi="Times New Roman"/>
          <w:color w:val="FF0000"/>
        </w:rPr>
        <w:t xml:space="preserve">. Each new model </w:t>
      </w:r>
      <w:r w:rsidR="0054616E" w:rsidRPr="0062248F">
        <w:rPr>
          <w:rFonts w:ascii="Times New Roman" w:hAnsi="Times New Roman"/>
          <w:color w:val="FF0000"/>
        </w:rPr>
        <w:t>predicts</w:t>
      </w:r>
      <w:r w:rsidR="009004D2" w:rsidRPr="0062248F">
        <w:rPr>
          <w:rFonts w:ascii="Times New Roman" w:hAnsi="Times New Roman"/>
          <w:color w:val="FF0000"/>
        </w:rPr>
        <w:t xml:space="preserve"> the residuals of the existing</w:t>
      </w:r>
      <w:r w:rsidR="00C72C98" w:rsidRPr="0062248F">
        <w:rPr>
          <w:rFonts w:ascii="Times New Roman" w:hAnsi="Times New Roman"/>
          <w:color w:val="FF0000"/>
        </w:rPr>
        <w:t xml:space="preserve"> </w:t>
      </w:r>
      <w:r w:rsidR="0054616E" w:rsidRPr="0062248F">
        <w:rPr>
          <w:rFonts w:ascii="Times New Roman" w:hAnsi="Times New Roman"/>
          <w:color w:val="FF0000"/>
        </w:rPr>
        <w:t xml:space="preserve">in order to </w:t>
      </w:r>
      <w:r w:rsidR="0087386D" w:rsidRPr="0062248F">
        <w:rPr>
          <w:rFonts w:ascii="Times New Roman" w:hAnsi="Times New Roman"/>
          <w:color w:val="FF0000"/>
        </w:rPr>
        <w:t xml:space="preserve">further </w:t>
      </w:r>
      <w:r w:rsidR="00C72C98" w:rsidRPr="0062248F">
        <w:rPr>
          <w:rFonts w:ascii="Times New Roman" w:hAnsi="Times New Roman"/>
          <w:color w:val="FF0000"/>
        </w:rPr>
        <w:t xml:space="preserve">minimize a </w:t>
      </w:r>
      <w:r w:rsidR="0054616E" w:rsidRPr="0062248F">
        <w:rPr>
          <w:rFonts w:ascii="Times New Roman" w:hAnsi="Times New Roman"/>
          <w:color w:val="FF0000"/>
        </w:rPr>
        <w:t>loss function (e.g., misclassification rate</w:t>
      </w:r>
      <w:r w:rsidR="0087386D" w:rsidRPr="0062248F">
        <w:rPr>
          <w:rFonts w:ascii="Times New Roman" w:hAnsi="Times New Roman"/>
          <w:color w:val="FF0000"/>
        </w:rPr>
        <w:t xml:space="preserve"> or </w:t>
      </w:r>
      <w:r w:rsidR="0054616E" w:rsidRPr="0062248F">
        <w:rPr>
          <w:rFonts w:ascii="Times New Roman" w:hAnsi="Times New Roman"/>
          <w:color w:val="FF0000"/>
        </w:rPr>
        <w:t>mean-squared error)</w:t>
      </w:r>
      <w:r w:rsidR="00C72C98" w:rsidRPr="0062248F">
        <w:rPr>
          <w:rFonts w:ascii="Times New Roman" w:hAnsi="Times New Roman"/>
          <w:color w:val="FF0000"/>
        </w:rPr>
        <w:t xml:space="preserve">. </w:t>
      </w:r>
      <w:r w:rsidR="00D066DB" w:rsidRPr="0062248F">
        <w:rPr>
          <w:rFonts w:ascii="Times New Roman" w:hAnsi="Times New Roman"/>
          <w:color w:val="FF0000"/>
        </w:rPr>
        <w:t>Since the mode at each iteration is fit to minimizing the existing residual error</w:t>
      </w:r>
      <w:r w:rsidR="00C72C98" w:rsidRPr="0062248F">
        <w:rPr>
          <w:rFonts w:ascii="Times New Roman" w:hAnsi="Times New Roman"/>
          <w:color w:val="FF0000"/>
        </w:rPr>
        <w:t xml:space="preserve">, the observations (e.g., the subjects) </w:t>
      </w:r>
      <w:r w:rsidR="0087386D" w:rsidRPr="0062248F">
        <w:rPr>
          <w:rFonts w:ascii="Times New Roman" w:hAnsi="Times New Roman"/>
          <w:color w:val="FF0000"/>
        </w:rPr>
        <w:t xml:space="preserve">associated </w:t>
      </w:r>
      <w:r w:rsidR="00C72C98" w:rsidRPr="0062248F">
        <w:rPr>
          <w:rFonts w:ascii="Times New Roman" w:hAnsi="Times New Roman"/>
          <w:color w:val="FF0000"/>
        </w:rPr>
        <w:t xml:space="preserve">with the largest residuals will be most influential in the fitting of each subsequent model. </w:t>
      </w:r>
      <w:r w:rsidR="00C260AE" w:rsidRPr="0062248F">
        <w:rPr>
          <w:rFonts w:ascii="Times New Roman" w:hAnsi="Times New Roman"/>
          <w:color w:val="FF0000"/>
        </w:rPr>
        <w:t>As a result,</w:t>
      </w:r>
      <w:r w:rsidR="00D066DB" w:rsidRPr="0062248F">
        <w:rPr>
          <w:rFonts w:ascii="Times New Roman" w:hAnsi="Times New Roman"/>
          <w:color w:val="FF0000"/>
        </w:rPr>
        <w:t xml:space="preserve"> the method </w:t>
      </w:r>
      <w:r w:rsidR="00C260AE" w:rsidRPr="0062248F">
        <w:rPr>
          <w:rFonts w:ascii="Times New Roman" w:hAnsi="Times New Roman"/>
          <w:color w:val="FF0000"/>
        </w:rPr>
        <w:t xml:space="preserve">is often better able </w:t>
      </w:r>
      <w:r w:rsidR="00D066DB" w:rsidRPr="0062248F">
        <w:rPr>
          <w:rFonts w:ascii="Times New Roman" w:hAnsi="Times New Roman"/>
          <w:color w:val="FF0000"/>
        </w:rPr>
        <w:t>to generate more accurate predictions, relative to parametric linear models, for subjects whose predict</w:t>
      </w:r>
      <w:r w:rsidR="00C260AE" w:rsidRPr="0062248F">
        <w:rPr>
          <w:rFonts w:ascii="Times New Roman" w:hAnsi="Times New Roman"/>
          <w:color w:val="FF0000"/>
        </w:rPr>
        <w:t xml:space="preserve">ed </w:t>
      </w:r>
      <w:r w:rsidR="00C260AE" w:rsidRPr="0062248F">
        <w:rPr>
          <w:rFonts w:ascii="Times New Roman" w:hAnsi="Times New Roman"/>
          <w:color w:val="FF0000"/>
        </w:rPr>
        <w:lastRenderedPageBreak/>
        <w:t>values</w:t>
      </w:r>
      <w:r w:rsidR="00D066DB" w:rsidRPr="0062248F">
        <w:rPr>
          <w:rFonts w:ascii="Times New Roman" w:hAnsi="Times New Roman"/>
          <w:color w:val="FF0000"/>
        </w:rPr>
        <w:t xml:space="preserve"> yield the largest residuals. </w:t>
      </w:r>
      <w:r w:rsidR="00C72C98" w:rsidRPr="0062248F">
        <w:rPr>
          <w:rFonts w:ascii="Times New Roman" w:hAnsi="Times New Roman"/>
          <w:color w:val="FF0000"/>
        </w:rPr>
        <w:t xml:space="preserve">This amounts to </w:t>
      </w:r>
      <w:r w:rsidR="00D55E4C" w:rsidRPr="0062248F">
        <w:rPr>
          <w:rFonts w:ascii="Times New Roman" w:hAnsi="Times New Roman"/>
          <w:color w:val="FF0000"/>
        </w:rPr>
        <w:t>most efficiently minimizing</w:t>
      </w:r>
      <w:r w:rsidR="00C72C98" w:rsidRPr="0062248F">
        <w:rPr>
          <w:rFonts w:ascii="Times New Roman" w:hAnsi="Times New Roman"/>
          <w:color w:val="FF0000"/>
        </w:rPr>
        <w:t xml:space="preserve"> the </w:t>
      </w:r>
      <w:r w:rsidR="00D55E4C" w:rsidRPr="0062248F">
        <w:rPr>
          <w:rFonts w:ascii="Times New Roman" w:hAnsi="Times New Roman"/>
          <w:color w:val="FF0000"/>
        </w:rPr>
        <w:t>loss function by iteratively progressing along its gradient</w:t>
      </w:r>
      <w:r w:rsidR="00C260AE" w:rsidRPr="0062248F">
        <w:rPr>
          <w:rFonts w:ascii="Times New Roman" w:hAnsi="Times New Roman"/>
          <w:color w:val="FF0000"/>
        </w:rPr>
        <w:t xml:space="preserve"> through the use of boosting, hence the term “</w:t>
      </w:r>
      <w:r w:rsidR="00D55E4C" w:rsidRPr="0062248F">
        <w:rPr>
          <w:rFonts w:ascii="Times New Roman" w:hAnsi="Times New Roman"/>
          <w:color w:val="FF0000"/>
        </w:rPr>
        <w:t>Gradient Boosted</w:t>
      </w:r>
      <w:r w:rsidR="00C260AE" w:rsidRPr="0062248F">
        <w:rPr>
          <w:rFonts w:ascii="Times New Roman" w:hAnsi="Times New Roman"/>
          <w:color w:val="FF0000"/>
        </w:rPr>
        <w:t>”</w:t>
      </w:r>
      <w:r w:rsidR="00D55E4C" w:rsidRPr="0062248F">
        <w:rPr>
          <w:rFonts w:ascii="Times New Roman" w:hAnsi="Times New Roman"/>
          <w:color w:val="FF0000"/>
        </w:rPr>
        <w:t xml:space="preserve"> Machines </w:t>
      </w:r>
      <w:r w:rsidR="009004D2" w:rsidRPr="0062248F">
        <w:rPr>
          <w:rFonts w:ascii="Times New Roman" w:hAnsi="Times New Roman"/>
          <w:color w:val="FF0000"/>
        </w:rPr>
        <w:t>(GBM</w:t>
      </w:r>
      <w:r w:rsidR="00D55E4C" w:rsidRPr="0062248F">
        <w:rPr>
          <w:rFonts w:ascii="Times New Roman" w:hAnsi="Times New Roman"/>
          <w:color w:val="FF0000"/>
        </w:rPr>
        <w:t>s</w:t>
      </w:r>
      <w:r w:rsidR="00D90764" w:rsidRPr="0062248F">
        <w:rPr>
          <w:rFonts w:ascii="Times New Roman" w:hAnsi="Times New Roman"/>
          <w:color w:val="FF0000"/>
        </w:rPr>
        <w:t>; Friedman, 2001</w:t>
      </w:r>
      <w:r w:rsidR="009004D2" w:rsidRPr="0062248F">
        <w:rPr>
          <w:rFonts w:ascii="Times New Roman" w:hAnsi="Times New Roman"/>
          <w:color w:val="FF0000"/>
        </w:rPr>
        <w:t>).</w:t>
      </w:r>
    </w:p>
    <w:p w14:paraId="2ECE26B0" w14:textId="5EE056D5" w:rsidR="00BF6BC6" w:rsidRPr="0062248F" w:rsidRDefault="00C260AE" w:rsidP="00016DE4">
      <w:pPr>
        <w:rPr>
          <w:rFonts w:ascii="Times New Roman" w:hAnsi="Times New Roman"/>
          <w:b/>
          <w:bCs/>
          <w:iCs/>
          <w:color w:val="FF0000"/>
        </w:rPr>
      </w:pPr>
      <w:r w:rsidRPr="0062248F">
        <w:rPr>
          <w:rFonts w:ascii="Times New Roman" w:hAnsi="Times New Roman"/>
          <w:b/>
          <w:bCs/>
          <w:iCs/>
          <w:color w:val="FF0000"/>
        </w:rPr>
        <w:t>Discovery of Brain Features related to Previous Institutionalization</w:t>
      </w:r>
      <w:r w:rsidR="00016DE4" w:rsidRPr="0062248F">
        <w:rPr>
          <w:rFonts w:ascii="Times New Roman" w:hAnsi="Times New Roman"/>
          <w:b/>
          <w:bCs/>
          <w:iCs/>
          <w:color w:val="FF0000"/>
        </w:rPr>
        <w:t>.</w:t>
      </w:r>
      <w:r w:rsidR="00016DE4" w:rsidRPr="0062248F">
        <w:rPr>
          <w:rFonts w:ascii="Times New Roman" w:hAnsi="Times New Roman"/>
          <w:iCs/>
          <w:color w:val="FF0000"/>
        </w:rPr>
        <w:t xml:space="preserve"> </w:t>
      </w:r>
      <w:r w:rsidR="00446B98" w:rsidRPr="0062248F">
        <w:rPr>
          <w:rFonts w:ascii="Times New Roman" w:hAnsi="Times New Roman"/>
          <w:color w:val="FF0000"/>
        </w:rPr>
        <w:t xml:space="preserve">To </w:t>
      </w:r>
      <w:r w:rsidR="00DE1E87" w:rsidRPr="0062248F">
        <w:rPr>
          <w:rFonts w:ascii="Times New Roman" w:hAnsi="Times New Roman"/>
          <w:color w:val="FF0000"/>
        </w:rPr>
        <w:t xml:space="preserve">robustly </w:t>
      </w:r>
      <w:r w:rsidR="00446B98" w:rsidRPr="0062248F">
        <w:rPr>
          <w:rFonts w:ascii="Times New Roman" w:hAnsi="Times New Roman"/>
          <w:color w:val="FF0000"/>
        </w:rPr>
        <w:t xml:space="preserve">identify </w:t>
      </w:r>
      <w:r w:rsidRPr="0062248F">
        <w:rPr>
          <w:rFonts w:ascii="Times New Roman" w:hAnsi="Times New Roman"/>
          <w:color w:val="FF0000"/>
        </w:rPr>
        <w:t xml:space="preserve">regions </w:t>
      </w:r>
      <w:r w:rsidR="00DE1E87" w:rsidRPr="0062248F">
        <w:rPr>
          <w:rFonts w:ascii="Times New Roman" w:hAnsi="Times New Roman"/>
          <w:color w:val="FF0000"/>
        </w:rPr>
        <w:t xml:space="preserve">of the brain where SGMV differed between PI and COMP subjects, </w:t>
      </w:r>
      <w:r w:rsidR="00D32E19" w:rsidRPr="0062248F">
        <w:rPr>
          <w:rFonts w:ascii="Times New Roman" w:hAnsi="Times New Roman"/>
          <w:color w:val="FF0000"/>
        </w:rPr>
        <w:t>we</w:t>
      </w:r>
      <w:r w:rsidRPr="0062248F">
        <w:rPr>
          <w:rFonts w:ascii="Times New Roman" w:hAnsi="Times New Roman"/>
          <w:color w:val="FF0000"/>
        </w:rPr>
        <w:t xml:space="preserve"> </w:t>
      </w:r>
      <w:r w:rsidR="00D32E19" w:rsidRPr="0062248F">
        <w:rPr>
          <w:rFonts w:ascii="Times New Roman" w:hAnsi="Times New Roman"/>
          <w:color w:val="FF0000"/>
        </w:rPr>
        <w:t>fit</w:t>
      </w:r>
      <w:r w:rsidRPr="0062248F">
        <w:rPr>
          <w:rFonts w:ascii="Times New Roman" w:hAnsi="Times New Roman"/>
          <w:color w:val="FF0000"/>
        </w:rPr>
        <w:t xml:space="preserve"> GBMs</w:t>
      </w:r>
      <w:r w:rsidR="00D32E19" w:rsidRPr="0062248F">
        <w:rPr>
          <w:rFonts w:ascii="Times New Roman" w:hAnsi="Times New Roman"/>
          <w:color w:val="FF0000"/>
        </w:rPr>
        <w:t xml:space="preserve"> to model t</w:t>
      </w:r>
      <w:r w:rsidRPr="0062248F">
        <w:rPr>
          <w:rFonts w:ascii="Times New Roman" w:hAnsi="Times New Roman"/>
          <w:color w:val="FF0000"/>
        </w:rPr>
        <w:t xml:space="preserve">he probability that subjects belonged to each group </w:t>
      </w:r>
      <w:r w:rsidR="00587196" w:rsidRPr="0062248F">
        <w:rPr>
          <w:rFonts w:ascii="Times New Roman" w:hAnsi="Times New Roman"/>
          <w:color w:val="FF0000"/>
        </w:rPr>
        <w:t>based on their SGMV features.</w:t>
      </w:r>
      <w:r w:rsidRPr="0062248F">
        <w:rPr>
          <w:rFonts w:ascii="Times New Roman" w:hAnsi="Times New Roman"/>
          <w:color w:val="FF0000"/>
        </w:rPr>
        <w:t xml:space="preserve"> </w:t>
      </w:r>
      <w:r w:rsidR="00D32E19" w:rsidRPr="0062248F">
        <w:rPr>
          <w:rFonts w:ascii="Times New Roman" w:hAnsi="Times New Roman"/>
          <w:color w:val="FF0000"/>
        </w:rPr>
        <w:t xml:space="preserve">We did so </w:t>
      </w:r>
      <w:proofErr w:type="gramStart"/>
      <w:r w:rsidR="00D32E19" w:rsidRPr="0062248F">
        <w:rPr>
          <w:rFonts w:ascii="Times New Roman" w:hAnsi="Times New Roman"/>
          <w:color w:val="FF0000"/>
        </w:rPr>
        <w:t>using</w:t>
      </w:r>
      <w:proofErr w:type="gramEnd"/>
      <w:r w:rsidR="00D32E19" w:rsidRPr="0062248F">
        <w:rPr>
          <w:rFonts w:ascii="Times New Roman" w:hAnsi="Times New Roman"/>
          <w:color w:val="FF0000"/>
        </w:rPr>
        <w:t xml:space="preserve"> the ‘</w:t>
      </w:r>
      <w:proofErr w:type="spellStart"/>
      <w:r w:rsidR="00D32E19" w:rsidRPr="0062248F">
        <w:rPr>
          <w:rFonts w:ascii="Times New Roman" w:hAnsi="Times New Roman"/>
          <w:color w:val="FF0000"/>
        </w:rPr>
        <w:t>gbm</w:t>
      </w:r>
      <w:proofErr w:type="spellEnd"/>
      <w:r w:rsidR="00D32E19" w:rsidRPr="0062248F">
        <w:rPr>
          <w:rFonts w:ascii="Times New Roman" w:hAnsi="Times New Roman"/>
          <w:color w:val="FF0000"/>
        </w:rPr>
        <w:t xml:space="preserve">’ software package (Greenwell, </w:t>
      </w:r>
      <w:proofErr w:type="spellStart"/>
      <w:r w:rsidR="00D32E19" w:rsidRPr="0062248F">
        <w:rPr>
          <w:rFonts w:ascii="Times New Roman" w:hAnsi="Times New Roman"/>
          <w:color w:val="FF0000"/>
        </w:rPr>
        <w:t>Boehmke</w:t>
      </w:r>
      <w:proofErr w:type="spellEnd"/>
      <w:r w:rsidR="00D32E19" w:rsidRPr="0062248F">
        <w:rPr>
          <w:rFonts w:ascii="Times New Roman" w:hAnsi="Times New Roman"/>
          <w:color w:val="FF0000"/>
        </w:rPr>
        <w:t xml:space="preserve">, Cunningham, et al., 2020), written for the R statistical computing language and available at https://cran.r-project.org/web/packages/gbm/ (R Core Team, 2020). </w:t>
      </w:r>
      <w:r w:rsidR="004D4FC4" w:rsidRPr="0062248F">
        <w:rPr>
          <w:rFonts w:ascii="Times New Roman" w:hAnsi="Times New Roman"/>
          <w:color w:val="FF0000"/>
        </w:rPr>
        <w:t xml:space="preserve">We </w:t>
      </w:r>
      <w:r w:rsidR="00D32E19" w:rsidRPr="0062248F">
        <w:rPr>
          <w:rFonts w:ascii="Times New Roman" w:hAnsi="Times New Roman"/>
          <w:color w:val="FF0000"/>
        </w:rPr>
        <w:t>trained</w:t>
      </w:r>
      <w:r w:rsidR="004D4FC4" w:rsidRPr="0062248F">
        <w:rPr>
          <w:rFonts w:ascii="Times New Roman" w:hAnsi="Times New Roman"/>
          <w:color w:val="FF0000"/>
        </w:rPr>
        <w:t xml:space="preserve"> our models </w:t>
      </w:r>
      <w:r w:rsidR="00D32E19" w:rsidRPr="0062248F">
        <w:rPr>
          <w:rFonts w:ascii="Times New Roman" w:hAnsi="Times New Roman"/>
          <w:color w:val="FF0000"/>
        </w:rPr>
        <w:t xml:space="preserve">with </w:t>
      </w:r>
      <w:r w:rsidR="004D4FC4" w:rsidRPr="0062248F">
        <w:rPr>
          <w:rFonts w:ascii="Times New Roman" w:hAnsi="Times New Roman"/>
          <w:color w:val="FF0000"/>
        </w:rPr>
        <w:t xml:space="preserve">the scans collected from subjects in the SB study. </w:t>
      </w:r>
      <w:r w:rsidR="00DE1E87" w:rsidRPr="0062248F">
        <w:rPr>
          <w:rFonts w:ascii="Times New Roman" w:hAnsi="Times New Roman"/>
          <w:color w:val="FF0000"/>
        </w:rPr>
        <w:t xml:space="preserve">To control for the effect that age, group sample size imbalance, and random resampling could have on the accuracy of our model performance estimate, we generated 100 </w:t>
      </w:r>
      <w:r w:rsidR="004D4FC4" w:rsidRPr="0062248F">
        <w:rPr>
          <w:rFonts w:ascii="Times New Roman" w:hAnsi="Times New Roman"/>
          <w:color w:val="FF0000"/>
        </w:rPr>
        <w:t xml:space="preserve">training datasets from SB consisting of the 90 PI subjects and an </w:t>
      </w:r>
      <w:r w:rsidR="00DE1E87" w:rsidRPr="0062248F">
        <w:rPr>
          <w:rFonts w:ascii="Times New Roman" w:hAnsi="Times New Roman"/>
          <w:color w:val="FF0000"/>
        </w:rPr>
        <w:t>age-matched subsample</w:t>
      </w:r>
      <w:r w:rsidR="004D4FC4" w:rsidRPr="0062248F">
        <w:rPr>
          <w:rFonts w:ascii="Times New Roman" w:hAnsi="Times New Roman"/>
          <w:color w:val="FF0000"/>
        </w:rPr>
        <w:t xml:space="preserve"> of 90 COMP </w:t>
      </w:r>
      <w:r w:rsidR="00DE1E87" w:rsidRPr="0062248F">
        <w:rPr>
          <w:rFonts w:ascii="Times New Roman" w:hAnsi="Times New Roman"/>
          <w:color w:val="FF0000"/>
        </w:rPr>
        <w:t>s</w:t>
      </w:r>
      <w:r w:rsidR="004D4FC4" w:rsidRPr="0062248F">
        <w:rPr>
          <w:rFonts w:ascii="Times New Roman" w:hAnsi="Times New Roman"/>
          <w:color w:val="FF0000"/>
        </w:rPr>
        <w:t xml:space="preserve">ubjects (Snoek, </w:t>
      </w:r>
      <w:proofErr w:type="spellStart"/>
      <w:r w:rsidR="004D4FC4" w:rsidRPr="0062248F">
        <w:rPr>
          <w:rFonts w:ascii="Times New Roman" w:hAnsi="Times New Roman"/>
          <w:color w:val="FF0000"/>
        </w:rPr>
        <w:t>Miletić</w:t>
      </w:r>
      <w:proofErr w:type="spellEnd"/>
      <w:r w:rsidR="004D4FC4" w:rsidRPr="0062248F">
        <w:rPr>
          <w:rFonts w:ascii="Times New Roman" w:hAnsi="Times New Roman"/>
          <w:color w:val="FF0000"/>
        </w:rPr>
        <w:t>, &amp; Scholte, 2019)</w:t>
      </w:r>
      <w:r w:rsidR="00DE1E87" w:rsidRPr="0062248F">
        <w:rPr>
          <w:rFonts w:ascii="Times New Roman" w:hAnsi="Times New Roman"/>
          <w:color w:val="FF0000"/>
        </w:rPr>
        <w:t>. From each of the 100 resultant training datasets</w:t>
      </w:r>
      <w:r w:rsidR="004D4FC4" w:rsidRPr="0062248F">
        <w:rPr>
          <w:rFonts w:ascii="Times New Roman" w:hAnsi="Times New Roman"/>
          <w:color w:val="FF0000"/>
        </w:rPr>
        <w:t xml:space="preserve">, we </w:t>
      </w:r>
      <w:r w:rsidR="00DE1E87" w:rsidRPr="0062248F">
        <w:rPr>
          <w:rFonts w:ascii="Times New Roman" w:hAnsi="Times New Roman"/>
          <w:color w:val="FF0000"/>
        </w:rPr>
        <w:t xml:space="preserve">randomly selected 30% of </w:t>
      </w:r>
      <w:r w:rsidR="004D4FC4" w:rsidRPr="0062248F">
        <w:rPr>
          <w:rFonts w:ascii="Times New Roman" w:hAnsi="Times New Roman"/>
          <w:color w:val="FF0000"/>
        </w:rPr>
        <w:t xml:space="preserve">PI and 30% of COMP </w:t>
      </w:r>
      <w:r w:rsidR="00DE1E87" w:rsidRPr="0062248F">
        <w:rPr>
          <w:rFonts w:ascii="Times New Roman" w:hAnsi="Times New Roman"/>
          <w:color w:val="FF0000"/>
        </w:rPr>
        <w:t xml:space="preserve">subjects into a tuning dataset. </w:t>
      </w:r>
      <w:r w:rsidR="004D4FC4" w:rsidRPr="0062248F">
        <w:rPr>
          <w:rFonts w:ascii="Times New Roman" w:hAnsi="Times New Roman"/>
          <w:color w:val="FF0000"/>
        </w:rPr>
        <w:t>To maintain independence between all partitions of the data, sampling occurred on the basis of subject ID, so that any participant with multiple scans would appear in only the training or testing dataset, or neither (</w:t>
      </w:r>
      <w:proofErr w:type="spellStart"/>
      <w:r w:rsidR="004D4FC4" w:rsidRPr="0062248F">
        <w:rPr>
          <w:rFonts w:ascii="Times New Roman" w:hAnsi="Times New Roman"/>
          <w:color w:val="FF0000"/>
        </w:rPr>
        <w:t>Poldrack</w:t>
      </w:r>
      <w:proofErr w:type="spellEnd"/>
      <w:r w:rsidR="004D4FC4" w:rsidRPr="0062248F">
        <w:rPr>
          <w:rFonts w:ascii="Times New Roman" w:hAnsi="Times New Roman"/>
          <w:color w:val="FF0000"/>
        </w:rPr>
        <w:t xml:space="preserve">, </w:t>
      </w:r>
      <w:proofErr w:type="spellStart"/>
      <w:r w:rsidR="004D4FC4" w:rsidRPr="0062248F">
        <w:rPr>
          <w:rFonts w:ascii="Times New Roman" w:hAnsi="Times New Roman"/>
          <w:color w:val="FF0000"/>
        </w:rPr>
        <w:t>Huckin</w:t>
      </w:r>
      <w:proofErr w:type="spellEnd"/>
      <w:r w:rsidR="004D4FC4" w:rsidRPr="0062248F">
        <w:rPr>
          <w:rFonts w:ascii="Times New Roman" w:hAnsi="Times New Roman"/>
          <w:color w:val="FF0000"/>
        </w:rPr>
        <w:t xml:space="preserve">, &amp; </w:t>
      </w:r>
      <w:proofErr w:type="spellStart"/>
      <w:r w:rsidR="004D4FC4" w:rsidRPr="0062248F">
        <w:rPr>
          <w:rFonts w:ascii="Times New Roman" w:hAnsi="Times New Roman"/>
          <w:color w:val="FF0000"/>
        </w:rPr>
        <w:t>Varoquaux</w:t>
      </w:r>
      <w:proofErr w:type="spellEnd"/>
      <w:r w:rsidR="004D4FC4" w:rsidRPr="0062248F">
        <w:rPr>
          <w:rFonts w:ascii="Times New Roman" w:hAnsi="Times New Roman"/>
          <w:color w:val="FF0000"/>
        </w:rPr>
        <w:t xml:space="preserve">, 2020). </w:t>
      </w:r>
    </w:p>
    <w:p w14:paraId="608DE7E6" w14:textId="150FB8CE" w:rsidR="00E93DE6" w:rsidRPr="0062248F" w:rsidRDefault="00BF6BC6" w:rsidP="000A158B">
      <w:pPr>
        <w:ind w:firstLine="720"/>
        <w:rPr>
          <w:rFonts w:ascii="Times New Roman" w:hAnsi="Times New Roman"/>
          <w:color w:val="FF0000"/>
        </w:rPr>
      </w:pPr>
      <w:r w:rsidRPr="0062248F">
        <w:rPr>
          <w:rFonts w:ascii="Times New Roman" w:hAnsi="Times New Roman"/>
          <w:color w:val="FF0000"/>
        </w:rPr>
        <w:t xml:space="preserve">Using each of the 100 pairs of training and tuning datasets, we fit a GBM to </w:t>
      </w:r>
      <w:r w:rsidR="007B5828" w:rsidRPr="0062248F">
        <w:rPr>
          <w:rFonts w:ascii="Times New Roman" w:hAnsi="Times New Roman"/>
          <w:color w:val="FF0000"/>
        </w:rPr>
        <w:t>model</w:t>
      </w:r>
      <w:r w:rsidRPr="0062248F">
        <w:rPr>
          <w:rFonts w:ascii="Times New Roman" w:hAnsi="Times New Roman"/>
          <w:color w:val="FF0000"/>
        </w:rPr>
        <w:t xml:space="preserve"> the probability of group membership for subjects in the training dataset</w:t>
      </w:r>
      <w:r w:rsidR="007B5828" w:rsidRPr="0062248F">
        <w:rPr>
          <w:rFonts w:ascii="Times New Roman" w:hAnsi="Times New Roman"/>
          <w:color w:val="FF0000"/>
        </w:rPr>
        <w:t xml:space="preserve"> given the SGMV features</w:t>
      </w:r>
      <w:r w:rsidRPr="0062248F">
        <w:rPr>
          <w:rFonts w:ascii="Times New Roman" w:hAnsi="Times New Roman"/>
          <w:color w:val="FF0000"/>
        </w:rPr>
        <w:t xml:space="preserve">, and we assessed the predictive accuracy of the model at each boosting iteration with the subjects in the tuning dataset. </w:t>
      </w:r>
      <w:r w:rsidR="00E93DE6" w:rsidRPr="0062248F">
        <w:rPr>
          <w:rFonts w:ascii="Times New Roman" w:hAnsi="Times New Roman"/>
          <w:color w:val="FF0000"/>
        </w:rPr>
        <w:t>The number of trees used in the final model is therefore the iteration at which prediction accuracy is maximized for subjects in the tuning dataset</w:t>
      </w:r>
      <w:r w:rsidR="00D32E19" w:rsidRPr="0062248F">
        <w:rPr>
          <w:rFonts w:ascii="Times New Roman" w:hAnsi="Times New Roman"/>
          <w:color w:val="FF0000"/>
        </w:rPr>
        <w:t xml:space="preserve"> (Greenwell, </w:t>
      </w:r>
      <w:proofErr w:type="spellStart"/>
      <w:r w:rsidR="00D32E19" w:rsidRPr="0062248F">
        <w:rPr>
          <w:rFonts w:ascii="Times New Roman" w:hAnsi="Times New Roman"/>
          <w:color w:val="FF0000"/>
        </w:rPr>
        <w:t>Boehmke</w:t>
      </w:r>
      <w:proofErr w:type="spellEnd"/>
      <w:r w:rsidR="00D32E19" w:rsidRPr="0062248F">
        <w:rPr>
          <w:rFonts w:ascii="Times New Roman" w:hAnsi="Times New Roman"/>
          <w:color w:val="FF0000"/>
        </w:rPr>
        <w:t>, Cunningham, et al., 2020)</w:t>
      </w:r>
      <w:r w:rsidR="00E93DE6" w:rsidRPr="0062248F">
        <w:rPr>
          <w:rFonts w:ascii="Times New Roman" w:hAnsi="Times New Roman"/>
          <w:color w:val="FF0000"/>
        </w:rPr>
        <w:t>. We held other hyper</w:t>
      </w:r>
      <w:r w:rsidR="00D32E19" w:rsidRPr="0062248F">
        <w:rPr>
          <w:rFonts w:ascii="Times New Roman" w:hAnsi="Times New Roman"/>
          <w:color w:val="FF0000"/>
        </w:rPr>
        <w:t>par</w:t>
      </w:r>
      <w:r w:rsidR="00E93DE6" w:rsidRPr="0062248F">
        <w:rPr>
          <w:rFonts w:ascii="Times New Roman" w:hAnsi="Times New Roman"/>
          <w:color w:val="FF0000"/>
        </w:rPr>
        <w:t>ameters constant at the levels suggested by the authors of the ‘</w:t>
      </w:r>
      <w:proofErr w:type="spellStart"/>
      <w:r w:rsidR="00E93DE6" w:rsidRPr="0062248F">
        <w:rPr>
          <w:rFonts w:ascii="Times New Roman" w:hAnsi="Times New Roman"/>
          <w:color w:val="FF0000"/>
        </w:rPr>
        <w:t>gbm</w:t>
      </w:r>
      <w:proofErr w:type="spellEnd"/>
      <w:r w:rsidR="00E93DE6" w:rsidRPr="0062248F">
        <w:rPr>
          <w:rFonts w:ascii="Times New Roman" w:hAnsi="Times New Roman"/>
          <w:color w:val="FF0000"/>
        </w:rPr>
        <w:t xml:space="preserve">’ package, with one exception: since we were interested in exploring </w:t>
      </w:r>
      <w:r w:rsidR="003906A6" w:rsidRPr="0062248F">
        <w:rPr>
          <w:rFonts w:ascii="Times New Roman" w:hAnsi="Times New Roman"/>
          <w:color w:val="FF0000"/>
        </w:rPr>
        <w:t xml:space="preserve">potential interactions between </w:t>
      </w:r>
      <w:r w:rsidR="00E93DE6" w:rsidRPr="0062248F">
        <w:rPr>
          <w:rFonts w:ascii="Times New Roman" w:hAnsi="Times New Roman"/>
          <w:color w:val="FF0000"/>
        </w:rPr>
        <w:t>SGMV features, we allowed the tree at each iteration to build up to at most six split points, rather than one. In addition, we generated equal weights for each subject</w:t>
      </w:r>
      <w:r w:rsidR="007B5828" w:rsidRPr="0062248F">
        <w:rPr>
          <w:rFonts w:ascii="Times New Roman" w:hAnsi="Times New Roman"/>
          <w:color w:val="FF0000"/>
        </w:rPr>
        <w:t xml:space="preserve"> that were </w:t>
      </w:r>
      <w:r w:rsidR="00E93DE6" w:rsidRPr="0062248F">
        <w:rPr>
          <w:rFonts w:ascii="Times New Roman" w:hAnsi="Times New Roman"/>
          <w:color w:val="FF0000"/>
        </w:rPr>
        <w:t xml:space="preserve">directly inversely proportionate to the number of scans collected on a subject, in order to prevent the algorithm from overfitting to subjects with a greater number of scans. </w:t>
      </w:r>
    </w:p>
    <w:p w14:paraId="1527DB81" w14:textId="33B8F762" w:rsidR="005F6147" w:rsidRPr="0062248F" w:rsidRDefault="00E93DE6" w:rsidP="00B54E13">
      <w:pPr>
        <w:ind w:firstLine="720"/>
        <w:rPr>
          <w:rFonts w:ascii="Times New Roman" w:hAnsi="Times New Roman"/>
          <w:color w:val="FF0000"/>
        </w:rPr>
      </w:pPr>
      <w:r w:rsidRPr="0062248F">
        <w:rPr>
          <w:rFonts w:ascii="Times New Roman" w:hAnsi="Times New Roman"/>
          <w:color w:val="FF0000"/>
        </w:rPr>
        <w:t xml:space="preserve">We validated each of the 100 models by generating and evaluating their predictions for the </w:t>
      </w:r>
      <w:r w:rsidR="0056041F" w:rsidRPr="0062248F">
        <w:rPr>
          <w:rFonts w:ascii="Times New Roman" w:hAnsi="Times New Roman"/>
          <w:color w:val="FF0000"/>
        </w:rPr>
        <w:t xml:space="preserve">subjects in the ELFK dataset. To do so, we generated 100 vectors of predicted values, within which each value pertained to the </w:t>
      </w:r>
      <w:r w:rsidR="007B5828" w:rsidRPr="0062248F">
        <w:rPr>
          <w:rFonts w:ascii="Times New Roman" w:hAnsi="Times New Roman"/>
          <w:color w:val="FF0000"/>
        </w:rPr>
        <w:t>predicted</w:t>
      </w:r>
      <w:r w:rsidR="0056041F" w:rsidRPr="0062248F">
        <w:rPr>
          <w:rFonts w:ascii="Times New Roman" w:hAnsi="Times New Roman"/>
          <w:color w:val="FF0000"/>
        </w:rPr>
        <w:t xml:space="preserve"> probability that an ELFK subject belonged to the PI group (e.g., a predicted value of </w:t>
      </w:r>
      <w:r w:rsidR="00077ACA" w:rsidRPr="0062248F">
        <w:rPr>
          <w:rFonts w:ascii="Times New Roman" w:hAnsi="Times New Roman"/>
          <w:color w:val="FF0000"/>
        </w:rPr>
        <w:t>.66</w:t>
      </w:r>
      <w:r w:rsidR="0056041F" w:rsidRPr="0062248F">
        <w:rPr>
          <w:rFonts w:ascii="Times New Roman" w:hAnsi="Times New Roman"/>
          <w:color w:val="FF0000"/>
        </w:rPr>
        <w:t xml:space="preserve"> indicate</w:t>
      </w:r>
      <w:r w:rsidR="00077ACA" w:rsidRPr="0062248F">
        <w:rPr>
          <w:rFonts w:ascii="Times New Roman" w:hAnsi="Times New Roman"/>
          <w:color w:val="FF0000"/>
        </w:rPr>
        <w:t>s</w:t>
      </w:r>
      <w:r w:rsidR="0056041F" w:rsidRPr="0062248F">
        <w:rPr>
          <w:rFonts w:ascii="Times New Roman" w:hAnsi="Times New Roman"/>
          <w:color w:val="FF0000"/>
        </w:rPr>
        <w:t xml:space="preserve"> that the model </w:t>
      </w:r>
      <w:r w:rsidR="00077ACA" w:rsidRPr="0062248F">
        <w:rPr>
          <w:rFonts w:ascii="Times New Roman" w:hAnsi="Times New Roman"/>
          <w:color w:val="FF0000"/>
        </w:rPr>
        <w:t>predicts</w:t>
      </w:r>
      <w:r w:rsidR="0056041F" w:rsidRPr="0062248F">
        <w:rPr>
          <w:rFonts w:ascii="Times New Roman" w:hAnsi="Times New Roman"/>
          <w:color w:val="FF0000"/>
        </w:rPr>
        <w:t xml:space="preserve"> </w:t>
      </w:r>
      <w:r w:rsidR="007B5828" w:rsidRPr="0062248F">
        <w:rPr>
          <w:rFonts w:ascii="Times New Roman" w:hAnsi="Times New Roman"/>
          <w:color w:val="FF0000"/>
        </w:rPr>
        <w:t>with</w:t>
      </w:r>
      <w:r w:rsidR="0056041F" w:rsidRPr="0062248F">
        <w:rPr>
          <w:rFonts w:ascii="Times New Roman" w:hAnsi="Times New Roman"/>
          <w:color w:val="FF0000"/>
        </w:rPr>
        <w:t xml:space="preserve"> </w:t>
      </w:r>
      <w:r w:rsidR="00077ACA" w:rsidRPr="0062248F">
        <w:rPr>
          <w:rFonts w:ascii="Times New Roman" w:hAnsi="Times New Roman"/>
          <w:color w:val="FF0000"/>
        </w:rPr>
        <w:t>66</w:t>
      </w:r>
      <w:r w:rsidR="0056041F" w:rsidRPr="0062248F">
        <w:rPr>
          <w:rFonts w:ascii="Times New Roman" w:hAnsi="Times New Roman"/>
          <w:color w:val="FF0000"/>
        </w:rPr>
        <w:t>% c</w:t>
      </w:r>
      <w:r w:rsidR="007B5828" w:rsidRPr="0062248F">
        <w:rPr>
          <w:rFonts w:ascii="Times New Roman" w:hAnsi="Times New Roman"/>
          <w:color w:val="FF0000"/>
        </w:rPr>
        <w:t xml:space="preserve">ertainty </w:t>
      </w:r>
      <w:r w:rsidR="0056041F" w:rsidRPr="0062248F">
        <w:rPr>
          <w:rFonts w:ascii="Times New Roman" w:hAnsi="Times New Roman"/>
          <w:color w:val="FF0000"/>
        </w:rPr>
        <w:t xml:space="preserve">that </w:t>
      </w:r>
      <w:r w:rsidR="00077ACA" w:rsidRPr="0062248F">
        <w:rPr>
          <w:rFonts w:ascii="Times New Roman" w:hAnsi="Times New Roman"/>
          <w:color w:val="FF0000"/>
        </w:rPr>
        <w:t xml:space="preserve">the </w:t>
      </w:r>
      <w:r w:rsidR="0056041F" w:rsidRPr="0062248F">
        <w:rPr>
          <w:rFonts w:ascii="Times New Roman" w:hAnsi="Times New Roman"/>
          <w:color w:val="FF0000"/>
        </w:rPr>
        <w:t xml:space="preserve">subject </w:t>
      </w:r>
      <w:r w:rsidR="00077ACA" w:rsidRPr="0062248F">
        <w:rPr>
          <w:rFonts w:ascii="Times New Roman" w:hAnsi="Times New Roman"/>
          <w:color w:val="FF0000"/>
        </w:rPr>
        <w:t>belongs to the P</w:t>
      </w:r>
      <w:r w:rsidR="0056041F" w:rsidRPr="0062248F">
        <w:rPr>
          <w:rFonts w:ascii="Times New Roman" w:hAnsi="Times New Roman"/>
          <w:color w:val="FF0000"/>
        </w:rPr>
        <w:t xml:space="preserve">I group). </w:t>
      </w:r>
      <w:r w:rsidR="00077ACA" w:rsidRPr="0062248F">
        <w:rPr>
          <w:rFonts w:ascii="Times New Roman" w:hAnsi="Times New Roman"/>
          <w:color w:val="FF0000"/>
        </w:rPr>
        <w:t xml:space="preserve">We averaged each of these vectors </w:t>
      </w:r>
      <w:r w:rsidR="003906A6" w:rsidRPr="0062248F">
        <w:rPr>
          <w:rFonts w:ascii="Times New Roman" w:hAnsi="Times New Roman"/>
          <w:color w:val="FF0000"/>
        </w:rPr>
        <w:t xml:space="preserve">subject-wise </w:t>
      </w:r>
      <w:r w:rsidR="00077ACA" w:rsidRPr="0062248F">
        <w:rPr>
          <w:rFonts w:ascii="Times New Roman" w:hAnsi="Times New Roman"/>
          <w:color w:val="FF0000"/>
        </w:rPr>
        <w:t xml:space="preserve">to obtain a final prediction for </w:t>
      </w:r>
      <w:r w:rsidR="003906A6" w:rsidRPr="0062248F">
        <w:rPr>
          <w:rFonts w:ascii="Times New Roman" w:hAnsi="Times New Roman"/>
          <w:color w:val="FF0000"/>
        </w:rPr>
        <w:t>each</w:t>
      </w:r>
      <w:r w:rsidR="00077ACA" w:rsidRPr="0062248F">
        <w:rPr>
          <w:rFonts w:ascii="Times New Roman" w:hAnsi="Times New Roman"/>
          <w:color w:val="FF0000"/>
        </w:rPr>
        <w:t xml:space="preserve"> ELFK</w:t>
      </w:r>
      <w:r w:rsidR="003906A6" w:rsidRPr="0062248F">
        <w:rPr>
          <w:rFonts w:ascii="Times New Roman" w:hAnsi="Times New Roman"/>
          <w:color w:val="FF0000"/>
        </w:rPr>
        <w:t xml:space="preserve"> participant</w:t>
      </w:r>
      <w:r w:rsidR="00077ACA" w:rsidRPr="0062248F">
        <w:rPr>
          <w:rFonts w:ascii="Times New Roman" w:hAnsi="Times New Roman"/>
          <w:color w:val="FF0000"/>
        </w:rPr>
        <w:t xml:space="preserve">. </w:t>
      </w:r>
      <w:r w:rsidR="007B5828" w:rsidRPr="0062248F">
        <w:rPr>
          <w:rFonts w:ascii="Times New Roman" w:hAnsi="Times New Roman"/>
          <w:color w:val="FF0000"/>
        </w:rPr>
        <w:t>To calculate final model accuracy, w</w:t>
      </w:r>
      <w:r w:rsidR="00077ACA" w:rsidRPr="0062248F">
        <w:rPr>
          <w:rFonts w:ascii="Times New Roman" w:hAnsi="Times New Roman"/>
          <w:color w:val="FF0000"/>
        </w:rPr>
        <w:t xml:space="preserve">e rounded predictions to the nearest integer to determine if the </w:t>
      </w:r>
      <w:r w:rsidR="003906A6" w:rsidRPr="0062248F">
        <w:rPr>
          <w:rFonts w:ascii="Times New Roman" w:hAnsi="Times New Roman"/>
          <w:color w:val="FF0000"/>
        </w:rPr>
        <w:t xml:space="preserve">average </w:t>
      </w:r>
      <w:r w:rsidR="00077ACA" w:rsidRPr="0062248F">
        <w:rPr>
          <w:rFonts w:ascii="Times New Roman" w:hAnsi="Times New Roman"/>
          <w:color w:val="FF0000"/>
        </w:rPr>
        <w:t>model predict</w:t>
      </w:r>
      <w:r w:rsidR="003906A6" w:rsidRPr="0062248F">
        <w:rPr>
          <w:rFonts w:ascii="Times New Roman" w:hAnsi="Times New Roman"/>
          <w:color w:val="FF0000"/>
        </w:rPr>
        <w:t>s</w:t>
      </w:r>
      <w:r w:rsidR="00077ACA" w:rsidRPr="0062248F">
        <w:rPr>
          <w:rFonts w:ascii="Times New Roman" w:hAnsi="Times New Roman"/>
          <w:color w:val="FF0000"/>
        </w:rPr>
        <w:t xml:space="preserve"> a subject </w:t>
      </w:r>
      <w:r w:rsidR="003906A6" w:rsidRPr="0062248F">
        <w:rPr>
          <w:rFonts w:ascii="Times New Roman" w:hAnsi="Times New Roman"/>
          <w:color w:val="FF0000"/>
        </w:rPr>
        <w:t>to be</w:t>
      </w:r>
      <w:r w:rsidR="00077ACA" w:rsidRPr="0062248F">
        <w:rPr>
          <w:rFonts w:ascii="Times New Roman" w:hAnsi="Times New Roman"/>
          <w:color w:val="FF0000"/>
        </w:rPr>
        <w:t xml:space="preserve"> in the COMP group (i.e., if the average prediction rounds to 0) or PI group (i.e., if the average prediction rounds to 1).With the unrounded </w:t>
      </w:r>
      <w:r w:rsidR="007B5828" w:rsidRPr="0062248F">
        <w:rPr>
          <w:rFonts w:ascii="Times New Roman" w:hAnsi="Times New Roman"/>
          <w:color w:val="FF0000"/>
        </w:rPr>
        <w:t xml:space="preserve">final </w:t>
      </w:r>
      <w:r w:rsidR="00B54E13" w:rsidRPr="0062248F">
        <w:rPr>
          <w:rFonts w:ascii="Times New Roman" w:hAnsi="Times New Roman"/>
          <w:color w:val="FF0000"/>
        </w:rPr>
        <w:t xml:space="preserve">predicted probabilities we also calculated the ROC-AUC. </w:t>
      </w:r>
    </w:p>
    <w:p w14:paraId="0CF530F3" w14:textId="5F70143A" w:rsidR="002B6732" w:rsidRPr="0062248F" w:rsidRDefault="00E01127" w:rsidP="00BA0E9F">
      <w:pPr>
        <w:ind w:firstLine="720"/>
        <w:rPr>
          <w:rFonts w:ascii="Times New Roman" w:hAnsi="Times New Roman"/>
          <w:color w:val="FF0000"/>
        </w:rPr>
      </w:pPr>
      <w:r w:rsidRPr="0062248F">
        <w:rPr>
          <w:rFonts w:ascii="Times New Roman" w:hAnsi="Times New Roman"/>
          <w:color w:val="FF0000"/>
        </w:rPr>
        <w:t xml:space="preserve">To </w:t>
      </w:r>
      <w:r w:rsidR="003621B2" w:rsidRPr="0062248F">
        <w:rPr>
          <w:rFonts w:ascii="Times New Roman" w:hAnsi="Times New Roman"/>
          <w:color w:val="FF0000"/>
        </w:rPr>
        <w:t xml:space="preserve">assess the statistical significance of </w:t>
      </w:r>
      <w:r w:rsidRPr="0062248F">
        <w:rPr>
          <w:rFonts w:ascii="Times New Roman" w:hAnsi="Times New Roman"/>
          <w:color w:val="FF0000"/>
        </w:rPr>
        <w:t>the out-of-sample</w:t>
      </w:r>
      <w:r w:rsidR="003621B2" w:rsidRPr="0062248F">
        <w:rPr>
          <w:rFonts w:ascii="Times New Roman" w:hAnsi="Times New Roman"/>
          <w:color w:val="FF0000"/>
        </w:rPr>
        <w:t xml:space="preserve"> </w:t>
      </w:r>
      <w:r w:rsidR="00B54E13" w:rsidRPr="0062248F">
        <w:rPr>
          <w:rFonts w:ascii="Times New Roman" w:hAnsi="Times New Roman"/>
          <w:color w:val="FF0000"/>
        </w:rPr>
        <w:t>accuracy and ROC-</w:t>
      </w:r>
      <w:r w:rsidR="00556BC9" w:rsidRPr="0062248F">
        <w:rPr>
          <w:rFonts w:ascii="Times New Roman" w:hAnsi="Times New Roman"/>
          <w:color w:val="FF0000"/>
        </w:rPr>
        <w:t>AUC</w:t>
      </w:r>
      <w:r w:rsidR="003621B2" w:rsidRPr="0062248F">
        <w:rPr>
          <w:rFonts w:ascii="Times New Roman" w:hAnsi="Times New Roman"/>
          <w:color w:val="FF0000"/>
        </w:rPr>
        <w:t xml:space="preserve">, </w:t>
      </w:r>
      <w:r w:rsidR="00B54E13" w:rsidRPr="0062248F">
        <w:rPr>
          <w:rFonts w:ascii="Times New Roman" w:hAnsi="Times New Roman"/>
          <w:color w:val="FF0000"/>
        </w:rPr>
        <w:t>we conducted permutation testing. We generated a null distribution by</w:t>
      </w:r>
      <w:r w:rsidR="007B5828" w:rsidRPr="0062248F">
        <w:rPr>
          <w:rFonts w:ascii="Times New Roman" w:hAnsi="Times New Roman"/>
          <w:color w:val="FF0000"/>
        </w:rPr>
        <w:t xml:space="preserve"> repeating our entire pipeline </w:t>
      </w:r>
      <w:r w:rsidR="0085282E" w:rsidRPr="0062248F">
        <w:rPr>
          <w:rFonts w:ascii="Times New Roman" w:hAnsi="Times New Roman"/>
          <w:color w:val="FF0000"/>
        </w:rPr>
        <w:t xml:space="preserve">10,000 times </w:t>
      </w:r>
      <w:r w:rsidR="007B5828" w:rsidRPr="0062248F">
        <w:rPr>
          <w:rFonts w:ascii="Times New Roman" w:hAnsi="Times New Roman"/>
          <w:color w:val="FF0000"/>
        </w:rPr>
        <w:t xml:space="preserve">after randomly shuffling </w:t>
      </w:r>
      <w:r w:rsidR="0085282E" w:rsidRPr="0062248F">
        <w:rPr>
          <w:rFonts w:ascii="Times New Roman" w:hAnsi="Times New Roman"/>
          <w:color w:val="FF0000"/>
        </w:rPr>
        <w:t>the</w:t>
      </w:r>
      <w:r w:rsidR="007B5828" w:rsidRPr="0062248F">
        <w:rPr>
          <w:rFonts w:ascii="Times New Roman" w:hAnsi="Times New Roman"/>
          <w:color w:val="FF0000"/>
        </w:rPr>
        <w:t xml:space="preserve"> response vectors</w:t>
      </w:r>
      <w:r w:rsidR="0085282E" w:rsidRPr="0062248F">
        <w:rPr>
          <w:rFonts w:ascii="Times New Roman" w:hAnsi="Times New Roman"/>
          <w:color w:val="FF0000"/>
        </w:rPr>
        <w:t xml:space="preserve"> of</w:t>
      </w:r>
      <w:r w:rsidR="007B5828" w:rsidRPr="0062248F">
        <w:rPr>
          <w:rFonts w:ascii="Times New Roman" w:hAnsi="Times New Roman"/>
          <w:color w:val="FF0000"/>
        </w:rPr>
        <w:t xml:space="preserve"> each dataset. Specifically, after resampling our 100 train and tune sets from the SB population, </w:t>
      </w:r>
      <w:r w:rsidR="0085282E" w:rsidRPr="0062248F">
        <w:rPr>
          <w:rFonts w:ascii="Times New Roman" w:hAnsi="Times New Roman"/>
          <w:color w:val="FF0000"/>
        </w:rPr>
        <w:t xml:space="preserve">we permuted the group labels of train and tune, independently, 100 times. We then built 100 models to predict these random response vectors from subjects’ SGMV, again using tune to identify the optimal boosting iteration. For each such model, we also permuted the response variable (i.e., the group labels) in ELFK, and validated the null models with that permutation of the test data. We concatenated the accuracy and ROC-AUC resulting from the 100 models built at each of the 100 cross-validation </w:t>
      </w:r>
      <w:r w:rsidR="0085282E" w:rsidRPr="0062248F">
        <w:rPr>
          <w:rFonts w:ascii="Times New Roman" w:hAnsi="Times New Roman"/>
          <w:color w:val="FF0000"/>
        </w:rPr>
        <w:lastRenderedPageBreak/>
        <w:t>iterations, to form a null distribution of the model accuracy and ROC-AUC, each containing 10,000 null values.</w:t>
      </w:r>
      <w:r w:rsidR="007B5828" w:rsidRPr="0062248F">
        <w:rPr>
          <w:rFonts w:ascii="Times New Roman" w:hAnsi="Times New Roman"/>
          <w:color w:val="FF0000"/>
        </w:rPr>
        <w:t xml:space="preserve"> </w:t>
      </w:r>
      <w:r w:rsidR="0085282E" w:rsidRPr="0062248F">
        <w:rPr>
          <w:rFonts w:ascii="Times New Roman" w:hAnsi="Times New Roman"/>
          <w:color w:val="FF0000"/>
        </w:rPr>
        <w:t xml:space="preserve">These values were compared to the accuracy and ROC-AUC obtained from the averaged predicted probability or classification vector of the 100 true models. </w:t>
      </w:r>
      <w:r w:rsidR="000A49E2" w:rsidRPr="0062248F">
        <w:rPr>
          <w:rFonts w:ascii="Times New Roman" w:hAnsi="Times New Roman"/>
          <w:color w:val="FF0000"/>
        </w:rPr>
        <w:t>W</w:t>
      </w:r>
      <w:r w:rsidR="0019058E" w:rsidRPr="0062248F">
        <w:rPr>
          <w:rFonts w:ascii="Times New Roman" w:hAnsi="Times New Roman"/>
          <w:color w:val="FF0000"/>
        </w:rPr>
        <w:t xml:space="preserve">e compute and report the </w:t>
      </w:r>
      <w:r w:rsidR="005F6147" w:rsidRPr="0062248F">
        <w:rPr>
          <w:rFonts w:ascii="Times New Roman" w:hAnsi="Times New Roman"/>
          <w:color w:val="FF0000"/>
        </w:rPr>
        <w:t xml:space="preserve">permutation p-value </w:t>
      </w:r>
      <w:r w:rsidR="00556BC9" w:rsidRPr="0062248F">
        <w:rPr>
          <w:rFonts w:ascii="Times New Roman" w:hAnsi="Times New Roman"/>
          <w:color w:val="FF0000"/>
        </w:rPr>
        <w:t xml:space="preserve">for the observed </w:t>
      </w:r>
      <w:r w:rsidR="005F6147" w:rsidRPr="0062248F">
        <w:rPr>
          <w:rFonts w:ascii="Times New Roman" w:hAnsi="Times New Roman"/>
          <w:color w:val="FF0000"/>
        </w:rPr>
        <w:t>cross-validat</w:t>
      </w:r>
      <w:r w:rsidR="00B54E13" w:rsidRPr="0062248F">
        <w:rPr>
          <w:rFonts w:ascii="Times New Roman" w:hAnsi="Times New Roman"/>
          <w:color w:val="FF0000"/>
        </w:rPr>
        <w:t>ion accuracy and ROC-</w:t>
      </w:r>
      <w:r w:rsidR="0019058E" w:rsidRPr="0062248F">
        <w:rPr>
          <w:rFonts w:ascii="Times New Roman" w:hAnsi="Times New Roman"/>
          <w:color w:val="FF0000"/>
        </w:rPr>
        <w:t>AUC</w:t>
      </w:r>
      <w:r w:rsidR="00B54E13" w:rsidRPr="0062248F">
        <w:rPr>
          <w:rFonts w:ascii="Times New Roman" w:hAnsi="Times New Roman"/>
          <w:color w:val="FF0000"/>
        </w:rPr>
        <w:t xml:space="preserve"> </w:t>
      </w:r>
      <w:r w:rsidR="005B2F93" w:rsidRPr="0062248F">
        <w:rPr>
          <w:rFonts w:ascii="Times New Roman" w:hAnsi="Times New Roman"/>
          <w:color w:val="FF0000"/>
        </w:rPr>
        <w:t>of</w:t>
      </w:r>
      <w:r w:rsidR="00B54E13" w:rsidRPr="0062248F">
        <w:rPr>
          <w:rFonts w:ascii="Times New Roman" w:hAnsi="Times New Roman"/>
          <w:color w:val="FF0000"/>
        </w:rPr>
        <w:t xml:space="preserve"> the final averaged predictions</w:t>
      </w:r>
      <w:r w:rsidR="0019058E" w:rsidRPr="0062248F">
        <w:rPr>
          <w:rFonts w:ascii="Times New Roman" w:hAnsi="Times New Roman"/>
          <w:color w:val="FF0000"/>
        </w:rPr>
        <w:t xml:space="preserve"> as the </w:t>
      </w:r>
      <w:r w:rsidR="005F6147" w:rsidRPr="0062248F">
        <w:rPr>
          <w:rFonts w:ascii="Times New Roman" w:hAnsi="Times New Roman"/>
          <w:color w:val="FF0000"/>
        </w:rPr>
        <w:t xml:space="preserve">proportion of null </w:t>
      </w:r>
      <w:r w:rsidR="00B54E13" w:rsidRPr="0062248F">
        <w:rPr>
          <w:rFonts w:ascii="Times New Roman" w:hAnsi="Times New Roman"/>
          <w:color w:val="FF0000"/>
        </w:rPr>
        <w:t>value</w:t>
      </w:r>
      <w:r w:rsidR="005F6147" w:rsidRPr="0062248F">
        <w:rPr>
          <w:rFonts w:ascii="Times New Roman" w:hAnsi="Times New Roman"/>
          <w:color w:val="FF0000"/>
        </w:rPr>
        <w:t xml:space="preserve">s </w:t>
      </w:r>
      <w:r w:rsidR="0019058E" w:rsidRPr="0062248F">
        <w:rPr>
          <w:rFonts w:ascii="Times New Roman" w:hAnsi="Times New Roman"/>
          <w:color w:val="FF0000"/>
        </w:rPr>
        <w:t>greater than th</w:t>
      </w:r>
      <w:r w:rsidR="00B54E13" w:rsidRPr="0062248F">
        <w:rPr>
          <w:rFonts w:ascii="Times New Roman" w:hAnsi="Times New Roman"/>
          <w:color w:val="FF0000"/>
        </w:rPr>
        <w:t>eir respective observed value</w:t>
      </w:r>
      <w:r w:rsidR="00556BC9" w:rsidRPr="0062248F">
        <w:rPr>
          <w:rFonts w:ascii="Times New Roman" w:hAnsi="Times New Roman"/>
          <w:color w:val="FF0000"/>
        </w:rPr>
        <w:t>.</w:t>
      </w:r>
      <w:r w:rsidR="00624794" w:rsidRPr="0062248F">
        <w:rPr>
          <w:rFonts w:ascii="Times New Roman" w:hAnsi="Times New Roman"/>
          <w:color w:val="FF0000"/>
        </w:rPr>
        <w:t xml:space="preserve"> </w:t>
      </w:r>
    </w:p>
    <w:p w14:paraId="771D7A94" w14:textId="34509943" w:rsidR="003F041C" w:rsidRPr="0062248F" w:rsidRDefault="003F041C" w:rsidP="00BA0E9F">
      <w:pPr>
        <w:ind w:firstLine="720"/>
        <w:rPr>
          <w:rFonts w:ascii="Times New Roman" w:hAnsi="Times New Roman"/>
          <w:color w:val="FF0000"/>
        </w:rPr>
      </w:pPr>
      <w:r w:rsidRPr="0062248F">
        <w:rPr>
          <w:rFonts w:ascii="Times New Roman" w:hAnsi="Times New Roman"/>
          <w:color w:val="FF0000"/>
        </w:rPr>
        <w:t>In addition to the overall performance of the model, we were interested in whether the SGMV features provided any additional predictive power after controlling for the covariates of age, total intra-cranial (cortical) brain volume</w:t>
      </w:r>
      <w:r w:rsidR="00022CDF" w:rsidRPr="0062248F">
        <w:rPr>
          <w:rFonts w:ascii="Times New Roman" w:hAnsi="Times New Roman"/>
          <w:color w:val="FF0000"/>
        </w:rPr>
        <w:t xml:space="preserve"> (ICV)</w:t>
      </w:r>
      <w:r w:rsidRPr="0062248F">
        <w:rPr>
          <w:rFonts w:ascii="Times New Roman" w:hAnsi="Times New Roman"/>
          <w:color w:val="FF0000"/>
        </w:rPr>
        <w:t>, and sex. To do so, we used the</w:t>
      </w:r>
      <w:r w:rsidR="00022CDF" w:rsidRPr="0062248F">
        <w:rPr>
          <w:rFonts w:ascii="Times New Roman" w:hAnsi="Times New Roman"/>
          <w:color w:val="FF0000"/>
        </w:rPr>
        <w:t xml:space="preserve"> one true and</w:t>
      </w:r>
      <w:r w:rsidRPr="0062248F">
        <w:rPr>
          <w:rFonts w:ascii="Times New Roman" w:hAnsi="Times New Roman"/>
          <w:color w:val="FF0000"/>
        </w:rPr>
        <w:t xml:space="preserve"> </w:t>
      </w:r>
      <w:r w:rsidR="00022CDF" w:rsidRPr="0062248F">
        <w:rPr>
          <w:rFonts w:ascii="Times New Roman" w:hAnsi="Times New Roman"/>
          <w:color w:val="FF0000"/>
        </w:rPr>
        <w:t xml:space="preserve">10,000 </w:t>
      </w:r>
      <w:r w:rsidRPr="0062248F">
        <w:rPr>
          <w:rFonts w:ascii="Times New Roman" w:hAnsi="Times New Roman"/>
          <w:color w:val="FF0000"/>
        </w:rPr>
        <w:t xml:space="preserve">null prediction vectors to </w:t>
      </w:r>
      <w:r w:rsidR="00022CDF" w:rsidRPr="0062248F">
        <w:rPr>
          <w:rFonts w:ascii="Times New Roman" w:hAnsi="Times New Roman"/>
          <w:color w:val="FF0000"/>
        </w:rPr>
        <w:t xml:space="preserve">fit 10,001 logistic regression models of ELFK subjects’ group labels. We predict the actual ELFK group labels from age, then ICV, then sex, and </w:t>
      </w:r>
      <w:proofErr w:type="gramStart"/>
      <w:r w:rsidR="00022CDF" w:rsidRPr="0062248F">
        <w:rPr>
          <w:rFonts w:ascii="Times New Roman" w:hAnsi="Times New Roman"/>
          <w:color w:val="FF0000"/>
        </w:rPr>
        <w:t>lastly</w:t>
      </w:r>
      <w:proofErr w:type="gramEnd"/>
      <w:r w:rsidR="00022CDF" w:rsidRPr="0062248F">
        <w:rPr>
          <w:rFonts w:ascii="Times New Roman" w:hAnsi="Times New Roman"/>
          <w:color w:val="FF0000"/>
        </w:rPr>
        <w:t xml:space="preserve"> we add the term for either the true or null predicted values from the GBM pipeline described above. From each logistic regression, we conduct ANOVA to obtain the reduction in residual deviance attributable to the predicted values from the (true or null) GBM model(s).</w:t>
      </w:r>
      <w:r w:rsidRPr="0062248F">
        <w:rPr>
          <w:rFonts w:ascii="Times New Roman" w:hAnsi="Times New Roman"/>
          <w:color w:val="FF0000"/>
        </w:rPr>
        <w:t xml:space="preserve"> </w:t>
      </w:r>
      <w:r w:rsidR="00022CDF" w:rsidRPr="0062248F">
        <w:rPr>
          <w:rFonts w:ascii="Times New Roman" w:hAnsi="Times New Roman"/>
          <w:color w:val="FF0000"/>
        </w:rPr>
        <w:t xml:space="preserve">The p-value associated with the decrease in residual deviance attributable to the GBM model is defined as the proportion of the 10,000 null differences in residual deviance that exceed the observed value.  </w:t>
      </w:r>
      <w:r w:rsidRPr="0062248F">
        <w:rPr>
          <w:rFonts w:ascii="Times New Roman" w:hAnsi="Times New Roman"/>
          <w:color w:val="FF0000"/>
        </w:rPr>
        <w:t xml:space="preserve"> </w:t>
      </w:r>
    </w:p>
    <w:p w14:paraId="3F468348" w14:textId="76B11B3D" w:rsidR="00AB1BCE" w:rsidRPr="0062248F" w:rsidRDefault="005D1BC5" w:rsidP="00016DE4">
      <w:pPr>
        <w:rPr>
          <w:rFonts w:ascii="Times New Roman" w:hAnsi="Times New Roman"/>
          <w:color w:val="FF0000"/>
        </w:rPr>
      </w:pPr>
      <w:r w:rsidRPr="0062248F">
        <w:rPr>
          <w:rFonts w:ascii="Times New Roman" w:hAnsi="Times New Roman"/>
          <w:b/>
          <w:bCs/>
          <w:iCs/>
          <w:color w:val="FF0000"/>
        </w:rPr>
        <w:t xml:space="preserve">Computation of </w:t>
      </w:r>
      <w:r w:rsidR="00881CB8" w:rsidRPr="0062248F">
        <w:rPr>
          <w:rFonts w:ascii="Times New Roman" w:hAnsi="Times New Roman"/>
          <w:b/>
          <w:bCs/>
          <w:iCs/>
          <w:color w:val="FF0000"/>
        </w:rPr>
        <w:t xml:space="preserve">Cross-Validated </w:t>
      </w:r>
      <w:r w:rsidRPr="0062248F">
        <w:rPr>
          <w:rFonts w:ascii="Times New Roman" w:hAnsi="Times New Roman"/>
          <w:b/>
          <w:bCs/>
          <w:iCs/>
          <w:color w:val="FF0000"/>
        </w:rPr>
        <w:t>Permutation Variable Importance</w:t>
      </w:r>
      <w:r w:rsidR="00016DE4" w:rsidRPr="0062248F">
        <w:rPr>
          <w:rFonts w:ascii="Times New Roman" w:hAnsi="Times New Roman"/>
          <w:b/>
          <w:bCs/>
          <w:iCs/>
          <w:color w:val="FF0000"/>
        </w:rPr>
        <w:t>.</w:t>
      </w:r>
      <w:r w:rsidR="00016DE4" w:rsidRPr="0062248F">
        <w:rPr>
          <w:rFonts w:ascii="Times New Roman" w:hAnsi="Times New Roman"/>
          <w:iCs/>
          <w:color w:val="FF0000"/>
        </w:rPr>
        <w:t xml:space="preserve"> </w:t>
      </w:r>
      <w:r w:rsidR="00881CB8" w:rsidRPr="0062248F">
        <w:rPr>
          <w:rFonts w:ascii="Times New Roman" w:hAnsi="Times New Roman"/>
          <w:color w:val="FF0000"/>
        </w:rPr>
        <w:t xml:space="preserve">We obtained each SGMV feature’s cross-validated </w:t>
      </w:r>
      <w:r w:rsidR="0005613D" w:rsidRPr="0062248F">
        <w:rPr>
          <w:rFonts w:ascii="Times New Roman" w:hAnsi="Times New Roman"/>
          <w:color w:val="FF0000"/>
        </w:rPr>
        <w:t>p</w:t>
      </w:r>
      <w:r w:rsidRPr="0062248F">
        <w:rPr>
          <w:rFonts w:ascii="Times New Roman" w:hAnsi="Times New Roman"/>
          <w:color w:val="FF0000"/>
        </w:rPr>
        <w:t>ermutation variable importance</w:t>
      </w:r>
      <w:r w:rsidR="0005613D" w:rsidRPr="0062248F">
        <w:rPr>
          <w:rFonts w:ascii="Times New Roman" w:hAnsi="Times New Roman"/>
          <w:color w:val="FF0000"/>
        </w:rPr>
        <w:t xml:space="preserve"> (</w:t>
      </w:r>
      <w:r w:rsidR="00881CB8" w:rsidRPr="0062248F">
        <w:rPr>
          <w:rFonts w:ascii="Times New Roman" w:hAnsi="Times New Roman"/>
          <w:color w:val="FF0000"/>
        </w:rPr>
        <w:t>CV</w:t>
      </w:r>
      <w:r w:rsidR="0005613D" w:rsidRPr="0062248F">
        <w:rPr>
          <w:rFonts w:ascii="Times New Roman" w:hAnsi="Times New Roman"/>
          <w:color w:val="FF0000"/>
        </w:rPr>
        <w:t>PVI</w:t>
      </w:r>
      <w:r w:rsidRPr="0062248F">
        <w:rPr>
          <w:rFonts w:ascii="Times New Roman" w:hAnsi="Times New Roman"/>
          <w:color w:val="FF0000"/>
        </w:rPr>
        <w:t xml:space="preserve">) </w:t>
      </w:r>
      <w:r w:rsidR="00881CB8" w:rsidRPr="0062248F">
        <w:rPr>
          <w:rFonts w:ascii="Times New Roman" w:hAnsi="Times New Roman"/>
          <w:color w:val="FF0000"/>
        </w:rPr>
        <w:t xml:space="preserve">and </w:t>
      </w:r>
      <w:r w:rsidR="000A49E2" w:rsidRPr="0062248F">
        <w:rPr>
          <w:rFonts w:ascii="Times New Roman" w:hAnsi="Times New Roman"/>
          <w:color w:val="FF0000"/>
        </w:rPr>
        <w:t>corresponding</w:t>
      </w:r>
      <w:r w:rsidR="00881CB8" w:rsidRPr="0062248F">
        <w:rPr>
          <w:rFonts w:ascii="Times New Roman" w:hAnsi="Times New Roman"/>
          <w:color w:val="FF0000"/>
        </w:rPr>
        <w:t xml:space="preserve"> p-value</w:t>
      </w:r>
      <w:r w:rsidRPr="0062248F">
        <w:rPr>
          <w:rFonts w:ascii="Times New Roman" w:hAnsi="Times New Roman"/>
          <w:color w:val="FF0000"/>
        </w:rPr>
        <w:t xml:space="preserve"> using the ‘</w:t>
      </w:r>
      <w:proofErr w:type="spellStart"/>
      <w:r w:rsidRPr="0062248F">
        <w:rPr>
          <w:rFonts w:ascii="Times New Roman" w:hAnsi="Times New Roman"/>
          <w:color w:val="FF0000"/>
        </w:rPr>
        <w:t>vip</w:t>
      </w:r>
      <w:proofErr w:type="spellEnd"/>
      <w:r w:rsidRPr="0062248F">
        <w:rPr>
          <w:rFonts w:ascii="Times New Roman" w:hAnsi="Times New Roman"/>
          <w:color w:val="FF0000"/>
        </w:rPr>
        <w:t>’</w:t>
      </w:r>
      <w:r w:rsidR="005B2F93" w:rsidRPr="0062248F">
        <w:rPr>
          <w:rFonts w:ascii="Times New Roman" w:hAnsi="Times New Roman"/>
          <w:color w:val="FF0000"/>
        </w:rPr>
        <w:t xml:space="preserve"> software package (Greenwell, </w:t>
      </w:r>
      <w:proofErr w:type="spellStart"/>
      <w:r w:rsidR="005B2F93" w:rsidRPr="0062248F">
        <w:rPr>
          <w:rFonts w:ascii="Times New Roman" w:hAnsi="Times New Roman"/>
          <w:color w:val="FF0000"/>
        </w:rPr>
        <w:t>Boehmke</w:t>
      </w:r>
      <w:proofErr w:type="spellEnd"/>
      <w:r w:rsidR="005B2F93" w:rsidRPr="0062248F">
        <w:rPr>
          <w:rFonts w:ascii="Times New Roman" w:hAnsi="Times New Roman"/>
          <w:color w:val="FF0000"/>
        </w:rPr>
        <w:t>, &amp; Gray, 2020), written for the R statistical computing language and available at https://cran.r-project.org/web/packages/vip/ (R Core Team, 2020)</w:t>
      </w:r>
      <w:r w:rsidR="00B54E13" w:rsidRPr="0062248F">
        <w:rPr>
          <w:rFonts w:ascii="Times New Roman" w:hAnsi="Times New Roman"/>
          <w:color w:val="FF0000"/>
        </w:rPr>
        <w:t>.</w:t>
      </w:r>
      <w:r w:rsidRPr="0062248F">
        <w:rPr>
          <w:rFonts w:ascii="Times New Roman" w:hAnsi="Times New Roman"/>
          <w:color w:val="FF0000"/>
        </w:rPr>
        <w:t xml:space="preserve"> </w:t>
      </w:r>
      <w:r w:rsidR="00881CB8" w:rsidRPr="0062248F">
        <w:rPr>
          <w:rFonts w:ascii="Times New Roman" w:hAnsi="Times New Roman"/>
          <w:color w:val="FF0000"/>
        </w:rPr>
        <w:t xml:space="preserve">We compute the variable importance by measuring its contribution to the </w:t>
      </w:r>
      <w:r w:rsidR="005B2F93" w:rsidRPr="0062248F">
        <w:rPr>
          <w:rFonts w:ascii="Times New Roman" w:hAnsi="Times New Roman"/>
          <w:color w:val="FF0000"/>
        </w:rPr>
        <w:t>ROC-</w:t>
      </w:r>
      <w:r w:rsidR="00881CB8" w:rsidRPr="0062248F">
        <w:rPr>
          <w:rFonts w:ascii="Times New Roman" w:hAnsi="Times New Roman"/>
          <w:color w:val="FF0000"/>
        </w:rPr>
        <w:t xml:space="preserve">AUC in prediction of the </w:t>
      </w:r>
      <w:r w:rsidR="005B2F93" w:rsidRPr="0062248F">
        <w:rPr>
          <w:rFonts w:ascii="Times New Roman" w:hAnsi="Times New Roman"/>
          <w:color w:val="FF0000"/>
        </w:rPr>
        <w:t>ELFK</w:t>
      </w:r>
      <w:r w:rsidR="00881CB8" w:rsidRPr="0062248F">
        <w:rPr>
          <w:rFonts w:ascii="Times New Roman" w:hAnsi="Times New Roman"/>
          <w:color w:val="FF0000"/>
        </w:rPr>
        <w:t xml:space="preserve"> data</w:t>
      </w:r>
      <w:r w:rsidR="005B2F93" w:rsidRPr="0062248F">
        <w:rPr>
          <w:rFonts w:ascii="Times New Roman" w:hAnsi="Times New Roman"/>
          <w:color w:val="FF0000"/>
        </w:rPr>
        <w:t xml:space="preserve"> averaged across the iterations of cross-validation</w:t>
      </w:r>
      <w:r w:rsidR="00881CB8" w:rsidRPr="0062248F">
        <w:rPr>
          <w:rFonts w:ascii="Times New Roman" w:hAnsi="Times New Roman"/>
          <w:color w:val="FF0000"/>
        </w:rPr>
        <w:t xml:space="preserve"> (</w:t>
      </w:r>
      <w:proofErr w:type="spellStart"/>
      <w:r w:rsidR="00881CB8" w:rsidRPr="0062248F">
        <w:rPr>
          <w:rFonts w:ascii="Times New Roman" w:hAnsi="Times New Roman"/>
          <w:color w:val="FF0000"/>
        </w:rPr>
        <w:t>Janitza</w:t>
      </w:r>
      <w:proofErr w:type="spellEnd"/>
      <w:r w:rsidR="00881CB8" w:rsidRPr="0062248F">
        <w:rPr>
          <w:rFonts w:ascii="Times New Roman" w:hAnsi="Times New Roman"/>
          <w:color w:val="FF0000"/>
        </w:rPr>
        <w:t xml:space="preserve"> et al., 2015)</w:t>
      </w:r>
      <w:r w:rsidR="00AB1BCE" w:rsidRPr="0062248F">
        <w:rPr>
          <w:rFonts w:ascii="Times New Roman" w:hAnsi="Times New Roman"/>
          <w:color w:val="FF0000"/>
        </w:rPr>
        <w:t>. S</w:t>
      </w:r>
      <w:r w:rsidR="00881CB8" w:rsidRPr="0062248F">
        <w:rPr>
          <w:rFonts w:ascii="Times New Roman" w:hAnsi="Times New Roman"/>
          <w:color w:val="FF0000"/>
        </w:rPr>
        <w:t xml:space="preserve">pecifically, the variable importance is the </w:t>
      </w:r>
      <w:r w:rsidR="005B2F93" w:rsidRPr="0062248F">
        <w:rPr>
          <w:rFonts w:ascii="Times New Roman" w:hAnsi="Times New Roman"/>
          <w:color w:val="FF0000"/>
        </w:rPr>
        <w:t>average percentage, across the 100 optimal models, by which</w:t>
      </w:r>
      <w:r w:rsidR="00881CB8" w:rsidRPr="0062248F">
        <w:rPr>
          <w:rFonts w:ascii="Times New Roman" w:hAnsi="Times New Roman"/>
          <w:color w:val="FF0000"/>
        </w:rPr>
        <w:t xml:space="preserve"> </w:t>
      </w:r>
      <w:r w:rsidR="005B2F93" w:rsidRPr="0062248F">
        <w:rPr>
          <w:rFonts w:ascii="Times New Roman" w:hAnsi="Times New Roman"/>
          <w:color w:val="FF0000"/>
        </w:rPr>
        <w:t>the ROC-AUC improves when a given SGMV feature is added to a model</w:t>
      </w:r>
      <w:r w:rsidR="00AB1BCE" w:rsidRPr="0062248F">
        <w:rPr>
          <w:rFonts w:ascii="Times New Roman" w:hAnsi="Times New Roman"/>
          <w:color w:val="FF0000"/>
        </w:rPr>
        <w:t>. To compute a single permutation variable importance within one cross-validation iteration</w:t>
      </w:r>
      <w:r w:rsidR="00BB3B8B" w:rsidRPr="0062248F">
        <w:rPr>
          <w:rFonts w:ascii="Times New Roman" w:hAnsi="Times New Roman"/>
          <w:color w:val="FF0000"/>
        </w:rPr>
        <w:t xml:space="preserve"> for one variable</w:t>
      </w:r>
      <w:r w:rsidR="00AB1BCE" w:rsidRPr="0062248F">
        <w:rPr>
          <w:rFonts w:ascii="Times New Roman" w:hAnsi="Times New Roman"/>
          <w:color w:val="FF0000"/>
        </w:rPr>
        <w:t xml:space="preserve">, </w:t>
      </w:r>
      <w:r w:rsidR="00BB3B8B" w:rsidRPr="0062248F">
        <w:rPr>
          <w:rFonts w:ascii="Times New Roman" w:hAnsi="Times New Roman"/>
          <w:color w:val="FF0000"/>
        </w:rPr>
        <w:t>we</w:t>
      </w:r>
      <w:r w:rsidR="00AB1BCE" w:rsidRPr="0062248F">
        <w:rPr>
          <w:rFonts w:ascii="Times New Roman" w:hAnsi="Times New Roman"/>
          <w:color w:val="FF0000"/>
        </w:rPr>
        <w:t xml:space="preserve"> permute (here, 100 times) the data of </w:t>
      </w:r>
      <w:r w:rsidR="00BB3B8B" w:rsidRPr="0062248F">
        <w:rPr>
          <w:rFonts w:ascii="Times New Roman" w:hAnsi="Times New Roman"/>
          <w:color w:val="FF0000"/>
        </w:rPr>
        <w:t>the</w:t>
      </w:r>
      <w:r w:rsidR="00AB1BCE" w:rsidRPr="0062248F">
        <w:rPr>
          <w:rFonts w:ascii="Times New Roman" w:hAnsi="Times New Roman"/>
          <w:color w:val="FF0000"/>
        </w:rPr>
        <w:t xml:space="preserve"> SGMV feature </w:t>
      </w:r>
      <w:r w:rsidR="00BB3B8B" w:rsidRPr="0062248F">
        <w:rPr>
          <w:rFonts w:ascii="Times New Roman" w:hAnsi="Times New Roman"/>
          <w:color w:val="FF0000"/>
        </w:rPr>
        <w:t xml:space="preserve">from </w:t>
      </w:r>
      <w:r w:rsidR="00AB1BCE" w:rsidRPr="0062248F">
        <w:rPr>
          <w:rFonts w:ascii="Times New Roman" w:hAnsi="Times New Roman"/>
          <w:color w:val="FF0000"/>
        </w:rPr>
        <w:t>within the set of predictors in the test data, and each time recalculate</w:t>
      </w:r>
      <w:r w:rsidR="00BB3B8B" w:rsidRPr="0062248F">
        <w:rPr>
          <w:rFonts w:ascii="Times New Roman" w:hAnsi="Times New Roman"/>
          <w:color w:val="FF0000"/>
        </w:rPr>
        <w:t xml:space="preserve"> </w:t>
      </w:r>
      <w:r w:rsidR="00AB1BCE" w:rsidRPr="0062248F">
        <w:rPr>
          <w:rFonts w:ascii="Times New Roman" w:hAnsi="Times New Roman"/>
          <w:color w:val="FF0000"/>
        </w:rPr>
        <w:t>the prediction accuracy metrics for the model</w:t>
      </w:r>
      <w:r w:rsidR="00BB3B8B" w:rsidRPr="0062248F">
        <w:rPr>
          <w:rFonts w:ascii="Times New Roman" w:hAnsi="Times New Roman"/>
          <w:color w:val="FF0000"/>
        </w:rPr>
        <w:t xml:space="preserve"> (i.e., ROC-AUC)</w:t>
      </w:r>
      <w:r w:rsidR="00AB1BCE" w:rsidRPr="0062248F">
        <w:rPr>
          <w:rFonts w:ascii="Times New Roman" w:hAnsi="Times New Roman"/>
          <w:color w:val="FF0000"/>
        </w:rPr>
        <w:t xml:space="preserve">. These 100 values are averaged to estimate the performance of the model without the permuted variable. </w:t>
      </w:r>
      <w:r w:rsidR="00BB3B8B" w:rsidRPr="0062248F">
        <w:rPr>
          <w:rFonts w:ascii="Times New Roman" w:hAnsi="Times New Roman"/>
          <w:color w:val="FF0000"/>
        </w:rPr>
        <w:t>We then obtain the</w:t>
      </w:r>
      <w:r w:rsidR="00AB1BCE" w:rsidRPr="0062248F">
        <w:rPr>
          <w:rFonts w:ascii="Times New Roman" w:hAnsi="Times New Roman"/>
          <w:color w:val="FF0000"/>
        </w:rPr>
        <w:t xml:space="preserve"> ratio</w:t>
      </w:r>
      <w:r w:rsidR="00BB3B8B" w:rsidRPr="0062248F">
        <w:rPr>
          <w:rFonts w:ascii="Times New Roman" w:hAnsi="Times New Roman"/>
          <w:color w:val="FF0000"/>
        </w:rPr>
        <w:t xml:space="preserve"> of the true cross-validation performance of the model, </w:t>
      </w:r>
      <w:r w:rsidR="00BB3B8B" w:rsidRPr="0062248F">
        <w:rPr>
          <w:rFonts w:ascii="Times New Roman" w:hAnsi="Times New Roman"/>
          <w:i/>
          <w:iCs/>
          <w:color w:val="FF0000"/>
        </w:rPr>
        <w:t>AUC</w:t>
      </w:r>
      <w:r w:rsidR="00BB3B8B" w:rsidRPr="0062248F">
        <w:rPr>
          <w:rFonts w:ascii="Times New Roman" w:hAnsi="Times New Roman"/>
          <w:color w:val="FF0000"/>
        </w:rPr>
        <w:t xml:space="preserve">, to this new value, </w:t>
      </w:r>
      <w:r w:rsidR="00BB3B8B" w:rsidRPr="0062248F">
        <w:rPr>
          <w:rFonts w:ascii="Times New Roman" w:hAnsi="Times New Roman"/>
          <w:i/>
          <w:iCs/>
          <w:color w:val="FF0000"/>
        </w:rPr>
        <w:t>AUC</w:t>
      </w:r>
      <w:r w:rsidR="00BB3B8B" w:rsidRPr="0062248F">
        <w:rPr>
          <w:rFonts w:ascii="Times New Roman" w:hAnsi="Times New Roman"/>
          <w:color w:val="FF0000"/>
        </w:rPr>
        <w:t>*, and subtract it from 100% to convert it to the percent</w:t>
      </w:r>
      <w:r w:rsidR="00BB3B8B" w:rsidRPr="0062248F">
        <w:rPr>
          <w:rFonts w:ascii="Times New Roman" w:hAnsi="Times New Roman"/>
          <w:i/>
          <w:iCs/>
          <w:color w:val="FF0000"/>
        </w:rPr>
        <w:t xml:space="preserve"> improvement</w:t>
      </w:r>
      <w:r w:rsidR="00BB3B8B" w:rsidRPr="0062248F">
        <w:rPr>
          <w:rFonts w:ascii="Times New Roman" w:hAnsi="Times New Roman"/>
          <w:color w:val="FF0000"/>
        </w:rPr>
        <w:t xml:space="preserve"> of having had the </w:t>
      </w:r>
      <w:r w:rsidR="00BB3B8B" w:rsidRPr="0062248F">
        <w:rPr>
          <w:rFonts w:ascii="Times New Roman" w:hAnsi="Times New Roman"/>
          <w:i/>
          <w:iCs/>
          <w:color w:val="FF0000"/>
        </w:rPr>
        <w:t>un-</w:t>
      </w:r>
      <w:r w:rsidR="00BB3B8B" w:rsidRPr="0062248F">
        <w:rPr>
          <w:rFonts w:ascii="Times New Roman" w:hAnsi="Times New Roman"/>
          <w:color w:val="FF0000"/>
        </w:rPr>
        <w:t>permuted variable in the model</w:t>
      </w:r>
      <w:r w:rsidR="004453AA" w:rsidRPr="0062248F">
        <w:rPr>
          <w:rFonts w:ascii="Times New Roman" w:hAnsi="Times New Roman"/>
          <w:color w:val="FF0000"/>
        </w:rPr>
        <w:t xml:space="preserve"> relative to not</w:t>
      </w:r>
      <w:r w:rsidR="00BB3B8B" w:rsidRPr="0062248F">
        <w:rPr>
          <w:rFonts w:ascii="Times New Roman" w:hAnsi="Times New Roman"/>
          <w:color w:val="FF0000"/>
        </w:rPr>
        <w:t>. This is repeated for all variables, and we average the resultant CVPVI obtained from each model to obtain the final CVPVI of each SGMV predictor. The CVPVI for</w:t>
      </w:r>
      <w:r w:rsidR="00AB1BCE" w:rsidRPr="0062248F">
        <w:rPr>
          <w:rFonts w:ascii="Times New Roman" w:hAnsi="Times New Roman"/>
          <w:color w:val="FF0000"/>
        </w:rPr>
        <w:t xml:space="preserve"> the </w:t>
      </w:r>
      <w:proofErr w:type="spellStart"/>
      <w:r w:rsidR="00AB1BCE" w:rsidRPr="0062248F">
        <w:rPr>
          <w:rFonts w:ascii="Times New Roman" w:hAnsi="Times New Roman"/>
          <w:i/>
          <w:iCs/>
          <w:color w:val="FF0000"/>
        </w:rPr>
        <w:t>i</w:t>
      </w:r>
      <w:r w:rsidR="00BB3B8B" w:rsidRPr="0062248F">
        <w:rPr>
          <w:rFonts w:ascii="Times New Roman" w:hAnsi="Times New Roman"/>
          <w:color w:val="FF0000"/>
        </w:rPr>
        <w:t>-</w:t>
      </w:r>
      <w:r w:rsidR="00AB1BCE" w:rsidRPr="0062248F">
        <w:rPr>
          <w:rFonts w:ascii="Times New Roman" w:hAnsi="Times New Roman"/>
          <w:color w:val="FF0000"/>
        </w:rPr>
        <w:t>th</w:t>
      </w:r>
      <w:proofErr w:type="spellEnd"/>
      <w:r w:rsidR="00AB1BCE" w:rsidRPr="0062248F">
        <w:rPr>
          <w:rFonts w:ascii="Times New Roman" w:hAnsi="Times New Roman"/>
          <w:color w:val="FF0000"/>
        </w:rPr>
        <w:t xml:space="preserve"> SGMV feature </w:t>
      </w:r>
      <w:r w:rsidR="00BB3B8B" w:rsidRPr="0062248F">
        <w:rPr>
          <w:rFonts w:ascii="Times New Roman" w:hAnsi="Times New Roman"/>
          <w:color w:val="FF0000"/>
        </w:rPr>
        <w:t>is therefore</w:t>
      </w:r>
      <w:r w:rsidR="00AB1BCE" w:rsidRPr="0062248F">
        <w:rPr>
          <w:rFonts w:ascii="Times New Roman" w:hAnsi="Times New Roman"/>
          <w:color w:val="FF0000"/>
        </w:rPr>
        <w:t>:</w:t>
      </w:r>
    </w:p>
    <w:p w14:paraId="29C91D76" w14:textId="77777777" w:rsidR="00A93F16" w:rsidRPr="0062248F" w:rsidRDefault="00A93F16" w:rsidP="00AB1BCE">
      <w:pPr>
        <w:rPr>
          <w:rFonts w:ascii="Times New Roman" w:hAnsi="Times New Roman"/>
          <w:color w:val="FF0000"/>
        </w:rPr>
      </w:pPr>
    </w:p>
    <w:p w14:paraId="5F5E2168" w14:textId="56AF6CD9" w:rsidR="00A93F16" w:rsidRPr="0062248F" w:rsidRDefault="0083296A" w:rsidP="009F6EF6">
      <w:pPr>
        <w:ind w:firstLine="720"/>
        <w:rPr>
          <w:rFonts w:ascii="Times New Roman" w:hAnsi="Times New Roman"/>
          <w:color w:val="FF0000"/>
        </w:rPr>
      </w:pPr>
      <m:oMathPara>
        <m:oMath>
          <m:r>
            <w:rPr>
              <w:rFonts w:ascii="Cambria Math" w:hAnsi="Cambria Math"/>
              <w:color w:val="FF0000"/>
            </w:rPr>
            <m:t>CV</m:t>
          </m:r>
          <m:sSub>
            <m:sSubPr>
              <m:ctrlPr>
                <w:rPr>
                  <w:rFonts w:ascii="Cambria Math" w:hAnsi="Cambria Math"/>
                  <w:i/>
                  <w:color w:val="FF0000"/>
                </w:rPr>
              </m:ctrlPr>
            </m:sSubPr>
            <m:e>
              <m:r>
                <w:rPr>
                  <w:rFonts w:ascii="Cambria Math" w:hAnsi="Cambria Math"/>
                  <w:color w:val="FF0000"/>
                </w:rPr>
                <m:t>PVI</m:t>
              </m:r>
            </m:e>
            <m:sub>
              <m:r>
                <w:rPr>
                  <w:rFonts w:ascii="Cambria Math" w:hAnsi="Cambria Math"/>
                  <w:color w:val="FF0000"/>
                </w:rPr>
                <m:t>i</m:t>
              </m:r>
            </m:sub>
          </m:sSub>
          <m:r>
            <w:rPr>
              <w:rFonts w:ascii="Cambria Math" w:hAnsi="Cambria Math"/>
              <w:color w:val="FF0000"/>
            </w:rPr>
            <m:t xml:space="preserve">= </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R × p</m:t>
              </m:r>
            </m:den>
          </m:f>
          <m:nary>
            <m:naryPr>
              <m:chr m:val="∑"/>
              <m:limLoc m:val="undOvr"/>
              <m:ctrlPr>
                <w:rPr>
                  <w:rFonts w:ascii="Cambria Math" w:hAnsi="Cambria Math"/>
                  <w:i/>
                  <w:color w:val="FF0000"/>
                </w:rPr>
              </m:ctrlPr>
            </m:naryPr>
            <m:sub>
              <m:r>
                <w:rPr>
                  <w:rFonts w:ascii="Cambria Math" w:hAnsi="Cambria Math"/>
                  <w:color w:val="FF0000"/>
                </w:rPr>
                <m:t>R=1</m:t>
              </m:r>
            </m:sub>
            <m:sup>
              <m:r>
                <w:rPr>
                  <w:rFonts w:ascii="Cambria Math" w:hAnsi="Cambria Math"/>
                  <w:color w:val="FF0000"/>
                </w:rPr>
                <m:t>R</m:t>
              </m:r>
            </m:sup>
            <m:e>
              <m:nary>
                <m:naryPr>
                  <m:chr m:val="∑"/>
                  <m:limLoc m:val="undOvr"/>
                  <m:ctrlPr>
                    <w:rPr>
                      <w:rFonts w:ascii="Cambria Math" w:hAnsi="Cambria Math"/>
                      <w:i/>
                      <w:color w:val="FF0000"/>
                    </w:rPr>
                  </m:ctrlPr>
                </m:naryPr>
                <m:sub>
                  <m:r>
                    <w:rPr>
                      <w:rFonts w:ascii="Cambria Math" w:hAnsi="Cambria Math"/>
                      <w:color w:val="FF0000"/>
                    </w:rPr>
                    <m:t>p=1</m:t>
                  </m:r>
                </m:sub>
                <m:sup>
                  <m:r>
                    <w:rPr>
                      <w:rFonts w:ascii="Cambria Math" w:hAnsi="Cambria Math"/>
                      <w:color w:val="FF0000"/>
                    </w:rPr>
                    <m:t>p</m:t>
                  </m:r>
                </m:sup>
                <m:e>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AUC</m:t>
                          </m:r>
                        </m:e>
                        <m:sub>
                          <m:r>
                            <w:rPr>
                              <w:rFonts w:ascii="Cambria Math" w:hAnsi="Cambria Math"/>
                              <w:color w:val="FF0000"/>
                            </w:rPr>
                            <m:t>R</m:t>
                          </m:r>
                        </m:sub>
                      </m:sSub>
                    </m:num>
                    <m:den>
                      <m:sSubSup>
                        <m:sSubSupPr>
                          <m:ctrlPr>
                            <w:rPr>
                              <w:rFonts w:ascii="Cambria Math" w:hAnsi="Cambria Math"/>
                              <w:i/>
                              <w:color w:val="FF0000"/>
                            </w:rPr>
                          </m:ctrlPr>
                        </m:sSubSupPr>
                        <m:e>
                          <m:r>
                            <w:rPr>
                              <w:rFonts w:ascii="Cambria Math" w:hAnsi="Cambria Math"/>
                              <w:color w:val="FF0000"/>
                            </w:rPr>
                            <m:t>AUC</m:t>
                          </m:r>
                        </m:e>
                        <m:sub>
                          <m:r>
                            <w:rPr>
                              <w:rFonts w:ascii="Cambria Math" w:hAnsi="Cambria Math"/>
                              <w:color w:val="FF0000"/>
                            </w:rPr>
                            <m:t>p,i</m:t>
                          </m:r>
                        </m:sub>
                        <m:sup>
                          <m:r>
                            <w:rPr>
                              <w:rFonts w:ascii="Cambria Math" w:hAnsi="Cambria Math"/>
                              <w:color w:val="FF0000"/>
                            </w:rPr>
                            <m:t>*</m:t>
                          </m:r>
                        </m:sup>
                      </m:sSubSup>
                    </m:den>
                  </m:f>
                </m:e>
              </m:nary>
            </m:e>
          </m:nary>
        </m:oMath>
      </m:oMathPara>
    </w:p>
    <w:p w14:paraId="70F943C2" w14:textId="77777777" w:rsidR="00AC7A5E" w:rsidRPr="0062248F" w:rsidRDefault="00737C9E" w:rsidP="009F6EF6">
      <w:pPr>
        <w:ind w:firstLine="720"/>
        <w:rPr>
          <w:rFonts w:ascii="Times New Roman" w:hAnsi="Times New Roman"/>
          <w:color w:val="FF0000"/>
        </w:rPr>
      </w:pPr>
      <w:r w:rsidRPr="0062248F">
        <w:rPr>
          <w:rFonts w:ascii="Times New Roman" w:hAnsi="Times New Roman"/>
          <w:color w:val="FF0000"/>
        </w:rPr>
        <w:t xml:space="preserve"> </w:t>
      </w:r>
    </w:p>
    <w:p w14:paraId="2CF83869" w14:textId="606F82E6" w:rsidR="00C76E85" w:rsidRPr="0062248F" w:rsidRDefault="00DE1B1B" w:rsidP="004A772A">
      <w:pPr>
        <w:rPr>
          <w:rFonts w:ascii="Times New Roman" w:hAnsi="Times New Roman"/>
          <w:color w:val="FF0000"/>
        </w:rPr>
      </w:pPr>
      <w:r w:rsidRPr="0062248F">
        <w:rPr>
          <w:rFonts w:ascii="Times New Roman" w:hAnsi="Times New Roman"/>
          <w:color w:val="FF0000"/>
        </w:rPr>
        <w:t xml:space="preserve">where </w:t>
      </w:r>
      <w:r w:rsidRPr="0062248F">
        <w:rPr>
          <w:rFonts w:ascii="Times New Roman" w:hAnsi="Times New Roman"/>
          <w:i/>
          <w:color w:val="FF0000"/>
        </w:rPr>
        <w:t>R</w:t>
      </w:r>
      <w:r w:rsidRPr="0062248F">
        <w:rPr>
          <w:rFonts w:ascii="Times New Roman" w:hAnsi="Times New Roman"/>
          <w:color w:val="FF0000"/>
        </w:rPr>
        <w:t xml:space="preserve"> represents the number of resample</w:t>
      </w:r>
      <w:r w:rsidR="00C76E85" w:rsidRPr="0062248F">
        <w:rPr>
          <w:rFonts w:ascii="Times New Roman" w:hAnsi="Times New Roman"/>
          <w:color w:val="FF0000"/>
        </w:rPr>
        <w:t>s</w:t>
      </w:r>
      <w:r w:rsidRPr="0062248F">
        <w:rPr>
          <w:rFonts w:ascii="Times New Roman" w:hAnsi="Times New Roman"/>
          <w:color w:val="FF0000"/>
        </w:rPr>
        <w:t xml:space="preserve">, </w:t>
      </w:r>
      <w:r w:rsidRPr="0062248F">
        <w:rPr>
          <w:rFonts w:ascii="Times New Roman" w:hAnsi="Times New Roman"/>
          <w:i/>
          <w:color w:val="FF0000"/>
        </w:rPr>
        <w:t>p</w:t>
      </w:r>
      <w:r w:rsidRPr="0062248F">
        <w:rPr>
          <w:rFonts w:ascii="Times New Roman" w:hAnsi="Times New Roman"/>
          <w:color w:val="FF0000"/>
        </w:rPr>
        <w:t xml:space="preserve"> refers </w:t>
      </w:r>
      <w:r w:rsidR="002D35E5" w:rsidRPr="0062248F">
        <w:rPr>
          <w:rFonts w:ascii="Times New Roman" w:hAnsi="Times New Roman"/>
          <w:color w:val="FF0000"/>
        </w:rPr>
        <w:t>to the number of permutations of each variable</w:t>
      </w:r>
      <w:r w:rsidRPr="0062248F">
        <w:rPr>
          <w:rFonts w:ascii="Times New Roman" w:hAnsi="Times New Roman"/>
          <w:color w:val="FF0000"/>
        </w:rPr>
        <w:t xml:space="preserve">, </w:t>
      </w:r>
      <w:r w:rsidRPr="0062248F">
        <w:rPr>
          <w:rFonts w:ascii="Times New Roman" w:hAnsi="Times New Roman"/>
          <w:i/>
          <w:color w:val="FF0000"/>
        </w:rPr>
        <w:t>AUC</w:t>
      </w:r>
      <w:r w:rsidRPr="0062248F">
        <w:rPr>
          <w:rFonts w:ascii="Times New Roman" w:hAnsi="Times New Roman"/>
          <w:i/>
          <w:color w:val="FF0000"/>
          <w:vertAlign w:val="subscript"/>
        </w:rPr>
        <w:t>R</w:t>
      </w:r>
      <w:r w:rsidR="002D35E5" w:rsidRPr="0062248F">
        <w:rPr>
          <w:rFonts w:ascii="Times New Roman" w:hAnsi="Times New Roman"/>
          <w:color w:val="FF0000"/>
        </w:rPr>
        <w:t xml:space="preserve"> is the prediction </w:t>
      </w:r>
      <w:r w:rsidR="00BB3B8B" w:rsidRPr="0062248F">
        <w:rPr>
          <w:rFonts w:ascii="Times New Roman" w:hAnsi="Times New Roman"/>
          <w:color w:val="FF0000"/>
        </w:rPr>
        <w:t>ROC-</w:t>
      </w:r>
      <w:r w:rsidR="002D35E5" w:rsidRPr="0062248F">
        <w:rPr>
          <w:rFonts w:ascii="Times New Roman" w:hAnsi="Times New Roman"/>
          <w:color w:val="FF0000"/>
        </w:rPr>
        <w:t xml:space="preserve">AUC for the </w:t>
      </w:r>
      <w:r w:rsidR="00220838" w:rsidRPr="0062248F">
        <w:rPr>
          <w:rFonts w:ascii="Times New Roman" w:hAnsi="Times New Roman"/>
          <w:i/>
          <w:color w:val="FF0000"/>
        </w:rPr>
        <w:t>R</w:t>
      </w:r>
      <w:r w:rsidR="00220838" w:rsidRPr="0062248F">
        <w:rPr>
          <w:rFonts w:ascii="Times New Roman" w:hAnsi="Times New Roman"/>
          <w:color w:val="FF0000"/>
        </w:rPr>
        <w:t>-</w:t>
      </w:r>
      <w:proofErr w:type="spellStart"/>
      <w:r w:rsidR="00220838" w:rsidRPr="0062248F">
        <w:rPr>
          <w:rFonts w:ascii="Times New Roman" w:hAnsi="Times New Roman"/>
          <w:color w:val="FF0000"/>
        </w:rPr>
        <w:t>th</w:t>
      </w:r>
      <w:proofErr w:type="spellEnd"/>
      <w:r w:rsidR="002D35E5" w:rsidRPr="0062248F">
        <w:rPr>
          <w:rFonts w:ascii="Times New Roman" w:hAnsi="Times New Roman"/>
          <w:color w:val="FF0000"/>
        </w:rPr>
        <w:t xml:space="preserve"> </w:t>
      </w:r>
      <w:r w:rsidR="00C76E85" w:rsidRPr="0062248F">
        <w:rPr>
          <w:rFonts w:ascii="Times New Roman" w:hAnsi="Times New Roman"/>
          <w:color w:val="FF0000"/>
        </w:rPr>
        <w:t>optimal model</w:t>
      </w:r>
      <w:r w:rsidR="002D35E5" w:rsidRPr="0062248F">
        <w:rPr>
          <w:rFonts w:ascii="Times New Roman" w:hAnsi="Times New Roman"/>
          <w:color w:val="FF0000"/>
        </w:rPr>
        <w:t xml:space="preserve">, and </w:t>
      </w:r>
      <m:oMath>
        <m:sSubSup>
          <m:sSubSupPr>
            <m:ctrlPr>
              <w:rPr>
                <w:rFonts w:ascii="Cambria Math" w:hAnsi="Cambria Math"/>
                <w:i/>
                <w:color w:val="FF0000"/>
              </w:rPr>
            </m:ctrlPr>
          </m:sSubSupPr>
          <m:e>
            <m:r>
              <w:rPr>
                <w:rFonts w:ascii="Cambria Math" w:hAnsi="Cambria Math"/>
                <w:color w:val="FF0000"/>
              </w:rPr>
              <m:t>AUC</m:t>
            </m:r>
          </m:e>
          <m:sub>
            <m:r>
              <w:rPr>
                <w:rFonts w:ascii="Cambria Math" w:hAnsi="Cambria Math"/>
                <w:color w:val="FF0000"/>
              </w:rPr>
              <m:t>p,i</m:t>
            </m:r>
          </m:sub>
          <m:sup>
            <m:r>
              <w:rPr>
                <w:rFonts w:ascii="Cambria Math" w:hAnsi="Cambria Math"/>
                <w:color w:val="FF0000"/>
              </w:rPr>
              <m:t>*</m:t>
            </m:r>
          </m:sup>
        </m:sSubSup>
      </m:oMath>
      <w:r w:rsidRPr="0062248F">
        <w:rPr>
          <w:rFonts w:ascii="Times New Roman" w:hAnsi="Times New Roman"/>
          <w:color w:val="FF0000"/>
        </w:rPr>
        <w:t xml:space="preserve"> </w:t>
      </w:r>
      <w:r w:rsidR="002D35E5" w:rsidRPr="0062248F">
        <w:rPr>
          <w:rFonts w:ascii="Times New Roman" w:hAnsi="Times New Roman"/>
          <w:color w:val="FF0000"/>
        </w:rPr>
        <w:t>repr</w:t>
      </w:r>
      <w:r w:rsidR="00220838" w:rsidRPr="0062248F">
        <w:rPr>
          <w:rFonts w:ascii="Times New Roman" w:hAnsi="Times New Roman"/>
          <w:color w:val="FF0000"/>
        </w:rPr>
        <w:t xml:space="preserve">esents the prediction </w:t>
      </w:r>
      <w:r w:rsidR="00C76E85" w:rsidRPr="0062248F">
        <w:rPr>
          <w:rFonts w:ascii="Times New Roman" w:hAnsi="Times New Roman"/>
          <w:color w:val="FF0000"/>
        </w:rPr>
        <w:t>ROC-</w:t>
      </w:r>
      <w:r w:rsidR="00220838" w:rsidRPr="0062248F">
        <w:rPr>
          <w:rFonts w:ascii="Times New Roman" w:hAnsi="Times New Roman"/>
          <w:color w:val="FF0000"/>
        </w:rPr>
        <w:t>AUC following</w:t>
      </w:r>
      <w:r w:rsidR="002D35E5" w:rsidRPr="0062248F">
        <w:rPr>
          <w:rFonts w:ascii="Times New Roman" w:hAnsi="Times New Roman"/>
          <w:color w:val="FF0000"/>
        </w:rPr>
        <w:t xml:space="preserve"> the </w:t>
      </w:r>
      <w:r w:rsidR="002D35E5" w:rsidRPr="0062248F">
        <w:rPr>
          <w:rFonts w:ascii="Times New Roman" w:hAnsi="Times New Roman"/>
          <w:i/>
          <w:color w:val="FF0000"/>
        </w:rPr>
        <w:t>p</w:t>
      </w:r>
      <w:r w:rsidR="002D35E5" w:rsidRPr="0062248F">
        <w:rPr>
          <w:rFonts w:ascii="Times New Roman" w:hAnsi="Times New Roman"/>
          <w:color w:val="FF0000"/>
        </w:rPr>
        <w:t>-</w:t>
      </w:r>
      <w:proofErr w:type="spellStart"/>
      <w:r w:rsidR="002D35E5" w:rsidRPr="0062248F">
        <w:rPr>
          <w:rFonts w:ascii="Times New Roman" w:hAnsi="Times New Roman"/>
          <w:color w:val="FF0000"/>
        </w:rPr>
        <w:t>th</w:t>
      </w:r>
      <w:proofErr w:type="spellEnd"/>
      <w:r w:rsidR="002D35E5" w:rsidRPr="0062248F">
        <w:rPr>
          <w:rFonts w:ascii="Times New Roman" w:hAnsi="Times New Roman"/>
          <w:color w:val="FF0000"/>
        </w:rPr>
        <w:t xml:space="preserve"> permutation of the </w:t>
      </w:r>
      <w:proofErr w:type="spellStart"/>
      <w:r w:rsidR="002D35E5" w:rsidRPr="0062248F">
        <w:rPr>
          <w:rFonts w:ascii="Times New Roman" w:hAnsi="Times New Roman"/>
          <w:i/>
          <w:color w:val="FF0000"/>
        </w:rPr>
        <w:t>i</w:t>
      </w:r>
      <w:r w:rsidR="002D35E5" w:rsidRPr="0062248F">
        <w:rPr>
          <w:rFonts w:ascii="Times New Roman" w:hAnsi="Times New Roman"/>
          <w:color w:val="FF0000"/>
        </w:rPr>
        <w:t>-th</w:t>
      </w:r>
      <w:proofErr w:type="spellEnd"/>
      <w:r w:rsidR="002D35E5" w:rsidRPr="0062248F">
        <w:rPr>
          <w:rFonts w:ascii="Times New Roman" w:hAnsi="Times New Roman"/>
          <w:color w:val="FF0000"/>
        </w:rPr>
        <w:t xml:space="preserve"> variable.</w:t>
      </w:r>
    </w:p>
    <w:p w14:paraId="5EDD49F8" w14:textId="4AEDF2F2" w:rsidR="00D57542" w:rsidRPr="0062248F" w:rsidRDefault="00D57542" w:rsidP="00D57542">
      <w:pPr>
        <w:ind w:firstLine="720"/>
        <w:rPr>
          <w:rFonts w:ascii="Times New Roman" w:hAnsi="Times New Roman"/>
          <w:color w:val="FF0000"/>
        </w:rPr>
      </w:pPr>
      <w:r w:rsidRPr="0062248F">
        <w:rPr>
          <w:rFonts w:ascii="Times New Roman" w:hAnsi="Times New Roman"/>
          <w:color w:val="FF0000"/>
        </w:rPr>
        <w:t xml:space="preserve">We obtain the statistical significance of each variable’s CVPVI by comparing it to a distribution of </w:t>
      </w:r>
      <w:r w:rsidR="004F28BF" w:rsidRPr="0062248F">
        <w:rPr>
          <w:rFonts w:ascii="Times New Roman" w:hAnsi="Times New Roman"/>
          <w:color w:val="FF0000"/>
        </w:rPr>
        <w:t xml:space="preserve">null </w:t>
      </w:r>
      <w:r w:rsidRPr="0062248F">
        <w:rPr>
          <w:rFonts w:ascii="Times New Roman" w:hAnsi="Times New Roman"/>
          <w:color w:val="FF0000"/>
        </w:rPr>
        <w:t>CVPVI</w:t>
      </w:r>
      <w:r w:rsidR="004453AA" w:rsidRPr="0062248F">
        <w:rPr>
          <w:rFonts w:ascii="Times New Roman" w:hAnsi="Times New Roman"/>
          <w:color w:val="FF0000"/>
        </w:rPr>
        <w:t>s</w:t>
      </w:r>
      <w:r w:rsidRPr="0062248F">
        <w:rPr>
          <w:rFonts w:ascii="Times New Roman" w:hAnsi="Times New Roman"/>
          <w:color w:val="FF0000"/>
        </w:rPr>
        <w:t xml:space="preserve"> that we </w:t>
      </w:r>
      <w:r w:rsidR="004F28BF" w:rsidRPr="0062248F">
        <w:rPr>
          <w:rFonts w:ascii="Times New Roman" w:hAnsi="Times New Roman"/>
          <w:color w:val="FF0000"/>
        </w:rPr>
        <w:t xml:space="preserve">obtained </w:t>
      </w:r>
      <w:r w:rsidRPr="0062248F">
        <w:rPr>
          <w:rFonts w:ascii="Times New Roman" w:hAnsi="Times New Roman"/>
          <w:color w:val="FF0000"/>
        </w:rPr>
        <w:t xml:space="preserve">after </w:t>
      </w:r>
      <w:r w:rsidR="00DD0656" w:rsidRPr="0062248F">
        <w:rPr>
          <w:rFonts w:ascii="Times New Roman" w:hAnsi="Times New Roman"/>
          <w:color w:val="FF0000"/>
        </w:rPr>
        <w:t xml:space="preserve">first </w:t>
      </w:r>
      <w:r w:rsidRPr="0062248F">
        <w:rPr>
          <w:rFonts w:ascii="Times New Roman" w:hAnsi="Times New Roman"/>
          <w:color w:val="FF0000"/>
        </w:rPr>
        <w:t>permuting the group labels of the test data (Altmann, 2013). To do so, we generate</w:t>
      </w:r>
      <w:r w:rsidR="004F28BF" w:rsidRPr="0062248F">
        <w:rPr>
          <w:rFonts w:ascii="Times New Roman" w:hAnsi="Times New Roman"/>
          <w:color w:val="FF0000"/>
        </w:rPr>
        <w:t xml:space="preserve"> calculated the CVPVI for each of </w:t>
      </w:r>
      <w:proofErr w:type="spellStart"/>
      <w:r w:rsidR="004F28BF" w:rsidRPr="0062248F">
        <w:rPr>
          <w:rFonts w:ascii="Times New Roman" w:hAnsi="Times New Roman"/>
          <w:color w:val="FF0000"/>
        </w:rPr>
        <w:t>th</w:t>
      </w:r>
      <w:proofErr w:type="spellEnd"/>
      <w:r w:rsidR="004F28BF" w:rsidRPr="0062248F">
        <w:rPr>
          <w:rFonts w:ascii="Times New Roman" w:hAnsi="Times New Roman"/>
          <w:color w:val="FF0000"/>
        </w:rPr>
        <w:t xml:space="preserve"> 10,000 null models described above. For each one, after permuting the group labels of the test data, we </w:t>
      </w:r>
      <w:r w:rsidR="004F28BF" w:rsidRPr="0062248F">
        <w:rPr>
          <w:rFonts w:ascii="Times New Roman" w:hAnsi="Times New Roman"/>
          <w:color w:val="FF0000"/>
        </w:rPr>
        <w:lastRenderedPageBreak/>
        <w:t>calculate the CVPVI of each SGMV predictor in the same way that we do for the true values.</w:t>
      </w:r>
      <w:r w:rsidRPr="0062248F">
        <w:rPr>
          <w:rFonts w:ascii="Times New Roman" w:hAnsi="Times New Roman"/>
          <w:color w:val="FF0000"/>
        </w:rPr>
        <w:t xml:space="preserve"> The p-value for each variable’s CVPVI is the percentage of null </w:t>
      </w:r>
      <w:r w:rsidR="004F28BF" w:rsidRPr="0062248F">
        <w:rPr>
          <w:rFonts w:ascii="Times New Roman" w:hAnsi="Times New Roman"/>
          <w:color w:val="FF0000"/>
        </w:rPr>
        <w:t>CVPVI, for the same variable, that are larger than that variable’s true CVPVI.</w:t>
      </w:r>
    </w:p>
    <w:p w14:paraId="13BC1194" w14:textId="1AA353E6" w:rsidR="00E3593F" w:rsidRPr="0062248F" w:rsidRDefault="00E3593F" w:rsidP="00D57542">
      <w:pPr>
        <w:ind w:firstLine="720"/>
        <w:rPr>
          <w:rFonts w:ascii="Times New Roman" w:hAnsi="Times New Roman"/>
          <w:color w:val="FF0000"/>
        </w:rPr>
      </w:pPr>
      <w:r w:rsidRPr="0062248F">
        <w:rPr>
          <w:rFonts w:ascii="Times New Roman" w:hAnsi="Times New Roman"/>
          <w:color w:val="FF0000"/>
        </w:rPr>
        <w:t>For the sake of comparison, we repeat this entire procedure, including model training and computation of CVPVI, using logistic regression</w:t>
      </w:r>
      <w:r w:rsidR="004F28BF" w:rsidRPr="0062248F">
        <w:rPr>
          <w:rFonts w:ascii="Times New Roman" w:hAnsi="Times New Roman"/>
          <w:color w:val="FF0000"/>
        </w:rPr>
        <w:t xml:space="preserve"> models</w:t>
      </w:r>
      <w:r w:rsidRPr="0062248F">
        <w:rPr>
          <w:rFonts w:ascii="Times New Roman" w:hAnsi="Times New Roman"/>
          <w:color w:val="FF0000"/>
        </w:rPr>
        <w:t xml:space="preserve"> instead to generate </w:t>
      </w:r>
      <w:r w:rsidR="004F28BF" w:rsidRPr="0062248F">
        <w:rPr>
          <w:rFonts w:ascii="Times New Roman" w:hAnsi="Times New Roman"/>
          <w:color w:val="FF0000"/>
        </w:rPr>
        <w:t xml:space="preserve">all </w:t>
      </w:r>
      <w:r w:rsidRPr="0062248F">
        <w:rPr>
          <w:rFonts w:ascii="Times New Roman" w:hAnsi="Times New Roman"/>
          <w:color w:val="FF0000"/>
        </w:rPr>
        <w:t>predictions. For each logistic regression model, we used the full 180 participant training dataset, since tuning was unnecessary. We fit the models to estimate the probability that a subject belonged to the PI group using the ‘</w:t>
      </w:r>
      <w:proofErr w:type="spellStart"/>
      <w:r w:rsidRPr="0062248F">
        <w:rPr>
          <w:rFonts w:ascii="Times New Roman" w:hAnsi="Times New Roman"/>
          <w:color w:val="FF0000"/>
        </w:rPr>
        <w:t>glm</w:t>
      </w:r>
      <w:proofErr w:type="spellEnd"/>
      <w:r w:rsidRPr="0062248F">
        <w:rPr>
          <w:rFonts w:ascii="Times New Roman" w:hAnsi="Times New Roman"/>
          <w:color w:val="FF0000"/>
        </w:rPr>
        <w:t>’ function in R (R Core Team, 2020). In order to avoid biasing our cross-validation estimates of model performance due to class imbalance in the testing dataset, we did not estimate the intercept parameter. As in the previous models, we employed weighted least squares to restrain the model to consider all subjects</w:t>
      </w:r>
      <w:r w:rsidR="004F28BF" w:rsidRPr="0062248F">
        <w:rPr>
          <w:rFonts w:ascii="Times New Roman" w:hAnsi="Times New Roman"/>
          <w:color w:val="FF0000"/>
        </w:rPr>
        <w:t xml:space="preserve"> equally</w:t>
      </w:r>
      <w:r w:rsidRPr="0062248F">
        <w:rPr>
          <w:rFonts w:ascii="Times New Roman" w:hAnsi="Times New Roman"/>
          <w:color w:val="FF0000"/>
        </w:rPr>
        <w:t xml:space="preserve">, rather than </w:t>
      </w:r>
      <w:r w:rsidR="004F28BF" w:rsidRPr="0062248F">
        <w:rPr>
          <w:rFonts w:ascii="Times New Roman" w:hAnsi="Times New Roman"/>
          <w:color w:val="FF0000"/>
        </w:rPr>
        <w:t xml:space="preserve">all </w:t>
      </w:r>
      <w:r w:rsidRPr="0062248F">
        <w:rPr>
          <w:rFonts w:ascii="Times New Roman" w:hAnsi="Times New Roman"/>
          <w:color w:val="FF0000"/>
        </w:rPr>
        <w:t>scans</w:t>
      </w:r>
      <w:r w:rsidR="004F28BF" w:rsidRPr="0062248F">
        <w:rPr>
          <w:rFonts w:ascii="Times New Roman" w:hAnsi="Times New Roman"/>
          <w:color w:val="FF0000"/>
        </w:rPr>
        <w:t xml:space="preserve"> </w:t>
      </w:r>
      <w:r w:rsidRPr="0062248F">
        <w:rPr>
          <w:rFonts w:ascii="Times New Roman" w:hAnsi="Times New Roman"/>
          <w:color w:val="FF0000"/>
        </w:rPr>
        <w:t>equally. Following model training, predictions are generated for the subjects in ELFK, accuracies and CVPVI are computed identically to the above.</w:t>
      </w:r>
    </w:p>
    <w:p w14:paraId="0B5F151B" w14:textId="5B17882A" w:rsidR="00E3593F" w:rsidRPr="0062248F" w:rsidRDefault="008A678B" w:rsidP="00D57542">
      <w:pPr>
        <w:ind w:firstLine="720"/>
        <w:rPr>
          <w:rFonts w:ascii="Times New Roman" w:hAnsi="Times New Roman"/>
          <w:b/>
          <w:color w:val="FF0000"/>
        </w:rPr>
      </w:pPr>
      <w:r w:rsidRPr="0062248F">
        <w:rPr>
          <w:rFonts w:ascii="Times New Roman" w:hAnsi="Times New Roman"/>
          <w:color w:val="FF0000"/>
        </w:rPr>
        <w:t>Finally, f</w:t>
      </w:r>
      <w:r w:rsidR="00E3593F" w:rsidRPr="0062248F">
        <w:rPr>
          <w:rFonts w:ascii="Times New Roman" w:hAnsi="Times New Roman"/>
          <w:color w:val="FF0000"/>
        </w:rPr>
        <w:t xml:space="preserve">ollowing </w:t>
      </w:r>
      <w:r w:rsidRPr="0062248F">
        <w:rPr>
          <w:rFonts w:ascii="Times New Roman" w:hAnsi="Times New Roman"/>
          <w:color w:val="FF0000"/>
        </w:rPr>
        <w:t xml:space="preserve">the classification </w:t>
      </w:r>
      <w:r w:rsidR="00E3593F" w:rsidRPr="0062248F">
        <w:rPr>
          <w:rFonts w:ascii="Times New Roman" w:hAnsi="Times New Roman"/>
          <w:color w:val="FF0000"/>
        </w:rPr>
        <w:t xml:space="preserve">model training and validation, we conducted </w:t>
      </w:r>
      <w:r w:rsidRPr="0062248F">
        <w:rPr>
          <w:rFonts w:ascii="Times New Roman" w:hAnsi="Times New Roman"/>
          <w:color w:val="FF0000"/>
        </w:rPr>
        <w:t xml:space="preserve">a linear regression to determine the implications for the results with respect to three metrics of psychopathology: CBCL Total </w:t>
      </w:r>
      <w:r w:rsidRPr="0062248F">
        <w:rPr>
          <w:rFonts w:ascii="Times New Roman" w:hAnsi="Times New Roman"/>
          <w:i/>
          <w:iCs/>
          <w:color w:val="FF0000"/>
        </w:rPr>
        <w:t>t</w:t>
      </w:r>
      <w:r w:rsidRPr="0062248F">
        <w:rPr>
          <w:rFonts w:ascii="Times New Roman" w:hAnsi="Times New Roman"/>
          <w:color w:val="FF0000"/>
        </w:rPr>
        <w:t xml:space="preserve">-scores, CBCL Internalizing </w:t>
      </w:r>
      <w:r w:rsidRPr="0062248F">
        <w:rPr>
          <w:rFonts w:ascii="Times New Roman" w:hAnsi="Times New Roman"/>
          <w:i/>
          <w:iCs/>
          <w:color w:val="FF0000"/>
        </w:rPr>
        <w:t>t</w:t>
      </w:r>
      <w:r w:rsidRPr="0062248F">
        <w:rPr>
          <w:rFonts w:ascii="Times New Roman" w:hAnsi="Times New Roman"/>
          <w:color w:val="FF0000"/>
        </w:rPr>
        <w:t xml:space="preserve">-scores, and CBCL Externalizing </w:t>
      </w:r>
      <w:r w:rsidRPr="0062248F">
        <w:rPr>
          <w:rFonts w:ascii="Times New Roman" w:hAnsi="Times New Roman"/>
          <w:i/>
          <w:iCs/>
          <w:color w:val="FF0000"/>
        </w:rPr>
        <w:t>t</w:t>
      </w:r>
      <w:r w:rsidRPr="0062248F">
        <w:rPr>
          <w:rFonts w:ascii="Times New Roman" w:hAnsi="Times New Roman"/>
          <w:color w:val="FF0000"/>
        </w:rPr>
        <w:t>-scores. To do so, we regressed the CBCL scores on the possible confounders of age, ICV, sex, and true group labels before adding terms for only those SGMV features found to significantly distinguish groups in the above models</w:t>
      </w:r>
      <w:r w:rsidR="0053605F" w:rsidRPr="0062248F">
        <w:rPr>
          <w:rFonts w:ascii="Times New Roman" w:hAnsi="Times New Roman"/>
          <w:color w:val="FF0000"/>
        </w:rPr>
        <w:t>.</w:t>
      </w:r>
      <w:commentRangeEnd w:id="0"/>
      <w:r w:rsidR="0062248F">
        <w:rPr>
          <w:rStyle w:val="CommentReference"/>
        </w:rPr>
        <w:commentReference w:id="0"/>
      </w:r>
    </w:p>
    <w:p w14:paraId="3077CAEB" w14:textId="0171B7F6" w:rsidR="004A772A" w:rsidRDefault="004A772A" w:rsidP="004A772A">
      <w:pPr>
        <w:rPr>
          <w:rFonts w:ascii="Times New Roman" w:hAnsi="Times New Roman"/>
          <w:b/>
        </w:rPr>
      </w:pPr>
      <w:r>
        <w:rPr>
          <w:rFonts w:ascii="Times New Roman" w:hAnsi="Times New Roman"/>
          <w:b/>
        </w:rPr>
        <w:t>Results</w:t>
      </w:r>
    </w:p>
    <w:p w14:paraId="02AB094D" w14:textId="76EC60DB" w:rsidR="0062248F" w:rsidRPr="005569F6" w:rsidRDefault="005569F6" w:rsidP="005569F6">
      <w:pPr>
        <w:ind w:firstLine="720"/>
        <w:rPr>
          <w:rFonts w:ascii="Times New Roman" w:hAnsi="Times New Roman"/>
          <w:bCs/>
        </w:rPr>
      </w:pPr>
      <w:r>
        <w:rPr>
          <w:rFonts w:ascii="Times New Roman" w:hAnsi="Times New Roman"/>
          <w:bCs/>
        </w:rPr>
        <w:t xml:space="preserve">The overall results of the </w:t>
      </w:r>
    </w:p>
    <w:p w14:paraId="3824046C" w14:textId="64C1F4E2" w:rsidR="004A772A" w:rsidRPr="004A772A" w:rsidRDefault="00261AD9" w:rsidP="004A772A">
      <w:pPr>
        <w:rPr>
          <w:rFonts w:ascii="Times New Roman" w:hAnsi="Times New Roman"/>
        </w:rPr>
      </w:pPr>
      <w:r>
        <w:rPr>
          <w:rFonts w:ascii="Times New Roman" w:hAnsi="Times New Roman"/>
          <w:b/>
        </w:rPr>
        <w:t>Model</w:t>
      </w:r>
      <w:r w:rsidR="00A25464">
        <w:rPr>
          <w:rFonts w:ascii="Times New Roman" w:hAnsi="Times New Roman"/>
          <w:b/>
        </w:rPr>
        <w:t xml:space="preserve"> Performance</w:t>
      </w:r>
      <w:r w:rsidR="0057110A">
        <w:rPr>
          <w:rFonts w:ascii="Times New Roman" w:hAnsi="Times New Roman"/>
          <w:b/>
        </w:rPr>
        <w:t xml:space="preserve"> Classifying Groups</w:t>
      </w:r>
    </w:p>
    <w:p w14:paraId="77890E3A" w14:textId="757BE0E5" w:rsidR="00CB3B90" w:rsidRDefault="007E58F9" w:rsidP="00A36E24">
      <w:pPr>
        <w:ind w:firstLine="720"/>
        <w:rPr>
          <w:rFonts w:ascii="Times New Roman" w:hAnsi="Times New Roman"/>
        </w:rPr>
      </w:pPr>
      <w:r>
        <w:rPr>
          <w:rFonts w:ascii="Times New Roman" w:hAnsi="Times New Roman"/>
        </w:rPr>
        <w:t xml:space="preserve">The overall accuracy of the </w:t>
      </w:r>
      <w:proofErr w:type="spellStart"/>
      <w:proofErr w:type="gramStart"/>
      <w:r w:rsidR="001036AE">
        <w:rPr>
          <w:rFonts w:ascii="Times New Roman" w:hAnsi="Times New Roman"/>
        </w:rPr>
        <w:t>T</w:t>
      </w:r>
      <w:r w:rsidR="00E3593F">
        <w:rPr>
          <w:rFonts w:ascii="Times New Roman" w:hAnsi="Times New Roman"/>
        </w:rPr>
        <w:t>he</w:t>
      </w:r>
      <w:proofErr w:type="spellEnd"/>
      <w:proofErr w:type="gramEnd"/>
      <w:r w:rsidR="00E3593F">
        <w:rPr>
          <w:rFonts w:ascii="Times New Roman" w:hAnsi="Times New Roman"/>
        </w:rPr>
        <w:t xml:space="preserve"> </w:t>
      </w:r>
      <w:r w:rsidR="00E53CEB">
        <w:rPr>
          <w:rFonts w:ascii="Times New Roman" w:hAnsi="Times New Roman"/>
        </w:rPr>
        <w:t xml:space="preserve">cross-validation ROC-AUC </w:t>
      </w:r>
      <w:r w:rsidR="002531B6">
        <w:rPr>
          <w:rFonts w:ascii="Times New Roman" w:hAnsi="Times New Roman"/>
        </w:rPr>
        <w:t xml:space="preserve">and accuracy derived from the average predicted values and probabilities from the 100 </w:t>
      </w:r>
      <w:r w:rsidR="00E53CEB">
        <w:rPr>
          <w:rFonts w:ascii="Times New Roman" w:hAnsi="Times New Roman"/>
        </w:rPr>
        <w:t xml:space="preserve">GBM </w:t>
      </w:r>
      <w:r w:rsidR="002531B6">
        <w:rPr>
          <w:rFonts w:ascii="Times New Roman" w:hAnsi="Times New Roman"/>
        </w:rPr>
        <w:t xml:space="preserve">models are plotted in Figure 1. The </w:t>
      </w:r>
      <w:r w:rsidR="00CB3B90">
        <w:rPr>
          <w:rFonts w:ascii="Times New Roman" w:hAnsi="Times New Roman"/>
        </w:rPr>
        <w:t xml:space="preserve">models showed a high degree of sensitivity and specificity, achieving a ROC-AUC of .752, </w:t>
      </w:r>
      <w:r w:rsidR="00CB3B90" w:rsidRPr="00CB3B90">
        <w:rPr>
          <w:rFonts w:ascii="Times New Roman" w:hAnsi="Times New Roman"/>
          <w:i/>
          <w:iCs/>
        </w:rPr>
        <w:t>p</w:t>
      </w:r>
      <w:r w:rsidR="00CB3B90">
        <w:rPr>
          <w:rFonts w:ascii="Times New Roman" w:hAnsi="Times New Roman"/>
        </w:rPr>
        <w:t xml:space="preserve"> &lt; .0001. The model was 64.79% accurate, which was significantly higher than the permuted nulls at </w:t>
      </w:r>
      <w:r w:rsidR="00CB3B90">
        <w:rPr>
          <w:rFonts w:ascii="Times New Roman" w:hAnsi="Times New Roman"/>
          <w:i/>
          <w:iCs/>
        </w:rPr>
        <w:t>p</w:t>
      </w:r>
      <w:r w:rsidR="00CB3B90" w:rsidRPr="00CB3B90">
        <w:rPr>
          <w:rFonts w:ascii="Times New Roman" w:hAnsi="Times New Roman"/>
        </w:rPr>
        <w:t xml:space="preserve"> &lt;</w:t>
      </w:r>
      <w:r w:rsidR="00CB3B90">
        <w:rPr>
          <w:rFonts w:ascii="Times New Roman" w:hAnsi="Times New Roman"/>
        </w:rPr>
        <w:t xml:space="preserve"> 01.</w:t>
      </w:r>
    </w:p>
    <w:p w14:paraId="20F09275" w14:textId="77777777" w:rsidR="007811D5" w:rsidRDefault="00CB3B90" w:rsidP="00A36E24">
      <w:pPr>
        <w:ind w:firstLine="720"/>
        <w:rPr>
          <w:rFonts w:ascii="Times New Roman" w:hAnsi="Times New Roman"/>
        </w:rPr>
      </w:pPr>
      <w:r>
        <w:rPr>
          <w:rFonts w:ascii="Times New Roman" w:hAnsi="Times New Roman"/>
        </w:rPr>
        <w:t>Figure 2 shows the CVPVI for each variable and their respective null distributions. Left hippocampus demonstrated the highest CVPVI,</w:t>
      </w:r>
      <w:r w:rsidR="007811D5">
        <w:rPr>
          <w:rFonts w:ascii="Times New Roman" w:hAnsi="Times New Roman"/>
        </w:rPr>
        <w:t xml:space="preserve"> improving the ROC-AUC of the model on average by 22.94%, which was significant at </w:t>
      </w:r>
      <w:r w:rsidR="007811D5">
        <w:rPr>
          <w:rFonts w:ascii="Times New Roman" w:hAnsi="Times New Roman"/>
          <w:i/>
          <w:iCs/>
        </w:rPr>
        <w:t>p</w:t>
      </w:r>
      <w:r w:rsidR="007811D5">
        <w:rPr>
          <w:rFonts w:ascii="Times New Roman" w:hAnsi="Times New Roman"/>
        </w:rPr>
        <w:t xml:space="preserve"> &lt; .01. The next strongest predictor is the right ventral diencephalon, which improved the model an average of 6.35% in terms of ROC-AUC, though for which the permutation </w:t>
      </w:r>
      <w:r w:rsidR="007811D5">
        <w:rPr>
          <w:rFonts w:ascii="Times New Roman" w:hAnsi="Times New Roman"/>
          <w:i/>
          <w:iCs/>
        </w:rPr>
        <w:t>p</w:t>
      </w:r>
      <w:r w:rsidR="007811D5">
        <w:rPr>
          <w:rFonts w:ascii="Times New Roman" w:hAnsi="Times New Roman"/>
        </w:rPr>
        <w:t xml:space="preserve"> value is .055.</w:t>
      </w:r>
    </w:p>
    <w:p w14:paraId="1DF69009" w14:textId="0A5C49F8" w:rsidR="00573A51" w:rsidRDefault="007811D5" w:rsidP="00A36E24">
      <w:pPr>
        <w:ind w:firstLine="720"/>
        <w:rPr>
          <w:rFonts w:ascii="Times New Roman" w:hAnsi="Times New Roman"/>
        </w:rPr>
      </w:pPr>
      <w:r>
        <w:rPr>
          <w:rFonts w:ascii="Times New Roman" w:hAnsi="Times New Roman"/>
        </w:rPr>
        <w:t>Figure 3 shows the</w:t>
      </w:r>
      <w:r w:rsidR="00CB3B90">
        <w:rPr>
          <w:rFonts w:ascii="Times New Roman" w:hAnsi="Times New Roman"/>
        </w:rPr>
        <w:t xml:space="preserve"> both of which reached statistical significance. Specifically, left hippocampus contributed an average </w:t>
      </w:r>
      <w:proofErr w:type="gramStart"/>
      <w:r w:rsidR="00CB3B90">
        <w:rPr>
          <w:rFonts w:ascii="Times New Roman" w:hAnsi="Times New Roman"/>
        </w:rPr>
        <w:t>of .</w:t>
      </w:r>
      <w:proofErr w:type="gramEnd"/>
      <w:r w:rsidR="00CB3B90">
        <w:rPr>
          <w:rFonts w:ascii="Times New Roman" w:hAnsi="Times New Roman"/>
        </w:rPr>
        <w:t xml:space="preserve"> </w:t>
      </w:r>
      <w:r w:rsidR="002531B6">
        <w:rPr>
          <w:rFonts w:ascii="Times New Roman" w:hAnsi="Times New Roman"/>
        </w:rPr>
        <w:t xml:space="preserve"> and generated a ROC-AUC </w:t>
      </w:r>
      <w:proofErr w:type="gramStart"/>
      <w:r w:rsidR="002531B6">
        <w:rPr>
          <w:rFonts w:ascii="Times New Roman" w:hAnsi="Times New Roman"/>
        </w:rPr>
        <w:t>of ,</w:t>
      </w:r>
      <w:proofErr w:type="gramEnd"/>
      <w:r w:rsidR="002531B6">
        <w:rPr>
          <w:rFonts w:ascii="Times New Roman" w:hAnsi="Times New Roman"/>
        </w:rPr>
        <w:t xml:space="preserve"> also significant at was </w:t>
      </w:r>
      <w:proofErr w:type="spellStart"/>
      <w:r w:rsidR="002531B6">
        <w:rPr>
          <w:rFonts w:ascii="Times New Roman" w:hAnsi="Times New Roman"/>
        </w:rPr>
        <w:t>significant</w:t>
      </w:r>
      <w:r w:rsidR="00B671B2">
        <w:rPr>
          <w:rFonts w:ascii="Times New Roman" w:hAnsi="Times New Roman"/>
        </w:rPr>
        <w:t>and</w:t>
      </w:r>
      <w:proofErr w:type="spellEnd"/>
      <w:r w:rsidR="00B671B2">
        <w:rPr>
          <w:rFonts w:ascii="Times New Roman" w:hAnsi="Times New Roman"/>
        </w:rPr>
        <w:t xml:space="preserve"> logistic regression </w:t>
      </w:r>
      <w:r w:rsidR="00E53CEB">
        <w:rPr>
          <w:rFonts w:ascii="Times New Roman" w:hAnsi="Times New Roman"/>
        </w:rPr>
        <w:t xml:space="preserve">models </w:t>
      </w:r>
      <w:r w:rsidR="00B671B2">
        <w:rPr>
          <w:rFonts w:ascii="Times New Roman" w:hAnsi="Times New Roman"/>
        </w:rPr>
        <w:t>are</w:t>
      </w:r>
      <w:r w:rsidR="00E53CEB">
        <w:rPr>
          <w:rFonts w:ascii="Times New Roman" w:hAnsi="Times New Roman"/>
        </w:rPr>
        <w:t xml:space="preserve"> presented in Figure 1</w:t>
      </w:r>
      <w:r w:rsidR="00B671B2">
        <w:rPr>
          <w:rFonts w:ascii="Times New Roman" w:hAnsi="Times New Roman"/>
        </w:rPr>
        <w:t xml:space="preserve"> and 2</w:t>
      </w:r>
      <w:r w:rsidR="00E53CEB">
        <w:rPr>
          <w:rFonts w:ascii="Times New Roman" w:hAnsi="Times New Roman"/>
        </w:rPr>
        <w:t>,</w:t>
      </w:r>
      <w:r w:rsidR="00B671B2">
        <w:rPr>
          <w:rFonts w:ascii="Times New Roman" w:hAnsi="Times New Roman"/>
        </w:rPr>
        <w:t xml:space="preserve"> respectively,</w:t>
      </w:r>
      <w:r w:rsidR="00E53CEB">
        <w:rPr>
          <w:rFonts w:ascii="Times New Roman" w:hAnsi="Times New Roman"/>
        </w:rPr>
        <w:t xml:space="preserve"> along with the</w:t>
      </w:r>
      <w:r w:rsidR="00B671B2">
        <w:rPr>
          <w:rFonts w:ascii="Times New Roman" w:hAnsi="Times New Roman"/>
        </w:rPr>
        <w:t xml:space="preserve"> corresponding</w:t>
      </w:r>
      <w:r w:rsidR="00E53CEB">
        <w:rPr>
          <w:rFonts w:ascii="Times New Roman" w:hAnsi="Times New Roman"/>
        </w:rPr>
        <w:t xml:space="preserve"> 10,000 null values for each, and the </w:t>
      </w:r>
      <w:r w:rsidR="00B671B2">
        <w:rPr>
          <w:rFonts w:ascii="Times New Roman" w:hAnsi="Times New Roman"/>
        </w:rPr>
        <w:t>final performance value derived from the averaged predictions. For the GBM models, t</w:t>
      </w:r>
      <w:r w:rsidR="00E53CEB">
        <w:rPr>
          <w:rFonts w:ascii="Times New Roman" w:hAnsi="Times New Roman"/>
        </w:rPr>
        <w:t>he final averaged predictions resulted in significant cross-validation accuracy and ROC-AUC (</w:t>
      </w:r>
      <w:r w:rsidR="001F0705">
        <w:rPr>
          <w:rFonts w:ascii="Times New Roman" w:hAnsi="Times New Roman"/>
        </w:rPr>
        <w:t>64.71%</w:t>
      </w:r>
      <w:r w:rsidR="00EB0EE8">
        <w:rPr>
          <w:rFonts w:ascii="Times New Roman" w:hAnsi="Times New Roman"/>
        </w:rPr>
        <w:t>, boot-CI [53.14%, 76.27%]</w:t>
      </w:r>
      <w:r w:rsidR="001F0705">
        <w:rPr>
          <w:rFonts w:ascii="Times New Roman" w:hAnsi="Times New Roman"/>
        </w:rPr>
        <w:t xml:space="preserve">, </w:t>
      </w:r>
      <w:r w:rsidR="00E0262A" w:rsidRPr="00E0262A">
        <w:rPr>
          <w:rFonts w:ascii="Times New Roman" w:hAnsi="Times New Roman"/>
          <w:i/>
        </w:rPr>
        <w:t xml:space="preserve">p = </w:t>
      </w:r>
      <w:r w:rsidR="001F0705">
        <w:rPr>
          <w:rFonts w:ascii="Times New Roman" w:hAnsi="Times New Roman"/>
        </w:rPr>
        <w:t>.0</w:t>
      </w:r>
      <w:r w:rsidR="00E375DA">
        <w:rPr>
          <w:rFonts w:ascii="Times New Roman" w:hAnsi="Times New Roman"/>
        </w:rPr>
        <w:t>171</w:t>
      </w:r>
      <w:r w:rsidR="00E53CEB">
        <w:rPr>
          <w:rFonts w:ascii="Times New Roman" w:hAnsi="Times New Roman"/>
        </w:rPr>
        <w:t xml:space="preserve">; </w:t>
      </w:r>
      <w:r w:rsidR="00E375DA">
        <w:rPr>
          <w:rFonts w:ascii="Times New Roman" w:hAnsi="Times New Roman"/>
        </w:rPr>
        <w:t>0.77,</w:t>
      </w:r>
      <w:r w:rsidR="00EB0EE8">
        <w:rPr>
          <w:rFonts w:ascii="Times New Roman" w:hAnsi="Times New Roman"/>
        </w:rPr>
        <w:t xml:space="preserve"> boot-CI [0.65, 0.88], </w:t>
      </w:r>
      <w:r w:rsidR="00E0262A" w:rsidRPr="00E0262A">
        <w:rPr>
          <w:rFonts w:ascii="Times New Roman" w:hAnsi="Times New Roman"/>
          <w:i/>
        </w:rPr>
        <w:t xml:space="preserve">p = </w:t>
      </w:r>
      <w:r w:rsidR="00E375DA">
        <w:rPr>
          <w:rFonts w:ascii="Times New Roman" w:hAnsi="Times New Roman"/>
        </w:rPr>
        <w:t>.001</w:t>
      </w:r>
      <w:r w:rsidR="00E53CEB">
        <w:rPr>
          <w:rFonts w:ascii="Times New Roman" w:hAnsi="Times New Roman"/>
        </w:rPr>
        <w:t xml:space="preserve">). </w:t>
      </w:r>
      <w:r w:rsidR="00B671B2">
        <w:rPr>
          <w:rFonts w:ascii="Times New Roman" w:hAnsi="Times New Roman"/>
        </w:rPr>
        <w:t>Th</w:t>
      </w:r>
      <w:r w:rsidR="0047767D">
        <w:rPr>
          <w:rFonts w:ascii="Times New Roman" w:hAnsi="Times New Roman"/>
        </w:rPr>
        <w:t>e logistic regression models were not significantly better than their permuted nulls</w:t>
      </w:r>
      <w:r w:rsidR="00B671B2">
        <w:rPr>
          <w:rFonts w:ascii="Times New Roman" w:hAnsi="Times New Roman"/>
        </w:rPr>
        <w:t xml:space="preserve"> (</w:t>
      </w:r>
      <w:r w:rsidR="0047767D">
        <w:rPr>
          <w:rFonts w:ascii="Times New Roman" w:hAnsi="Times New Roman"/>
        </w:rPr>
        <w:t>51</w:t>
      </w:r>
      <w:r w:rsidR="00B671B2">
        <w:rPr>
          <w:rFonts w:ascii="Times New Roman" w:hAnsi="Times New Roman"/>
        </w:rPr>
        <w:t>.</w:t>
      </w:r>
      <w:r w:rsidR="0047767D">
        <w:rPr>
          <w:rFonts w:ascii="Times New Roman" w:hAnsi="Times New Roman"/>
        </w:rPr>
        <w:t>47</w:t>
      </w:r>
      <w:r w:rsidR="00B671B2">
        <w:rPr>
          <w:rFonts w:ascii="Times New Roman" w:hAnsi="Times New Roman"/>
        </w:rPr>
        <w:t>%, boot-CI [</w:t>
      </w:r>
      <w:r w:rsidR="0047767D">
        <w:rPr>
          <w:rFonts w:ascii="Times New Roman" w:hAnsi="Times New Roman"/>
        </w:rPr>
        <w:t>39.36</w:t>
      </w:r>
      <w:r w:rsidR="00B671B2">
        <w:rPr>
          <w:rFonts w:ascii="Times New Roman" w:hAnsi="Times New Roman"/>
        </w:rPr>
        <w:t xml:space="preserve">%, </w:t>
      </w:r>
      <w:r w:rsidR="0047767D">
        <w:rPr>
          <w:rFonts w:ascii="Times New Roman" w:hAnsi="Times New Roman"/>
        </w:rPr>
        <w:t>38.30</w:t>
      </w:r>
      <w:r w:rsidR="00B671B2">
        <w:rPr>
          <w:rFonts w:ascii="Times New Roman" w:hAnsi="Times New Roman"/>
        </w:rPr>
        <w:t xml:space="preserve">%], </w:t>
      </w:r>
      <w:r w:rsidR="00E0262A" w:rsidRPr="00E0262A">
        <w:rPr>
          <w:rFonts w:ascii="Times New Roman" w:hAnsi="Times New Roman"/>
          <w:i/>
        </w:rPr>
        <w:t xml:space="preserve">p = </w:t>
      </w:r>
      <w:r w:rsidR="00B671B2">
        <w:rPr>
          <w:rFonts w:ascii="Times New Roman" w:hAnsi="Times New Roman"/>
        </w:rPr>
        <w:t>.</w:t>
      </w:r>
      <w:r w:rsidR="0047767D">
        <w:rPr>
          <w:rFonts w:ascii="Times New Roman" w:hAnsi="Times New Roman"/>
        </w:rPr>
        <w:t>6949</w:t>
      </w:r>
      <w:r w:rsidR="00B671B2">
        <w:rPr>
          <w:rFonts w:ascii="Times New Roman" w:hAnsi="Times New Roman"/>
        </w:rPr>
        <w:t>; 0.</w:t>
      </w:r>
      <w:r w:rsidR="0047767D">
        <w:rPr>
          <w:rFonts w:ascii="Times New Roman" w:hAnsi="Times New Roman"/>
        </w:rPr>
        <w:t>52</w:t>
      </w:r>
      <w:r w:rsidR="00B671B2">
        <w:rPr>
          <w:rFonts w:ascii="Times New Roman" w:hAnsi="Times New Roman"/>
        </w:rPr>
        <w:t>, boot-CI [0.</w:t>
      </w:r>
      <w:r w:rsidR="0047767D">
        <w:rPr>
          <w:rFonts w:ascii="Times New Roman" w:hAnsi="Times New Roman"/>
        </w:rPr>
        <w:t>38</w:t>
      </w:r>
      <w:r w:rsidR="00B671B2">
        <w:rPr>
          <w:rFonts w:ascii="Times New Roman" w:hAnsi="Times New Roman"/>
        </w:rPr>
        <w:t>, 0.</w:t>
      </w:r>
      <w:r w:rsidR="0047767D">
        <w:rPr>
          <w:rFonts w:ascii="Times New Roman" w:hAnsi="Times New Roman"/>
        </w:rPr>
        <w:t>67</w:t>
      </w:r>
      <w:r w:rsidR="00B671B2">
        <w:rPr>
          <w:rFonts w:ascii="Times New Roman" w:hAnsi="Times New Roman"/>
        </w:rPr>
        <w:t xml:space="preserve">], </w:t>
      </w:r>
      <w:r w:rsidR="00E0262A" w:rsidRPr="00E0262A">
        <w:rPr>
          <w:rFonts w:ascii="Times New Roman" w:hAnsi="Times New Roman"/>
          <w:i/>
        </w:rPr>
        <w:t xml:space="preserve">p = </w:t>
      </w:r>
      <w:r w:rsidR="00B671B2">
        <w:rPr>
          <w:rFonts w:ascii="Times New Roman" w:hAnsi="Times New Roman"/>
        </w:rPr>
        <w:t>.</w:t>
      </w:r>
      <w:r w:rsidR="0047767D">
        <w:rPr>
          <w:rFonts w:ascii="Times New Roman" w:hAnsi="Times New Roman"/>
        </w:rPr>
        <w:t>3546</w:t>
      </w:r>
      <w:r w:rsidR="00B671B2">
        <w:rPr>
          <w:rFonts w:ascii="Times New Roman" w:hAnsi="Times New Roman"/>
        </w:rPr>
        <w:t>).</w:t>
      </w:r>
      <w:r w:rsidR="00573A51">
        <w:rPr>
          <w:rFonts w:ascii="Times New Roman" w:hAnsi="Times New Roman"/>
        </w:rPr>
        <w:t xml:space="preserve"> </w:t>
      </w:r>
      <w:r w:rsidR="0047767D">
        <w:rPr>
          <w:rFonts w:ascii="Times New Roman" w:hAnsi="Times New Roman"/>
        </w:rPr>
        <w:t>The CVPVI for the significant GBM models is provided in Figure 3. The variables whose CVPVI reached significance</w:t>
      </w:r>
      <w:r w:rsidR="00A36E24">
        <w:rPr>
          <w:rFonts w:ascii="Times New Roman" w:hAnsi="Times New Roman"/>
        </w:rPr>
        <w:t>, at alpha equal to .05,</w:t>
      </w:r>
      <w:r w:rsidR="0047767D">
        <w:rPr>
          <w:rFonts w:ascii="Times New Roman" w:hAnsi="Times New Roman"/>
        </w:rPr>
        <w:t xml:space="preserve"> relative to their permuted nulls included the left hippocampus (CVPVI = 22</w:t>
      </w:r>
      <w:r w:rsidR="00A36E24">
        <w:rPr>
          <w:rFonts w:ascii="Times New Roman" w:hAnsi="Times New Roman"/>
        </w:rPr>
        <w:t>.39</w:t>
      </w:r>
      <w:r w:rsidR="0047767D">
        <w:rPr>
          <w:rFonts w:ascii="Times New Roman" w:hAnsi="Times New Roman"/>
        </w:rPr>
        <w:t xml:space="preserve">%, </w:t>
      </w:r>
      <w:r w:rsidR="00E0262A" w:rsidRPr="00E0262A">
        <w:rPr>
          <w:rFonts w:ascii="Times New Roman" w:hAnsi="Times New Roman"/>
          <w:i/>
        </w:rPr>
        <w:t xml:space="preserve">p = </w:t>
      </w:r>
      <w:r w:rsidR="00A36E24">
        <w:rPr>
          <w:rFonts w:ascii="Times New Roman" w:hAnsi="Times New Roman"/>
        </w:rPr>
        <w:t xml:space="preserve">.01) and the right ventral diencephalon (CVPVI = 6.71%, </w:t>
      </w:r>
      <w:r w:rsidR="00E0262A" w:rsidRPr="00E0262A">
        <w:rPr>
          <w:rFonts w:ascii="Times New Roman" w:hAnsi="Times New Roman"/>
          <w:i/>
        </w:rPr>
        <w:t xml:space="preserve">p = </w:t>
      </w:r>
      <w:r w:rsidR="00A36E24">
        <w:rPr>
          <w:rFonts w:ascii="Times New Roman" w:hAnsi="Times New Roman"/>
        </w:rPr>
        <w:t>.05).</w:t>
      </w:r>
    </w:p>
    <w:p w14:paraId="6540D510" w14:textId="3E59417D" w:rsidR="002A0B11" w:rsidRDefault="00E0262A" w:rsidP="00A36E24">
      <w:pPr>
        <w:ind w:firstLine="720"/>
        <w:rPr>
          <w:rFonts w:ascii="Times New Roman" w:hAnsi="Times New Roman"/>
        </w:rPr>
      </w:pPr>
      <w:r>
        <w:rPr>
          <w:rFonts w:ascii="Times New Roman" w:hAnsi="Times New Roman"/>
        </w:rPr>
        <w:t xml:space="preserve">As presented in Table 1, </w:t>
      </w:r>
      <w:r w:rsidR="00573A51">
        <w:rPr>
          <w:rFonts w:ascii="Times New Roman" w:hAnsi="Times New Roman"/>
        </w:rPr>
        <w:t>The confound regression for the prediction</w:t>
      </w:r>
      <w:r>
        <w:rPr>
          <w:rFonts w:ascii="Times New Roman" w:hAnsi="Times New Roman"/>
        </w:rPr>
        <w:t>s of the GBM</w:t>
      </w:r>
      <w:r w:rsidR="00573A51">
        <w:rPr>
          <w:rFonts w:ascii="Times New Roman" w:hAnsi="Times New Roman"/>
        </w:rPr>
        <w:t xml:space="preserve"> models showed that SGMV features significantly distinguished the PI and COMP groups in ELFK, after </w:t>
      </w:r>
      <w:r w:rsidR="00573A51">
        <w:rPr>
          <w:rFonts w:ascii="Times New Roman" w:hAnsi="Times New Roman"/>
        </w:rPr>
        <w:lastRenderedPageBreak/>
        <w:t>controlling for age, sex, and total cranial volume (</w:t>
      </w:r>
      <w:r>
        <w:rPr>
          <w:rFonts w:ascii="Times New Roman" w:hAnsi="Times New Roman"/>
        </w:rPr>
        <w:t xml:space="preserve">Chi-Sq. = 16.41, df = 1, </w:t>
      </w:r>
      <w:r w:rsidRPr="00E0262A">
        <w:rPr>
          <w:rFonts w:ascii="Times New Roman" w:hAnsi="Times New Roman"/>
          <w:i/>
          <w:iCs/>
        </w:rPr>
        <w:t xml:space="preserve">p = </w:t>
      </w:r>
      <w:r>
        <w:rPr>
          <w:rFonts w:ascii="Times New Roman" w:hAnsi="Times New Roman"/>
        </w:rPr>
        <w:t>.0001)</w:t>
      </w:r>
      <w:r w:rsidR="00573A51">
        <w:rPr>
          <w:rFonts w:ascii="Times New Roman" w:hAnsi="Times New Roman"/>
        </w:rPr>
        <w:t>.</w:t>
      </w:r>
      <w:r>
        <w:rPr>
          <w:rFonts w:ascii="Times New Roman" w:hAnsi="Times New Roman"/>
        </w:rPr>
        <w:t xml:space="preserve"> The same was not true for the logistic regression model (Chi-Sq. = 1.13, df = 1, </w:t>
      </w:r>
      <w:proofErr w:type="spellStart"/>
      <w:r w:rsidRPr="00E0262A">
        <w:rPr>
          <w:rFonts w:ascii="Times New Roman" w:hAnsi="Times New Roman"/>
          <w:i/>
          <w:iCs/>
        </w:rPr>
        <w:t>n.s</w:t>
      </w:r>
      <w:proofErr w:type="spellEnd"/>
      <w:r w:rsidRPr="00E0262A">
        <w:rPr>
          <w:rFonts w:ascii="Times New Roman" w:hAnsi="Times New Roman"/>
          <w:i/>
          <w:iCs/>
        </w:rPr>
        <w:t>.</w:t>
      </w:r>
      <w:r>
        <w:rPr>
          <w:rFonts w:ascii="Times New Roman" w:hAnsi="Times New Roman"/>
        </w:rPr>
        <w:t>).</w:t>
      </w:r>
      <w:r w:rsidR="00DC118B">
        <w:rPr>
          <w:rFonts w:ascii="Times New Roman" w:hAnsi="Times New Roman"/>
        </w:rPr>
        <w:t xml:space="preserve"> Despite the ability for the GBM classifier to identify groups significantly, Table 3 shows that the regions responsible for these accurate predictions did not significantly predict mental health outcomes, as measured by the CBCL Internalizing (</w:t>
      </w:r>
      <w:r w:rsidR="00B413C1" w:rsidRPr="00B413C1">
        <w:rPr>
          <w:rFonts w:ascii="Times New Roman" w:hAnsi="Times New Roman"/>
          <w:i/>
          <w:iCs/>
        </w:rPr>
        <w:t>F</w:t>
      </w:r>
      <w:r w:rsidR="00DC118B">
        <w:rPr>
          <w:rFonts w:ascii="Times New Roman" w:hAnsi="Times New Roman"/>
        </w:rPr>
        <w:t xml:space="preserve"> = </w:t>
      </w:r>
      <w:r w:rsidR="00B413C1">
        <w:rPr>
          <w:rFonts w:ascii="Times New Roman" w:hAnsi="Times New Roman"/>
        </w:rPr>
        <w:t>0.862 (6, 45)</w:t>
      </w:r>
      <w:r w:rsidR="00DC118B">
        <w:rPr>
          <w:rFonts w:ascii="Times New Roman" w:hAnsi="Times New Roman"/>
        </w:rPr>
        <w:t xml:space="preserve">, </w:t>
      </w:r>
      <w:proofErr w:type="spellStart"/>
      <w:r w:rsidR="00DC118B" w:rsidRPr="00E0262A">
        <w:rPr>
          <w:rFonts w:ascii="Times New Roman" w:hAnsi="Times New Roman"/>
          <w:i/>
          <w:iCs/>
        </w:rPr>
        <w:t>n.s</w:t>
      </w:r>
      <w:proofErr w:type="spellEnd"/>
      <w:r w:rsidR="00DC118B" w:rsidRPr="00E0262A">
        <w:rPr>
          <w:rFonts w:ascii="Times New Roman" w:hAnsi="Times New Roman"/>
          <w:i/>
          <w:iCs/>
        </w:rPr>
        <w:t>.</w:t>
      </w:r>
      <w:r w:rsidR="00DC118B">
        <w:rPr>
          <w:rFonts w:ascii="Times New Roman" w:hAnsi="Times New Roman"/>
        </w:rPr>
        <w:t>), Externalizing (</w:t>
      </w:r>
      <w:r w:rsidR="00B413C1" w:rsidRPr="00B413C1">
        <w:rPr>
          <w:rFonts w:ascii="Times New Roman" w:hAnsi="Times New Roman"/>
          <w:i/>
          <w:iCs/>
        </w:rPr>
        <w:t>F</w:t>
      </w:r>
      <w:r w:rsidR="00B413C1">
        <w:rPr>
          <w:rFonts w:ascii="Times New Roman" w:hAnsi="Times New Roman"/>
        </w:rPr>
        <w:t xml:space="preserve"> = 1.197 (6, 45), </w:t>
      </w:r>
      <w:proofErr w:type="spellStart"/>
      <w:r w:rsidR="00B413C1" w:rsidRPr="00E0262A">
        <w:rPr>
          <w:rFonts w:ascii="Times New Roman" w:hAnsi="Times New Roman"/>
          <w:i/>
          <w:iCs/>
        </w:rPr>
        <w:t>n.s</w:t>
      </w:r>
      <w:proofErr w:type="spellEnd"/>
      <w:r w:rsidR="00B413C1" w:rsidRPr="00E0262A">
        <w:rPr>
          <w:rFonts w:ascii="Times New Roman" w:hAnsi="Times New Roman"/>
          <w:i/>
          <w:iCs/>
        </w:rPr>
        <w:t>.</w:t>
      </w:r>
      <w:r w:rsidR="00DC118B">
        <w:rPr>
          <w:rFonts w:ascii="Times New Roman" w:hAnsi="Times New Roman"/>
        </w:rPr>
        <w:t xml:space="preserve">), or Total </w:t>
      </w:r>
      <w:r w:rsidR="00DC118B">
        <w:rPr>
          <w:rFonts w:ascii="Times New Roman" w:hAnsi="Times New Roman"/>
          <w:i/>
          <w:iCs/>
        </w:rPr>
        <w:t>t</w:t>
      </w:r>
      <w:r w:rsidR="00DC118B">
        <w:rPr>
          <w:rFonts w:ascii="Times New Roman" w:hAnsi="Times New Roman"/>
        </w:rPr>
        <w:t>-scores (</w:t>
      </w:r>
      <w:r w:rsidR="00B413C1" w:rsidRPr="00B413C1">
        <w:rPr>
          <w:rFonts w:ascii="Times New Roman" w:hAnsi="Times New Roman"/>
          <w:i/>
          <w:iCs/>
        </w:rPr>
        <w:t>F</w:t>
      </w:r>
      <w:r w:rsidR="00B413C1">
        <w:rPr>
          <w:rFonts w:ascii="Times New Roman" w:hAnsi="Times New Roman"/>
        </w:rPr>
        <w:t xml:space="preserve"> = </w:t>
      </w:r>
      <w:r w:rsidR="003857A7">
        <w:rPr>
          <w:rFonts w:ascii="Times New Roman" w:hAnsi="Times New Roman"/>
        </w:rPr>
        <w:t>1.615</w:t>
      </w:r>
      <w:r w:rsidR="00B413C1">
        <w:rPr>
          <w:rFonts w:ascii="Times New Roman" w:hAnsi="Times New Roman"/>
        </w:rPr>
        <w:t xml:space="preserve"> (6, 45), </w:t>
      </w:r>
      <w:proofErr w:type="spellStart"/>
      <w:r w:rsidR="00B413C1" w:rsidRPr="00E0262A">
        <w:rPr>
          <w:rFonts w:ascii="Times New Roman" w:hAnsi="Times New Roman"/>
          <w:i/>
          <w:iCs/>
        </w:rPr>
        <w:t>n.s</w:t>
      </w:r>
      <w:proofErr w:type="spellEnd"/>
      <w:r w:rsidR="00B413C1" w:rsidRPr="00E0262A">
        <w:rPr>
          <w:rFonts w:ascii="Times New Roman" w:hAnsi="Times New Roman"/>
          <w:i/>
          <w:iCs/>
        </w:rPr>
        <w:t>.</w:t>
      </w:r>
      <w:r w:rsidR="00DC118B">
        <w:rPr>
          <w:rFonts w:ascii="Times New Roman" w:hAnsi="Times New Roman"/>
        </w:rPr>
        <w:t xml:space="preserve">) </w:t>
      </w:r>
      <w:r w:rsidR="003857A7">
        <w:rPr>
          <w:rFonts w:ascii="Times New Roman" w:hAnsi="Times New Roman"/>
        </w:rPr>
        <w:t xml:space="preserve">when </w:t>
      </w:r>
      <w:r w:rsidR="00DC118B">
        <w:rPr>
          <w:rFonts w:ascii="Times New Roman" w:hAnsi="Times New Roman"/>
        </w:rPr>
        <w:t>controlling for group differences, age, sex, and total cortical volume.</w:t>
      </w:r>
      <w:r w:rsidR="0047767D">
        <w:rPr>
          <w:rFonts w:ascii="Times New Roman" w:hAnsi="Times New Roman"/>
        </w:rPr>
        <w:br/>
      </w:r>
    </w:p>
    <w:p w14:paraId="01322597" w14:textId="77777777" w:rsidR="002A0B11" w:rsidRDefault="002A0B11">
      <w:pPr>
        <w:rPr>
          <w:rFonts w:ascii="Times New Roman" w:hAnsi="Times New Roman"/>
        </w:rPr>
      </w:pPr>
      <w:r>
        <w:rPr>
          <w:rFonts w:ascii="Times New Roman" w:hAnsi="Times New Roman"/>
        </w:rPr>
        <w:br w:type="page"/>
      </w:r>
    </w:p>
    <w:p w14:paraId="6AAB07DB" w14:textId="59D7C0C2" w:rsidR="0057110A" w:rsidRDefault="002A0B11" w:rsidP="002A0B11">
      <w:pPr>
        <w:jc w:val="center"/>
        <w:rPr>
          <w:rFonts w:ascii="Times New Roman" w:hAnsi="Times New Roman"/>
        </w:rPr>
      </w:pPr>
      <w:r>
        <w:rPr>
          <w:rFonts w:ascii="Times New Roman" w:hAnsi="Times New Roman"/>
        </w:rPr>
        <w:lastRenderedPageBreak/>
        <w:t>Tables and Figures</w:t>
      </w:r>
    </w:p>
    <w:p w14:paraId="4CA67226" w14:textId="6BEF9ABE" w:rsidR="003B374C" w:rsidRDefault="007863D9" w:rsidP="002A0B11">
      <w:pPr>
        <w:ind w:left="720" w:hanging="720"/>
        <w:rPr>
          <w:rFonts w:ascii="Times New Roman" w:hAnsi="Times New Roman"/>
        </w:rPr>
      </w:pPr>
      <w:r>
        <w:rPr>
          <w:rFonts w:ascii="Times New Roman" w:hAnsi="Times New Roman"/>
        </w:rPr>
        <w:t xml:space="preserve"> </w:t>
      </w:r>
      <w:r w:rsidR="002A0B11">
        <w:rPr>
          <w:rFonts w:ascii="Times New Roman" w:hAnsi="Times New Roman"/>
        </w:rPr>
        <w:t>Table 1. ANOVA and regression estimates for the model predicting group labels from GBM model predictions and confounds</w:t>
      </w:r>
    </w:p>
    <w:p w14:paraId="02924A74" w14:textId="413EEF26" w:rsidR="002A0B11" w:rsidRDefault="002A0B11" w:rsidP="002A0B11">
      <w:pPr>
        <w:ind w:left="720" w:hanging="720"/>
        <w:rPr>
          <w:rFonts w:ascii="Times New Roman" w:hAnsi="Times New Roman"/>
        </w:rPr>
      </w:pPr>
    </w:p>
    <w:tbl>
      <w:tblPr>
        <w:tblStyle w:val="TableGrid"/>
        <w:tblW w:w="10175" w:type="dxa"/>
        <w:tblInd w:w="-485" w:type="dxa"/>
        <w:tblLook w:val="04A0" w:firstRow="1" w:lastRow="0" w:firstColumn="1" w:lastColumn="0" w:noHBand="0" w:noVBand="1"/>
      </w:tblPr>
      <w:tblGrid>
        <w:gridCol w:w="1616"/>
        <w:gridCol w:w="1770"/>
        <w:gridCol w:w="1708"/>
        <w:gridCol w:w="1822"/>
        <w:gridCol w:w="1645"/>
        <w:gridCol w:w="1614"/>
      </w:tblGrid>
      <w:tr w:rsidR="002A0B11" w14:paraId="431820E9" w14:textId="44F8562F" w:rsidTr="008270E6">
        <w:trPr>
          <w:trHeight w:val="413"/>
        </w:trPr>
        <w:tc>
          <w:tcPr>
            <w:tcW w:w="1616" w:type="dxa"/>
          </w:tcPr>
          <w:p w14:paraId="703B2768" w14:textId="77777777" w:rsidR="002A0B11" w:rsidRDefault="002A0B11" w:rsidP="002A0B11">
            <w:pPr>
              <w:rPr>
                <w:rFonts w:ascii="Times New Roman" w:hAnsi="Times New Roman"/>
              </w:rPr>
            </w:pPr>
          </w:p>
        </w:tc>
        <w:tc>
          <w:tcPr>
            <w:tcW w:w="3478" w:type="dxa"/>
            <w:gridSpan w:val="2"/>
          </w:tcPr>
          <w:p w14:paraId="133A948A" w14:textId="09ED17BB" w:rsidR="002A0B11" w:rsidRDefault="00913732" w:rsidP="002A0B11">
            <w:pPr>
              <w:jc w:val="center"/>
              <w:rPr>
                <w:rFonts w:ascii="Times New Roman" w:hAnsi="Times New Roman"/>
              </w:rPr>
            </w:pPr>
            <w:r>
              <w:rPr>
                <w:rFonts w:ascii="Times New Roman" w:hAnsi="Times New Roman"/>
              </w:rPr>
              <w:t>Beta</w:t>
            </w:r>
          </w:p>
        </w:tc>
        <w:tc>
          <w:tcPr>
            <w:tcW w:w="3467" w:type="dxa"/>
            <w:gridSpan w:val="2"/>
          </w:tcPr>
          <w:p w14:paraId="304E3370" w14:textId="76E7D962" w:rsidR="002A0B11" w:rsidRDefault="002A0B11" w:rsidP="002A0B11">
            <w:pPr>
              <w:jc w:val="center"/>
              <w:rPr>
                <w:rFonts w:ascii="Times New Roman" w:hAnsi="Times New Roman"/>
              </w:rPr>
            </w:pPr>
            <w:r>
              <w:rPr>
                <w:rFonts w:ascii="Times New Roman" w:hAnsi="Times New Roman"/>
              </w:rPr>
              <w:t>Chi-Square</w:t>
            </w:r>
          </w:p>
        </w:tc>
        <w:tc>
          <w:tcPr>
            <w:tcW w:w="1614" w:type="dxa"/>
          </w:tcPr>
          <w:p w14:paraId="060F2F35" w14:textId="6C62917C" w:rsidR="002A0B11" w:rsidRDefault="002A0B11" w:rsidP="002A0B11">
            <w:pPr>
              <w:rPr>
                <w:rFonts w:ascii="Times New Roman" w:hAnsi="Times New Roman"/>
              </w:rPr>
            </w:pPr>
          </w:p>
        </w:tc>
      </w:tr>
      <w:tr w:rsidR="002A0B11" w14:paraId="2603DE8F" w14:textId="0F92A779" w:rsidTr="002A0B11">
        <w:trPr>
          <w:trHeight w:val="555"/>
        </w:trPr>
        <w:tc>
          <w:tcPr>
            <w:tcW w:w="1616" w:type="dxa"/>
          </w:tcPr>
          <w:p w14:paraId="0FB36097" w14:textId="0F59E560" w:rsidR="002A0B11" w:rsidRDefault="002A0B11" w:rsidP="00913732">
            <w:pPr>
              <w:ind w:left="144" w:hanging="144"/>
              <w:jc w:val="center"/>
              <w:rPr>
                <w:rFonts w:ascii="Times New Roman" w:hAnsi="Times New Roman"/>
              </w:rPr>
            </w:pPr>
            <w:r>
              <w:rPr>
                <w:rFonts w:ascii="Times New Roman" w:hAnsi="Times New Roman"/>
              </w:rPr>
              <w:t>Term</w:t>
            </w:r>
          </w:p>
        </w:tc>
        <w:tc>
          <w:tcPr>
            <w:tcW w:w="1770" w:type="dxa"/>
          </w:tcPr>
          <w:p w14:paraId="6F8D4171" w14:textId="3AB5FEC1" w:rsidR="002A0B11" w:rsidRDefault="002A0B11" w:rsidP="00913732">
            <w:pPr>
              <w:jc w:val="center"/>
              <w:rPr>
                <w:rFonts w:ascii="Times New Roman" w:hAnsi="Times New Roman"/>
              </w:rPr>
            </w:pPr>
            <w:r>
              <w:rPr>
                <w:rFonts w:ascii="Times New Roman" w:hAnsi="Times New Roman"/>
              </w:rPr>
              <w:t>Est.</w:t>
            </w:r>
          </w:p>
        </w:tc>
        <w:tc>
          <w:tcPr>
            <w:tcW w:w="1708" w:type="dxa"/>
          </w:tcPr>
          <w:p w14:paraId="19147BEC" w14:textId="2015820D" w:rsidR="002A0B11" w:rsidRPr="002A0B11" w:rsidRDefault="002A0B11" w:rsidP="00913732">
            <w:pPr>
              <w:jc w:val="center"/>
              <w:rPr>
                <w:rFonts w:ascii="Times New Roman" w:hAnsi="Times New Roman"/>
              </w:rPr>
            </w:pPr>
            <w:r>
              <w:rPr>
                <w:rFonts w:ascii="Times New Roman" w:hAnsi="Times New Roman"/>
                <w:i/>
                <w:iCs/>
              </w:rPr>
              <w:t>p</w:t>
            </w:r>
          </w:p>
        </w:tc>
        <w:tc>
          <w:tcPr>
            <w:tcW w:w="1822" w:type="dxa"/>
          </w:tcPr>
          <w:p w14:paraId="41E2C78E" w14:textId="60D6A053" w:rsidR="002A0B11" w:rsidRDefault="002A0B11" w:rsidP="00913732">
            <w:pPr>
              <w:jc w:val="center"/>
              <w:rPr>
                <w:rFonts w:ascii="Times New Roman" w:hAnsi="Times New Roman"/>
              </w:rPr>
            </w:pPr>
            <w:r>
              <w:rPr>
                <w:rFonts w:ascii="Times New Roman" w:hAnsi="Times New Roman"/>
              </w:rPr>
              <w:t>Est.</w:t>
            </w:r>
          </w:p>
        </w:tc>
        <w:tc>
          <w:tcPr>
            <w:tcW w:w="1645" w:type="dxa"/>
          </w:tcPr>
          <w:p w14:paraId="340E5C9E" w14:textId="62D0BEDB" w:rsidR="002A0B11" w:rsidRDefault="002A0B11" w:rsidP="00913732">
            <w:pPr>
              <w:jc w:val="center"/>
              <w:rPr>
                <w:rFonts w:ascii="Times New Roman" w:hAnsi="Times New Roman"/>
              </w:rPr>
            </w:pPr>
            <w:r>
              <w:rPr>
                <w:rFonts w:ascii="Times New Roman" w:hAnsi="Times New Roman"/>
                <w:i/>
                <w:iCs/>
              </w:rPr>
              <w:t>p</w:t>
            </w:r>
          </w:p>
        </w:tc>
        <w:tc>
          <w:tcPr>
            <w:tcW w:w="1614" w:type="dxa"/>
          </w:tcPr>
          <w:p w14:paraId="082F8EAC" w14:textId="512945CB" w:rsidR="002A0B11" w:rsidRDefault="002A0B11" w:rsidP="00913732">
            <w:pPr>
              <w:jc w:val="center"/>
              <w:rPr>
                <w:rFonts w:ascii="Times New Roman" w:hAnsi="Times New Roman"/>
                <w:i/>
                <w:iCs/>
              </w:rPr>
            </w:pPr>
            <w:r>
              <w:rPr>
                <w:rFonts w:ascii="Times New Roman" w:hAnsi="Times New Roman"/>
              </w:rPr>
              <w:t xml:space="preserve">Residual </w:t>
            </w:r>
            <w:r w:rsidRPr="002A0B11">
              <w:rPr>
                <w:rFonts w:ascii="Times New Roman" w:hAnsi="Times New Roman"/>
              </w:rPr>
              <w:t>Deviance</w:t>
            </w:r>
          </w:p>
        </w:tc>
      </w:tr>
      <w:tr w:rsidR="002A0B11" w14:paraId="25DE65F2" w14:textId="77777777" w:rsidTr="00C14788">
        <w:trPr>
          <w:trHeight w:val="555"/>
        </w:trPr>
        <w:tc>
          <w:tcPr>
            <w:tcW w:w="1616" w:type="dxa"/>
          </w:tcPr>
          <w:p w14:paraId="11BA59C9" w14:textId="37549391" w:rsidR="002A0B11" w:rsidRDefault="001807E5" w:rsidP="00913732">
            <w:pPr>
              <w:ind w:left="144" w:hanging="144"/>
              <w:rPr>
                <w:rFonts w:ascii="Times New Roman" w:hAnsi="Times New Roman"/>
              </w:rPr>
            </w:pPr>
            <w:r>
              <w:rPr>
                <w:rFonts w:ascii="Times New Roman" w:hAnsi="Times New Roman"/>
              </w:rPr>
              <w:t>Cortical Volume</w:t>
            </w:r>
          </w:p>
        </w:tc>
        <w:tc>
          <w:tcPr>
            <w:tcW w:w="1770" w:type="dxa"/>
          </w:tcPr>
          <w:p w14:paraId="35133C07" w14:textId="01D89ADC" w:rsidR="002A0B11" w:rsidRDefault="001807E5" w:rsidP="00C14788">
            <w:pPr>
              <w:rPr>
                <w:rFonts w:ascii="Times New Roman" w:hAnsi="Times New Roman"/>
              </w:rPr>
            </w:pPr>
            <w:r>
              <w:rPr>
                <w:rFonts w:ascii="Times New Roman" w:hAnsi="Times New Roman"/>
              </w:rPr>
              <w:t>&lt; 0.001</w:t>
            </w:r>
          </w:p>
        </w:tc>
        <w:tc>
          <w:tcPr>
            <w:tcW w:w="1708" w:type="dxa"/>
          </w:tcPr>
          <w:p w14:paraId="3DF2A160" w14:textId="38D2EA55" w:rsidR="002A0B11" w:rsidRPr="001807E5" w:rsidRDefault="001807E5" w:rsidP="00C14788">
            <w:pPr>
              <w:rPr>
                <w:rFonts w:ascii="Times New Roman" w:hAnsi="Times New Roman"/>
              </w:rPr>
            </w:pPr>
            <w:r>
              <w:rPr>
                <w:rFonts w:ascii="Times New Roman" w:hAnsi="Times New Roman"/>
              </w:rPr>
              <w:t>.161</w:t>
            </w:r>
          </w:p>
        </w:tc>
        <w:tc>
          <w:tcPr>
            <w:tcW w:w="1822" w:type="dxa"/>
          </w:tcPr>
          <w:p w14:paraId="2025A8A2" w14:textId="7A61A7F4" w:rsidR="002A0B11" w:rsidRDefault="001807E5" w:rsidP="00C14788">
            <w:pPr>
              <w:rPr>
                <w:rFonts w:ascii="Times New Roman" w:hAnsi="Times New Roman"/>
              </w:rPr>
            </w:pPr>
            <w:r>
              <w:rPr>
                <w:rFonts w:ascii="Times New Roman" w:hAnsi="Times New Roman"/>
              </w:rPr>
              <w:t>2.16</w:t>
            </w:r>
          </w:p>
        </w:tc>
        <w:tc>
          <w:tcPr>
            <w:tcW w:w="1645" w:type="dxa"/>
          </w:tcPr>
          <w:p w14:paraId="5FC310A3" w14:textId="095390A4" w:rsidR="002A0B11" w:rsidRPr="001807E5" w:rsidRDefault="001807E5" w:rsidP="00C14788">
            <w:pPr>
              <w:rPr>
                <w:rFonts w:ascii="Times New Roman" w:hAnsi="Times New Roman"/>
              </w:rPr>
            </w:pPr>
            <w:r>
              <w:rPr>
                <w:rFonts w:ascii="Times New Roman" w:hAnsi="Times New Roman"/>
              </w:rPr>
              <w:t>.142</w:t>
            </w:r>
          </w:p>
        </w:tc>
        <w:tc>
          <w:tcPr>
            <w:tcW w:w="1614" w:type="dxa"/>
          </w:tcPr>
          <w:p w14:paraId="5962297C" w14:textId="3FC56BD2" w:rsidR="002A0B11" w:rsidRDefault="001807E5" w:rsidP="00C14788">
            <w:pPr>
              <w:rPr>
                <w:rFonts w:ascii="Times New Roman" w:hAnsi="Times New Roman"/>
              </w:rPr>
            </w:pPr>
            <w:r>
              <w:rPr>
                <w:rFonts w:ascii="Times New Roman" w:hAnsi="Times New Roman"/>
              </w:rPr>
              <w:t>88.93</w:t>
            </w:r>
          </w:p>
        </w:tc>
      </w:tr>
      <w:tr w:rsidR="002A0B11" w14:paraId="0754C65F" w14:textId="77777777" w:rsidTr="00C14788">
        <w:trPr>
          <w:trHeight w:val="555"/>
        </w:trPr>
        <w:tc>
          <w:tcPr>
            <w:tcW w:w="1616" w:type="dxa"/>
          </w:tcPr>
          <w:p w14:paraId="5FF9BDF8" w14:textId="1FDE5168" w:rsidR="002A0B11" w:rsidRPr="001807E5" w:rsidRDefault="001807E5" w:rsidP="00913732">
            <w:pPr>
              <w:ind w:left="144" w:hanging="144"/>
              <w:rPr>
                <w:rFonts w:ascii="Times New Roman" w:hAnsi="Times New Roman"/>
              </w:rPr>
            </w:pPr>
            <w:r>
              <w:rPr>
                <w:rFonts w:ascii="Times New Roman" w:hAnsi="Times New Roman"/>
              </w:rPr>
              <w:t>Age</w:t>
            </w:r>
          </w:p>
        </w:tc>
        <w:tc>
          <w:tcPr>
            <w:tcW w:w="1770" w:type="dxa"/>
          </w:tcPr>
          <w:p w14:paraId="0AF9B0C2" w14:textId="46FECD2C" w:rsidR="002A0B11" w:rsidRPr="001807E5" w:rsidRDefault="001807E5" w:rsidP="00C14788">
            <w:pPr>
              <w:rPr>
                <w:rFonts w:ascii="Times New Roman" w:hAnsi="Times New Roman"/>
              </w:rPr>
            </w:pPr>
            <w:r>
              <w:rPr>
                <w:rFonts w:ascii="Times New Roman" w:hAnsi="Times New Roman"/>
              </w:rPr>
              <w:t>.232</w:t>
            </w:r>
          </w:p>
        </w:tc>
        <w:tc>
          <w:tcPr>
            <w:tcW w:w="1708" w:type="dxa"/>
          </w:tcPr>
          <w:p w14:paraId="27FEB7E7" w14:textId="3DCF9E5C" w:rsidR="002A0B11" w:rsidRPr="001807E5" w:rsidRDefault="001807E5" w:rsidP="00C14788">
            <w:pPr>
              <w:rPr>
                <w:rFonts w:ascii="Times New Roman" w:hAnsi="Times New Roman"/>
              </w:rPr>
            </w:pPr>
            <w:r>
              <w:rPr>
                <w:rFonts w:ascii="Times New Roman" w:hAnsi="Times New Roman"/>
              </w:rPr>
              <w:t>&lt; .05 *</w:t>
            </w:r>
          </w:p>
        </w:tc>
        <w:tc>
          <w:tcPr>
            <w:tcW w:w="1822" w:type="dxa"/>
          </w:tcPr>
          <w:p w14:paraId="71E1DFF3" w14:textId="606E492F" w:rsidR="002A0B11" w:rsidRPr="001807E5" w:rsidRDefault="001807E5" w:rsidP="00C14788">
            <w:pPr>
              <w:rPr>
                <w:rFonts w:ascii="Times New Roman" w:hAnsi="Times New Roman"/>
              </w:rPr>
            </w:pPr>
            <w:r>
              <w:rPr>
                <w:rFonts w:ascii="Times New Roman" w:hAnsi="Times New Roman"/>
              </w:rPr>
              <w:t>5.01</w:t>
            </w:r>
          </w:p>
        </w:tc>
        <w:tc>
          <w:tcPr>
            <w:tcW w:w="1645" w:type="dxa"/>
          </w:tcPr>
          <w:p w14:paraId="01594E9D" w14:textId="2858340C" w:rsidR="002A0B11" w:rsidRPr="001807E5" w:rsidRDefault="001807E5" w:rsidP="00C14788">
            <w:pPr>
              <w:rPr>
                <w:rFonts w:ascii="Times New Roman" w:hAnsi="Times New Roman"/>
              </w:rPr>
            </w:pPr>
            <w:r>
              <w:rPr>
                <w:rFonts w:ascii="Times New Roman" w:hAnsi="Times New Roman"/>
              </w:rPr>
              <w:t>&lt; .05</w:t>
            </w:r>
          </w:p>
        </w:tc>
        <w:tc>
          <w:tcPr>
            <w:tcW w:w="1614" w:type="dxa"/>
          </w:tcPr>
          <w:p w14:paraId="5A298EB6" w14:textId="4B23391D" w:rsidR="002A0B11" w:rsidRDefault="001807E5" w:rsidP="00C14788">
            <w:pPr>
              <w:rPr>
                <w:rFonts w:ascii="Times New Roman" w:hAnsi="Times New Roman"/>
              </w:rPr>
            </w:pPr>
            <w:r>
              <w:rPr>
                <w:rFonts w:ascii="Times New Roman" w:hAnsi="Times New Roman"/>
              </w:rPr>
              <w:t>87.17</w:t>
            </w:r>
          </w:p>
        </w:tc>
      </w:tr>
      <w:tr w:rsidR="002A0B11" w14:paraId="15597B4C" w14:textId="77777777" w:rsidTr="00C14788">
        <w:trPr>
          <w:trHeight w:val="555"/>
        </w:trPr>
        <w:tc>
          <w:tcPr>
            <w:tcW w:w="1616" w:type="dxa"/>
          </w:tcPr>
          <w:p w14:paraId="5A4AD8D1" w14:textId="382421DA" w:rsidR="002A0B11" w:rsidRPr="001807E5" w:rsidRDefault="001807E5" w:rsidP="00913732">
            <w:pPr>
              <w:ind w:left="144" w:hanging="144"/>
              <w:rPr>
                <w:rFonts w:ascii="Times New Roman" w:hAnsi="Times New Roman"/>
              </w:rPr>
            </w:pPr>
            <w:r>
              <w:rPr>
                <w:rFonts w:ascii="Times New Roman" w:hAnsi="Times New Roman"/>
              </w:rPr>
              <w:t>Sex</w:t>
            </w:r>
          </w:p>
        </w:tc>
        <w:tc>
          <w:tcPr>
            <w:tcW w:w="1770" w:type="dxa"/>
          </w:tcPr>
          <w:p w14:paraId="046CAD82" w14:textId="3D84D246" w:rsidR="002A0B11" w:rsidRPr="001807E5" w:rsidRDefault="001807E5" w:rsidP="00C14788">
            <w:pPr>
              <w:rPr>
                <w:rFonts w:ascii="Times New Roman" w:hAnsi="Times New Roman"/>
              </w:rPr>
            </w:pPr>
            <w:r>
              <w:rPr>
                <w:rFonts w:ascii="Times New Roman" w:hAnsi="Times New Roman"/>
              </w:rPr>
              <w:t>-.373</w:t>
            </w:r>
          </w:p>
        </w:tc>
        <w:tc>
          <w:tcPr>
            <w:tcW w:w="1708" w:type="dxa"/>
          </w:tcPr>
          <w:p w14:paraId="58491710" w14:textId="56E17F14" w:rsidR="002A0B11" w:rsidRPr="001807E5" w:rsidRDefault="001807E5" w:rsidP="00C14788">
            <w:pPr>
              <w:rPr>
                <w:rFonts w:ascii="Times New Roman" w:hAnsi="Times New Roman"/>
              </w:rPr>
            </w:pPr>
            <w:r>
              <w:rPr>
                <w:rFonts w:ascii="Times New Roman" w:hAnsi="Times New Roman"/>
              </w:rPr>
              <w:t>.586</w:t>
            </w:r>
          </w:p>
        </w:tc>
        <w:tc>
          <w:tcPr>
            <w:tcW w:w="1822" w:type="dxa"/>
          </w:tcPr>
          <w:p w14:paraId="07069B8E" w14:textId="7648E54D" w:rsidR="002A0B11" w:rsidRPr="001807E5" w:rsidRDefault="001807E5" w:rsidP="00C14788">
            <w:pPr>
              <w:rPr>
                <w:rFonts w:ascii="Times New Roman" w:hAnsi="Times New Roman"/>
              </w:rPr>
            </w:pPr>
            <w:r>
              <w:rPr>
                <w:rFonts w:ascii="Times New Roman" w:hAnsi="Times New Roman"/>
              </w:rPr>
              <w:t>0.30</w:t>
            </w:r>
          </w:p>
        </w:tc>
        <w:tc>
          <w:tcPr>
            <w:tcW w:w="1645" w:type="dxa"/>
          </w:tcPr>
          <w:p w14:paraId="238A48CA" w14:textId="3FD5293E" w:rsidR="002A0B11" w:rsidRPr="001807E5" w:rsidRDefault="001807E5" w:rsidP="00C14788">
            <w:pPr>
              <w:rPr>
                <w:rFonts w:ascii="Times New Roman" w:hAnsi="Times New Roman"/>
              </w:rPr>
            </w:pPr>
            <w:r>
              <w:rPr>
                <w:rFonts w:ascii="Times New Roman" w:hAnsi="Times New Roman"/>
              </w:rPr>
              <w:t>.583</w:t>
            </w:r>
          </w:p>
        </w:tc>
        <w:tc>
          <w:tcPr>
            <w:tcW w:w="1614" w:type="dxa"/>
          </w:tcPr>
          <w:p w14:paraId="0B173BB0" w14:textId="15E5ABF0" w:rsidR="002A0B11" w:rsidRDefault="001807E5" w:rsidP="00C14788">
            <w:pPr>
              <w:rPr>
                <w:rFonts w:ascii="Times New Roman" w:hAnsi="Times New Roman"/>
              </w:rPr>
            </w:pPr>
            <w:r>
              <w:rPr>
                <w:rFonts w:ascii="Times New Roman" w:hAnsi="Times New Roman"/>
              </w:rPr>
              <w:t>86.85</w:t>
            </w:r>
          </w:p>
        </w:tc>
      </w:tr>
      <w:tr w:rsidR="002A0B11" w14:paraId="3BC07D68" w14:textId="77777777" w:rsidTr="002A0B11">
        <w:trPr>
          <w:trHeight w:val="555"/>
        </w:trPr>
        <w:tc>
          <w:tcPr>
            <w:tcW w:w="1616" w:type="dxa"/>
          </w:tcPr>
          <w:p w14:paraId="6CDF2210" w14:textId="7474F4B2" w:rsidR="002A0B11" w:rsidRPr="001807E5" w:rsidRDefault="001807E5" w:rsidP="00913732">
            <w:pPr>
              <w:ind w:left="144" w:hanging="144"/>
              <w:rPr>
                <w:rFonts w:ascii="Times New Roman" w:hAnsi="Times New Roman"/>
              </w:rPr>
            </w:pPr>
            <w:r>
              <w:rPr>
                <w:rFonts w:ascii="Times New Roman" w:hAnsi="Times New Roman"/>
              </w:rPr>
              <w:t>GBM Predictions</w:t>
            </w:r>
          </w:p>
        </w:tc>
        <w:tc>
          <w:tcPr>
            <w:tcW w:w="1770" w:type="dxa"/>
          </w:tcPr>
          <w:p w14:paraId="472ABC0B" w14:textId="28F1D85C" w:rsidR="002A0B11" w:rsidRPr="001807E5" w:rsidRDefault="001807E5" w:rsidP="002A0B11">
            <w:pPr>
              <w:rPr>
                <w:rFonts w:ascii="Times New Roman" w:hAnsi="Times New Roman"/>
              </w:rPr>
            </w:pPr>
            <w:r>
              <w:rPr>
                <w:rFonts w:ascii="Times New Roman" w:hAnsi="Times New Roman"/>
              </w:rPr>
              <w:t>15.5</w:t>
            </w:r>
          </w:p>
        </w:tc>
        <w:tc>
          <w:tcPr>
            <w:tcW w:w="1708" w:type="dxa"/>
          </w:tcPr>
          <w:p w14:paraId="4D7CD221" w14:textId="6435D415" w:rsidR="002A0B11" w:rsidRPr="001807E5" w:rsidRDefault="001807E5" w:rsidP="002A0B11">
            <w:pPr>
              <w:rPr>
                <w:rFonts w:ascii="Times New Roman" w:hAnsi="Times New Roman"/>
              </w:rPr>
            </w:pPr>
            <w:r>
              <w:rPr>
                <w:rFonts w:ascii="Times New Roman" w:hAnsi="Times New Roman"/>
              </w:rPr>
              <w:t>&lt; .01 **</w:t>
            </w:r>
          </w:p>
        </w:tc>
        <w:tc>
          <w:tcPr>
            <w:tcW w:w="1822" w:type="dxa"/>
          </w:tcPr>
          <w:p w14:paraId="4896178D" w14:textId="4C11C423" w:rsidR="002A0B11" w:rsidRPr="001807E5" w:rsidRDefault="001807E5" w:rsidP="002A0B11">
            <w:pPr>
              <w:rPr>
                <w:rFonts w:ascii="Times New Roman" w:hAnsi="Times New Roman"/>
              </w:rPr>
            </w:pPr>
            <w:r>
              <w:rPr>
                <w:rFonts w:ascii="Times New Roman" w:hAnsi="Times New Roman"/>
              </w:rPr>
              <w:t>16.41</w:t>
            </w:r>
          </w:p>
        </w:tc>
        <w:tc>
          <w:tcPr>
            <w:tcW w:w="1645" w:type="dxa"/>
          </w:tcPr>
          <w:p w14:paraId="411254B7" w14:textId="1A49AB44" w:rsidR="002A0B11" w:rsidRPr="001807E5" w:rsidRDefault="001807E5" w:rsidP="002A0B11">
            <w:pPr>
              <w:rPr>
                <w:rFonts w:ascii="Times New Roman" w:hAnsi="Times New Roman"/>
              </w:rPr>
            </w:pPr>
            <w:r>
              <w:rPr>
                <w:rFonts w:ascii="Times New Roman" w:hAnsi="Times New Roman"/>
              </w:rPr>
              <w:t>&lt; .0001**</w:t>
            </w:r>
            <w:r w:rsidR="00913732">
              <w:rPr>
                <w:rFonts w:ascii="Times New Roman" w:hAnsi="Times New Roman"/>
              </w:rPr>
              <w:t>**</w:t>
            </w:r>
          </w:p>
        </w:tc>
        <w:tc>
          <w:tcPr>
            <w:tcW w:w="1614" w:type="dxa"/>
          </w:tcPr>
          <w:p w14:paraId="7748B7CF" w14:textId="5024BF14" w:rsidR="002A0B11" w:rsidRDefault="001807E5" w:rsidP="002A0B11">
            <w:pPr>
              <w:rPr>
                <w:rFonts w:ascii="Times New Roman" w:hAnsi="Times New Roman"/>
              </w:rPr>
            </w:pPr>
            <w:r>
              <w:rPr>
                <w:rFonts w:ascii="Times New Roman" w:hAnsi="Times New Roman"/>
              </w:rPr>
              <w:t>69.58</w:t>
            </w:r>
          </w:p>
        </w:tc>
      </w:tr>
      <w:tr w:rsidR="00913732" w14:paraId="65D77A45" w14:textId="77777777" w:rsidTr="002A0B11">
        <w:trPr>
          <w:trHeight w:val="555"/>
        </w:trPr>
        <w:tc>
          <w:tcPr>
            <w:tcW w:w="1616" w:type="dxa"/>
          </w:tcPr>
          <w:p w14:paraId="4DB5E3B2" w14:textId="7D163C87" w:rsidR="00913732" w:rsidRDefault="00913732" w:rsidP="00913732">
            <w:pPr>
              <w:ind w:left="144" w:hanging="144"/>
              <w:rPr>
                <w:rFonts w:ascii="Times New Roman" w:hAnsi="Times New Roman"/>
              </w:rPr>
            </w:pPr>
            <w:r>
              <w:rPr>
                <w:rFonts w:ascii="Times New Roman" w:hAnsi="Times New Roman"/>
              </w:rPr>
              <w:t>Null</w:t>
            </w:r>
          </w:p>
        </w:tc>
        <w:tc>
          <w:tcPr>
            <w:tcW w:w="1770" w:type="dxa"/>
          </w:tcPr>
          <w:p w14:paraId="55ED09CA" w14:textId="668E641B" w:rsidR="00913732" w:rsidRDefault="00913732" w:rsidP="002A0B11">
            <w:pPr>
              <w:rPr>
                <w:rFonts w:ascii="Times New Roman" w:hAnsi="Times New Roman"/>
              </w:rPr>
            </w:pPr>
            <w:r>
              <w:rPr>
                <w:rFonts w:ascii="Times New Roman" w:hAnsi="Times New Roman"/>
              </w:rPr>
              <w:t>-</w:t>
            </w:r>
          </w:p>
        </w:tc>
        <w:tc>
          <w:tcPr>
            <w:tcW w:w="1708" w:type="dxa"/>
          </w:tcPr>
          <w:p w14:paraId="019D7A54" w14:textId="7FA35272" w:rsidR="00913732" w:rsidRDefault="00913732" w:rsidP="002A0B11">
            <w:pPr>
              <w:rPr>
                <w:rFonts w:ascii="Times New Roman" w:hAnsi="Times New Roman"/>
              </w:rPr>
            </w:pPr>
            <w:r>
              <w:rPr>
                <w:rFonts w:ascii="Times New Roman" w:hAnsi="Times New Roman"/>
              </w:rPr>
              <w:t>-</w:t>
            </w:r>
          </w:p>
        </w:tc>
        <w:tc>
          <w:tcPr>
            <w:tcW w:w="1822" w:type="dxa"/>
          </w:tcPr>
          <w:p w14:paraId="116AAA3B" w14:textId="379EDC2C" w:rsidR="00913732" w:rsidRDefault="00913732" w:rsidP="002A0B11">
            <w:pPr>
              <w:rPr>
                <w:rFonts w:ascii="Times New Roman" w:hAnsi="Times New Roman"/>
              </w:rPr>
            </w:pPr>
            <w:r>
              <w:rPr>
                <w:rFonts w:ascii="Times New Roman" w:hAnsi="Times New Roman"/>
              </w:rPr>
              <w:t>-</w:t>
            </w:r>
          </w:p>
        </w:tc>
        <w:tc>
          <w:tcPr>
            <w:tcW w:w="1645" w:type="dxa"/>
          </w:tcPr>
          <w:p w14:paraId="44115860" w14:textId="64714818" w:rsidR="00913732" w:rsidRDefault="00913732" w:rsidP="002A0B11">
            <w:pPr>
              <w:rPr>
                <w:rFonts w:ascii="Times New Roman" w:hAnsi="Times New Roman"/>
              </w:rPr>
            </w:pPr>
            <w:r>
              <w:rPr>
                <w:rFonts w:ascii="Times New Roman" w:hAnsi="Times New Roman"/>
              </w:rPr>
              <w:t>-</w:t>
            </w:r>
          </w:p>
        </w:tc>
        <w:tc>
          <w:tcPr>
            <w:tcW w:w="1614" w:type="dxa"/>
          </w:tcPr>
          <w:p w14:paraId="68783007" w14:textId="193021D3" w:rsidR="00913732" w:rsidRDefault="00913732" w:rsidP="002A0B11">
            <w:pPr>
              <w:rPr>
                <w:rFonts w:ascii="Times New Roman" w:hAnsi="Times New Roman"/>
              </w:rPr>
            </w:pPr>
            <w:r>
              <w:rPr>
                <w:rFonts w:ascii="Times New Roman" w:hAnsi="Times New Roman"/>
              </w:rPr>
              <w:t>91.365</w:t>
            </w:r>
          </w:p>
        </w:tc>
      </w:tr>
    </w:tbl>
    <w:p w14:paraId="266968B0" w14:textId="0C3DF510" w:rsidR="002A0B11" w:rsidRDefault="002A0B11" w:rsidP="002A0B11">
      <w:pPr>
        <w:ind w:left="720" w:hanging="720"/>
        <w:rPr>
          <w:rFonts w:ascii="Times New Roman" w:hAnsi="Times New Roman"/>
        </w:rPr>
      </w:pPr>
    </w:p>
    <w:p w14:paraId="3FEF1917" w14:textId="7A6B4706" w:rsidR="00913732" w:rsidRDefault="00913732" w:rsidP="002A0B11">
      <w:pPr>
        <w:ind w:left="720" w:hanging="720"/>
        <w:rPr>
          <w:rFonts w:ascii="Times New Roman" w:hAnsi="Times New Roman"/>
        </w:rPr>
      </w:pPr>
      <w:r>
        <w:rPr>
          <w:rFonts w:ascii="Times New Roman" w:hAnsi="Times New Roman"/>
        </w:rPr>
        <w:t xml:space="preserve">Table 2. Regression estimates for the model predicting CBCL </w:t>
      </w:r>
      <w:r w:rsidRPr="00913732">
        <w:rPr>
          <w:rFonts w:ascii="Times New Roman" w:hAnsi="Times New Roman"/>
          <w:i/>
          <w:iCs/>
        </w:rPr>
        <w:t>t</w:t>
      </w:r>
      <w:r>
        <w:rPr>
          <w:rFonts w:ascii="Times New Roman" w:hAnsi="Times New Roman"/>
        </w:rPr>
        <w:t>-scores from data-driven ROIs and confounds.</w:t>
      </w:r>
    </w:p>
    <w:p w14:paraId="0090A59F" w14:textId="482E82BA" w:rsidR="00913732" w:rsidRDefault="00913732" w:rsidP="002A0B11">
      <w:pPr>
        <w:ind w:left="720" w:hanging="720"/>
        <w:rPr>
          <w:rFonts w:ascii="Times New Roman" w:hAnsi="Times New Roman"/>
        </w:rPr>
      </w:pPr>
    </w:p>
    <w:tbl>
      <w:tblPr>
        <w:tblStyle w:val="TableGrid"/>
        <w:tblW w:w="10180" w:type="dxa"/>
        <w:tblInd w:w="-485" w:type="dxa"/>
        <w:tblLook w:val="04A0" w:firstRow="1" w:lastRow="0" w:firstColumn="1" w:lastColumn="0" w:noHBand="0" w:noVBand="1"/>
      </w:tblPr>
      <w:tblGrid>
        <w:gridCol w:w="1694"/>
        <w:gridCol w:w="1643"/>
        <w:gridCol w:w="1238"/>
        <w:gridCol w:w="1721"/>
        <w:gridCol w:w="1238"/>
        <w:gridCol w:w="1408"/>
        <w:gridCol w:w="1238"/>
      </w:tblGrid>
      <w:tr w:rsidR="00913732" w14:paraId="74124AD3" w14:textId="77777777" w:rsidTr="00301F01">
        <w:trPr>
          <w:trHeight w:val="647"/>
        </w:trPr>
        <w:tc>
          <w:tcPr>
            <w:tcW w:w="1414" w:type="dxa"/>
          </w:tcPr>
          <w:p w14:paraId="6A246E40" w14:textId="0555A4ED" w:rsidR="00913732" w:rsidRDefault="00913732" w:rsidP="0017711E">
            <w:pPr>
              <w:ind w:left="144" w:hanging="144"/>
              <w:jc w:val="center"/>
              <w:rPr>
                <w:rFonts w:ascii="Times New Roman" w:hAnsi="Times New Roman"/>
              </w:rPr>
            </w:pPr>
          </w:p>
        </w:tc>
        <w:tc>
          <w:tcPr>
            <w:tcW w:w="2981" w:type="dxa"/>
            <w:gridSpan w:val="2"/>
          </w:tcPr>
          <w:p w14:paraId="198D9853" w14:textId="228EB509" w:rsidR="00913732" w:rsidRDefault="00913732" w:rsidP="00913732">
            <w:pPr>
              <w:jc w:val="center"/>
              <w:rPr>
                <w:rFonts w:ascii="Times New Roman" w:hAnsi="Times New Roman"/>
              </w:rPr>
            </w:pPr>
            <w:r>
              <w:rPr>
                <w:rFonts w:ascii="Times New Roman" w:hAnsi="Times New Roman"/>
              </w:rPr>
              <w:t>CBCL Internalizing</w:t>
            </w:r>
          </w:p>
        </w:tc>
        <w:tc>
          <w:tcPr>
            <w:tcW w:w="3060" w:type="dxa"/>
            <w:gridSpan w:val="2"/>
          </w:tcPr>
          <w:p w14:paraId="3304BCD2" w14:textId="2490383A" w:rsidR="00913732" w:rsidRDefault="00913732" w:rsidP="00913732">
            <w:pPr>
              <w:jc w:val="center"/>
              <w:rPr>
                <w:rFonts w:ascii="Times New Roman" w:hAnsi="Times New Roman"/>
              </w:rPr>
            </w:pPr>
            <w:r>
              <w:rPr>
                <w:rFonts w:ascii="Times New Roman" w:hAnsi="Times New Roman"/>
              </w:rPr>
              <w:t>CBCL Externalizing</w:t>
            </w:r>
          </w:p>
        </w:tc>
        <w:tc>
          <w:tcPr>
            <w:tcW w:w="2725" w:type="dxa"/>
            <w:gridSpan w:val="2"/>
          </w:tcPr>
          <w:p w14:paraId="5EB8D6B8" w14:textId="1F95EB3A" w:rsidR="00913732" w:rsidRDefault="00913732" w:rsidP="00913732">
            <w:pPr>
              <w:jc w:val="center"/>
              <w:rPr>
                <w:rFonts w:ascii="Times New Roman" w:hAnsi="Times New Roman"/>
              </w:rPr>
            </w:pPr>
            <w:r>
              <w:rPr>
                <w:rFonts w:ascii="Times New Roman" w:hAnsi="Times New Roman"/>
              </w:rPr>
              <w:t>CBCL Total</w:t>
            </w:r>
          </w:p>
        </w:tc>
      </w:tr>
      <w:tr w:rsidR="0017711E" w14:paraId="671B362E" w14:textId="77777777" w:rsidTr="00913732">
        <w:trPr>
          <w:trHeight w:val="323"/>
        </w:trPr>
        <w:tc>
          <w:tcPr>
            <w:tcW w:w="1414" w:type="dxa"/>
          </w:tcPr>
          <w:p w14:paraId="7CCD75C3" w14:textId="2C73E9C6" w:rsidR="0017711E" w:rsidRDefault="0017711E" w:rsidP="0017711E">
            <w:pPr>
              <w:ind w:left="144" w:hanging="144"/>
              <w:jc w:val="center"/>
              <w:rPr>
                <w:rFonts w:ascii="Times New Roman" w:hAnsi="Times New Roman"/>
              </w:rPr>
            </w:pPr>
            <w:r>
              <w:rPr>
                <w:rFonts w:ascii="Times New Roman" w:hAnsi="Times New Roman"/>
              </w:rPr>
              <w:t>Term</w:t>
            </w:r>
          </w:p>
        </w:tc>
        <w:tc>
          <w:tcPr>
            <w:tcW w:w="1702" w:type="dxa"/>
          </w:tcPr>
          <w:p w14:paraId="712BB671" w14:textId="221149E4" w:rsidR="0017711E" w:rsidRDefault="0017711E" w:rsidP="0017711E">
            <w:pPr>
              <w:jc w:val="center"/>
              <w:rPr>
                <w:rFonts w:ascii="Times New Roman" w:hAnsi="Times New Roman"/>
              </w:rPr>
            </w:pPr>
            <w:r>
              <w:rPr>
                <w:rFonts w:ascii="Times New Roman" w:hAnsi="Times New Roman"/>
              </w:rPr>
              <w:t>Beta</w:t>
            </w:r>
          </w:p>
        </w:tc>
        <w:tc>
          <w:tcPr>
            <w:tcW w:w="1279" w:type="dxa"/>
          </w:tcPr>
          <w:p w14:paraId="35030FF4" w14:textId="0C4C803B" w:rsidR="0017711E" w:rsidRPr="0017711E" w:rsidRDefault="0017711E" w:rsidP="0017711E">
            <w:pPr>
              <w:jc w:val="center"/>
              <w:rPr>
                <w:rFonts w:ascii="Times New Roman" w:hAnsi="Times New Roman"/>
              </w:rPr>
            </w:pPr>
            <w:r>
              <w:rPr>
                <w:rFonts w:ascii="Times New Roman" w:hAnsi="Times New Roman"/>
                <w:i/>
                <w:iCs/>
              </w:rPr>
              <w:t>p</w:t>
            </w:r>
          </w:p>
        </w:tc>
        <w:tc>
          <w:tcPr>
            <w:tcW w:w="1780" w:type="dxa"/>
          </w:tcPr>
          <w:p w14:paraId="5187C3B4" w14:textId="33BA316D" w:rsidR="0017711E" w:rsidRDefault="0017711E" w:rsidP="0017711E">
            <w:pPr>
              <w:jc w:val="center"/>
              <w:rPr>
                <w:rFonts w:ascii="Times New Roman" w:hAnsi="Times New Roman"/>
              </w:rPr>
            </w:pPr>
            <w:r>
              <w:rPr>
                <w:rFonts w:ascii="Times New Roman" w:hAnsi="Times New Roman"/>
              </w:rPr>
              <w:t>Beta</w:t>
            </w:r>
          </w:p>
        </w:tc>
        <w:tc>
          <w:tcPr>
            <w:tcW w:w="1280" w:type="dxa"/>
          </w:tcPr>
          <w:p w14:paraId="606BB5D8" w14:textId="0906F120" w:rsidR="0017711E" w:rsidRDefault="0017711E" w:rsidP="0017711E">
            <w:pPr>
              <w:jc w:val="center"/>
              <w:rPr>
                <w:rFonts w:ascii="Times New Roman" w:hAnsi="Times New Roman"/>
              </w:rPr>
            </w:pPr>
            <w:r>
              <w:rPr>
                <w:rFonts w:ascii="Times New Roman" w:hAnsi="Times New Roman"/>
                <w:i/>
                <w:iCs/>
              </w:rPr>
              <w:t>p</w:t>
            </w:r>
          </w:p>
        </w:tc>
        <w:tc>
          <w:tcPr>
            <w:tcW w:w="1445" w:type="dxa"/>
          </w:tcPr>
          <w:p w14:paraId="1F2BF710" w14:textId="2A0471D2" w:rsidR="0017711E" w:rsidRDefault="0017711E" w:rsidP="0017711E">
            <w:pPr>
              <w:jc w:val="center"/>
              <w:rPr>
                <w:rFonts w:ascii="Times New Roman" w:hAnsi="Times New Roman"/>
              </w:rPr>
            </w:pPr>
            <w:r>
              <w:rPr>
                <w:rFonts w:ascii="Times New Roman" w:hAnsi="Times New Roman"/>
              </w:rPr>
              <w:t>Beta</w:t>
            </w:r>
          </w:p>
        </w:tc>
        <w:tc>
          <w:tcPr>
            <w:tcW w:w="1280" w:type="dxa"/>
          </w:tcPr>
          <w:p w14:paraId="74B1E13F" w14:textId="078F57DD" w:rsidR="0017711E" w:rsidRDefault="0017711E" w:rsidP="0017711E">
            <w:pPr>
              <w:jc w:val="center"/>
              <w:rPr>
                <w:rFonts w:ascii="Times New Roman" w:hAnsi="Times New Roman"/>
              </w:rPr>
            </w:pPr>
            <w:r>
              <w:rPr>
                <w:rFonts w:ascii="Times New Roman" w:hAnsi="Times New Roman"/>
                <w:i/>
                <w:iCs/>
              </w:rPr>
              <w:t>p</w:t>
            </w:r>
          </w:p>
        </w:tc>
      </w:tr>
      <w:tr w:rsidR="0017711E" w14:paraId="19B7E444" w14:textId="77777777" w:rsidTr="00913732">
        <w:trPr>
          <w:trHeight w:val="323"/>
        </w:trPr>
        <w:tc>
          <w:tcPr>
            <w:tcW w:w="1414" w:type="dxa"/>
          </w:tcPr>
          <w:p w14:paraId="19FA6C23" w14:textId="0E2A71E8" w:rsidR="0017711E" w:rsidRDefault="0017711E" w:rsidP="0017711E">
            <w:pPr>
              <w:ind w:left="144" w:hanging="144"/>
              <w:rPr>
                <w:rFonts w:ascii="Times New Roman" w:hAnsi="Times New Roman"/>
              </w:rPr>
            </w:pPr>
            <w:r>
              <w:rPr>
                <w:rFonts w:ascii="Times New Roman" w:hAnsi="Times New Roman"/>
              </w:rPr>
              <w:t>Group</w:t>
            </w:r>
          </w:p>
        </w:tc>
        <w:tc>
          <w:tcPr>
            <w:tcW w:w="1702" w:type="dxa"/>
          </w:tcPr>
          <w:p w14:paraId="371343FF" w14:textId="5CF3700D" w:rsidR="0017711E" w:rsidRDefault="0017711E" w:rsidP="0017711E">
            <w:pPr>
              <w:rPr>
                <w:rFonts w:ascii="Times New Roman" w:hAnsi="Times New Roman"/>
              </w:rPr>
            </w:pPr>
            <w:r>
              <w:rPr>
                <w:rFonts w:ascii="Times New Roman" w:hAnsi="Times New Roman"/>
              </w:rPr>
              <w:t>5.74</w:t>
            </w:r>
          </w:p>
        </w:tc>
        <w:tc>
          <w:tcPr>
            <w:tcW w:w="1279" w:type="dxa"/>
          </w:tcPr>
          <w:p w14:paraId="792459D6" w14:textId="6066110A" w:rsidR="0017711E" w:rsidRDefault="0017711E" w:rsidP="0017711E">
            <w:pPr>
              <w:rPr>
                <w:rFonts w:ascii="Times New Roman" w:hAnsi="Times New Roman"/>
              </w:rPr>
            </w:pPr>
            <w:r>
              <w:rPr>
                <w:rFonts w:ascii="Times New Roman" w:hAnsi="Times New Roman"/>
              </w:rPr>
              <w:t xml:space="preserve"> .278</w:t>
            </w:r>
          </w:p>
        </w:tc>
        <w:tc>
          <w:tcPr>
            <w:tcW w:w="1780" w:type="dxa"/>
          </w:tcPr>
          <w:p w14:paraId="02975C89" w14:textId="3D222ADD" w:rsidR="0017711E" w:rsidRDefault="0017711E" w:rsidP="0017711E">
            <w:pPr>
              <w:rPr>
                <w:rFonts w:ascii="Times New Roman" w:hAnsi="Times New Roman"/>
              </w:rPr>
            </w:pPr>
            <w:r>
              <w:rPr>
                <w:rFonts w:ascii="Times New Roman" w:hAnsi="Times New Roman"/>
              </w:rPr>
              <w:t>5.31</w:t>
            </w:r>
          </w:p>
        </w:tc>
        <w:tc>
          <w:tcPr>
            <w:tcW w:w="1280" w:type="dxa"/>
          </w:tcPr>
          <w:p w14:paraId="03C59591" w14:textId="7C2CC49C" w:rsidR="0017711E" w:rsidRDefault="0017711E" w:rsidP="0017711E">
            <w:pPr>
              <w:rPr>
                <w:rFonts w:ascii="Times New Roman" w:hAnsi="Times New Roman"/>
              </w:rPr>
            </w:pPr>
            <w:r>
              <w:rPr>
                <w:rFonts w:ascii="Times New Roman" w:hAnsi="Times New Roman"/>
              </w:rPr>
              <w:t>.112</w:t>
            </w:r>
          </w:p>
        </w:tc>
        <w:tc>
          <w:tcPr>
            <w:tcW w:w="1445" w:type="dxa"/>
          </w:tcPr>
          <w:p w14:paraId="4E078C15" w14:textId="7C6A29D8" w:rsidR="0017711E" w:rsidRDefault="0017711E" w:rsidP="0017711E">
            <w:pPr>
              <w:rPr>
                <w:rFonts w:ascii="Times New Roman" w:hAnsi="Times New Roman"/>
              </w:rPr>
            </w:pPr>
            <w:r>
              <w:rPr>
                <w:rFonts w:ascii="Times New Roman" w:hAnsi="Times New Roman"/>
              </w:rPr>
              <w:t>5.75</w:t>
            </w:r>
          </w:p>
        </w:tc>
        <w:tc>
          <w:tcPr>
            <w:tcW w:w="1280" w:type="dxa"/>
          </w:tcPr>
          <w:p w14:paraId="1295D924" w14:textId="592F23FB" w:rsidR="0017711E" w:rsidRDefault="0017711E" w:rsidP="0017711E">
            <w:pPr>
              <w:rPr>
                <w:rFonts w:ascii="Times New Roman" w:hAnsi="Times New Roman"/>
              </w:rPr>
            </w:pPr>
            <w:r>
              <w:rPr>
                <w:rFonts w:ascii="Times New Roman" w:hAnsi="Times New Roman"/>
              </w:rPr>
              <w:t>.094</w:t>
            </w:r>
          </w:p>
        </w:tc>
      </w:tr>
      <w:tr w:rsidR="0017711E" w14:paraId="4685ABCC" w14:textId="77777777" w:rsidTr="00913732">
        <w:trPr>
          <w:trHeight w:val="323"/>
        </w:trPr>
        <w:tc>
          <w:tcPr>
            <w:tcW w:w="1414" w:type="dxa"/>
          </w:tcPr>
          <w:p w14:paraId="3EBCC24B" w14:textId="1AE93419" w:rsidR="0017711E" w:rsidRDefault="0017711E" w:rsidP="0017711E">
            <w:pPr>
              <w:ind w:left="144" w:hanging="144"/>
              <w:rPr>
                <w:rFonts w:ascii="Times New Roman" w:hAnsi="Times New Roman"/>
              </w:rPr>
            </w:pPr>
            <w:r>
              <w:rPr>
                <w:rFonts w:ascii="Times New Roman" w:hAnsi="Times New Roman"/>
              </w:rPr>
              <w:t>Age</w:t>
            </w:r>
          </w:p>
        </w:tc>
        <w:tc>
          <w:tcPr>
            <w:tcW w:w="1702" w:type="dxa"/>
          </w:tcPr>
          <w:p w14:paraId="6A769CEC" w14:textId="6154CB5A" w:rsidR="0017711E" w:rsidRDefault="0017711E" w:rsidP="0017711E">
            <w:pPr>
              <w:rPr>
                <w:rFonts w:ascii="Times New Roman" w:hAnsi="Times New Roman"/>
              </w:rPr>
            </w:pPr>
            <w:r>
              <w:rPr>
                <w:rFonts w:ascii="Times New Roman" w:hAnsi="Times New Roman"/>
              </w:rPr>
              <w:t>.374</w:t>
            </w:r>
          </w:p>
        </w:tc>
        <w:tc>
          <w:tcPr>
            <w:tcW w:w="1279" w:type="dxa"/>
          </w:tcPr>
          <w:p w14:paraId="636EF63B" w14:textId="06A63A27" w:rsidR="0017711E" w:rsidRDefault="0017711E" w:rsidP="0017711E">
            <w:pPr>
              <w:rPr>
                <w:rFonts w:ascii="Times New Roman" w:hAnsi="Times New Roman"/>
              </w:rPr>
            </w:pPr>
            <w:r>
              <w:rPr>
                <w:rFonts w:ascii="Times New Roman" w:hAnsi="Times New Roman"/>
              </w:rPr>
              <w:t>.442</w:t>
            </w:r>
          </w:p>
        </w:tc>
        <w:tc>
          <w:tcPr>
            <w:tcW w:w="1780" w:type="dxa"/>
          </w:tcPr>
          <w:p w14:paraId="32E90FE0" w14:textId="273AF8FD" w:rsidR="0017711E" w:rsidRDefault="0017711E" w:rsidP="0017711E">
            <w:pPr>
              <w:rPr>
                <w:rFonts w:ascii="Times New Roman" w:hAnsi="Times New Roman"/>
              </w:rPr>
            </w:pPr>
            <w:r>
              <w:rPr>
                <w:rFonts w:ascii="Times New Roman" w:hAnsi="Times New Roman"/>
              </w:rPr>
              <w:t>0.21</w:t>
            </w:r>
          </w:p>
        </w:tc>
        <w:tc>
          <w:tcPr>
            <w:tcW w:w="1280" w:type="dxa"/>
          </w:tcPr>
          <w:p w14:paraId="3212C111" w14:textId="10FF0E64" w:rsidR="0017711E" w:rsidRDefault="0017711E" w:rsidP="0017711E">
            <w:pPr>
              <w:rPr>
                <w:rFonts w:ascii="Times New Roman" w:hAnsi="Times New Roman"/>
              </w:rPr>
            </w:pPr>
            <w:r>
              <w:rPr>
                <w:rFonts w:ascii="Times New Roman" w:hAnsi="Times New Roman"/>
              </w:rPr>
              <w:t>.686</w:t>
            </w:r>
          </w:p>
        </w:tc>
        <w:tc>
          <w:tcPr>
            <w:tcW w:w="1445" w:type="dxa"/>
          </w:tcPr>
          <w:p w14:paraId="148587F7" w14:textId="3033D2F6" w:rsidR="0017711E" w:rsidRDefault="0017711E" w:rsidP="0017711E">
            <w:pPr>
              <w:rPr>
                <w:rFonts w:ascii="Times New Roman" w:hAnsi="Times New Roman"/>
              </w:rPr>
            </w:pPr>
            <w:r>
              <w:rPr>
                <w:rFonts w:ascii="Times New Roman" w:hAnsi="Times New Roman"/>
              </w:rPr>
              <w:t>.607</w:t>
            </w:r>
          </w:p>
        </w:tc>
        <w:tc>
          <w:tcPr>
            <w:tcW w:w="1280" w:type="dxa"/>
          </w:tcPr>
          <w:p w14:paraId="61BDB996" w14:textId="4B26453A" w:rsidR="0017711E" w:rsidRDefault="0017711E" w:rsidP="0017711E">
            <w:pPr>
              <w:rPr>
                <w:rFonts w:ascii="Times New Roman" w:hAnsi="Times New Roman"/>
              </w:rPr>
            </w:pPr>
            <w:r>
              <w:rPr>
                <w:rFonts w:ascii="Times New Roman" w:hAnsi="Times New Roman"/>
              </w:rPr>
              <w:t>.248</w:t>
            </w:r>
          </w:p>
        </w:tc>
      </w:tr>
      <w:tr w:rsidR="0017711E" w14:paraId="445FC5E2" w14:textId="77777777" w:rsidTr="00913732">
        <w:trPr>
          <w:trHeight w:val="323"/>
        </w:trPr>
        <w:tc>
          <w:tcPr>
            <w:tcW w:w="1414" w:type="dxa"/>
          </w:tcPr>
          <w:p w14:paraId="111C9810" w14:textId="6E355545" w:rsidR="0017711E" w:rsidRDefault="0017711E" w:rsidP="0017711E">
            <w:pPr>
              <w:ind w:left="144" w:hanging="144"/>
              <w:rPr>
                <w:rFonts w:ascii="Times New Roman" w:hAnsi="Times New Roman"/>
              </w:rPr>
            </w:pPr>
            <w:r>
              <w:rPr>
                <w:rFonts w:ascii="Times New Roman" w:hAnsi="Times New Roman"/>
              </w:rPr>
              <w:t>Sex</w:t>
            </w:r>
          </w:p>
        </w:tc>
        <w:tc>
          <w:tcPr>
            <w:tcW w:w="1702" w:type="dxa"/>
          </w:tcPr>
          <w:p w14:paraId="11026752" w14:textId="025A4EBE" w:rsidR="0017711E" w:rsidRDefault="0017711E" w:rsidP="0017711E">
            <w:pPr>
              <w:rPr>
                <w:rFonts w:ascii="Times New Roman" w:hAnsi="Times New Roman"/>
              </w:rPr>
            </w:pPr>
            <w:r>
              <w:rPr>
                <w:rFonts w:ascii="Times New Roman" w:hAnsi="Times New Roman"/>
              </w:rPr>
              <w:t>-0.03</w:t>
            </w:r>
          </w:p>
        </w:tc>
        <w:tc>
          <w:tcPr>
            <w:tcW w:w="1279" w:type="dxa"/>
          </w:tcPr>
          <w:p w14:paraId="24426F89" w14:textId="522A6252" w:rsidR="0017711E" w:rsidRDefault="0017711E" w:rsidP="0017711E">
            <w:pPr>
              <w:rPr>
                <w:rFonts w:ascii="Times New Roman" w:hAnsi="Times New Roman"/>
              </w:rPr>
            </w:pPr>
            <w:r>
              <w:rPr>
                <w:rFonts w:ascii="Times New Roman" w:hAnsi="Times New Roman"/>
              </w:rPr>
              <w:t>.990</w:t>
            </w:r>
          </w:p>
        </w:tc>
        <w:tc>
          <w:tcPr>
            <w:tcW w:w="1780" w:type="dxa"/>
          </w:tcPr>
          <w:p w14:paraId="23BD9DD5" w14:textId="38739E37" w:rsidR="0017711E" w:rsidRDefault="0017711E" w:rsidP="0017711E">
            <w:pPr>
              <w:rPr>
                <w:rFonts w:ascii="Times New Roman" w:hAnsi="Times New Roman"/>
              </w:rPr>
            </w:pPr>
            <w:r>
              <w:rPr>
                <w:rFonts w:ascii="Times New Roman" w:hAnsi="Times New Roman"/>
              </w:rPr>
              <w:t>-1.33</w:t>
            </w:r>
          </w:p>
        </w:tc>
        <w:tc>
          <w:tcPr>
            <w:tcW w:w="1280" w:type="dxa"/>
          </w:tcPr>
          <w:p w14:paraId="3C5CBDA9" w14:textId="41D4127D" w:rsidR="0017711E" w:rsidRDefault="0017711E" w:rsidP="0017711E">
            <w:pPr>
              <w:rPr>
                <w:rFonts w:ascii="Times New Roman" w:hAnsi="Times New Roman"/>
              </w:rPr>
            </w:pPr>
            <w:r>
              <w:rPr>
                <w:rFonts w:ascii="Times New Roman" w:hAnsi="Times New Roman"/>
              </w:rPr>
              <w:t>.657</w:t>
            </w:r>
          </w:p>
        </w:tc>
        <w:tc>
          <w:tcPr>
            <w:tcW w:w="1445" w:type="dxa"/>
          </w:tcPr>
          <w:p w14:paraId="4CE4C899" w14:textId="4691CBB8" w:rsidR="0017711E" w:rsidRDefault="0017711E" w:rsidP="0017711E">
            <w:pPr>
              <w:rPr>
                <w:rFonts w:ascii="Times New Roman" w:hAnsi="Times New Roman"/>
              </w:rPr>
            </w:pPr>
            <w:r>
              <w:rPr>
                <w:rFonts w:ascii="Times New Roman" w:hAnsi="Times New Roman"/>
              </w:rPr>
              <w:t>-2.97</w:t>
            </w:r>
          </w:p>
        </w:tc>
        <w:tc>
          <w:tcPr>
            <w:tcW w:w="1280" w:type="dxa"/>
          </w:tcPr>
          <w:p w14:paraId="7FF06501" w14:textId="66CE0AD1" w:rsidR="0017711E" w:rsidRDefault="0017711E" w:rsidP="0017711E">
            <w:pPr>
              <w:rPr>
                <w:rFonts w:ascii="Times New Roman" w:hAnsi="Times New Roman"/>
              </w:rPr>
            </w:pPr>
            <w:r>
              <w:rPr>
                <w:rFonts w:ascii="Times New Roman" w:hAnsi="Times New Roman"/>
              </w:rPr>
              <w:t>.337</w:t>
            </w:r>
          </w:p>
        </w:tc>
      </w:tr>
      <w:tr w:rsidR="0017711E" w14:paraId="22088341" w14:textId="77777777" w:rsidTr="00913732">
        <w:trPr>
          <w:trHeight w:val="304"/>
        </w:trPr>
        <w:tc>
          <w:tcPr>
            <w:tcW w:w="1414" w:type="dxa"/>
          </w:tcPr>
          <w:p w14:paraId="293745F2" w14:textId="66AEC967" w:rsidR="0017711E" w:rsidRDefault="0017711E" w:rsidP="0017711E">
            <w:pPr>
              <w:ind w:left="144" w:hanging="144"/>
              <w:rPr>
                <w:rFonts w:ascii="Times New Roman" w:hAnsi="Times New Roman"/>
              </w:rPr>
            </w:pPr>
            <w:r>
              <w:rPr>
                <w:rFonts w:ascii="Times New Roman" w:hAnsi="Times New Roman"/>
              </w:rPr>
              <w:t>Cortical Volume</w:t>
            </w:r>
          </w:p>
        </w:tc>
        <w:tc>
          <w:tcPr>
            <w:tcW w:w="1702" w:type="dxa"/>
          </w:tcPr>
          <w:p w14:paraId="48831C65" w14:textId="121CC58F" w:rsidR="0017711E" w:rsidRDefault="0017711E" w:rsidP="0017711E">
            <w:pPr>
              <w:rPr>
                <w:rFonts w:ascii="Times New Roman" w:hAnsi="Times New Roman"/>
              </w:rPr>
            </w:pPr>
            <w:r>
              <w:rPr>
                <w:rFonts w:ascii="Times New Roman" w:hAnsi="Times New Roman"/>
              </w:rPr>
              <w:t>&lt; 0.001</w:t>
            </w:r>
          </w:p>
        </w:tc>
        <w:tc>
          <w:tcPr>
            <w:tcW w:w="1279" w:type="dxa"/>
          </w:tcPr>
          <w:p w14:paraId="68E53378" w14:textId="6AA2D6E4" w:rsidR="0017711E" w:rsidRDefault="0017711E" w:rsidP="0017711E">
            <w:pPr>
              <w:rPr>
                <w:rFonts w:ascii="Times New Roman" w:hAnsi="Times New Roman"/>
              </w:rPr>
            </w:pPr>
            <w:r>
              <w:rPr>
                <w:rFonts w:ascii="Times New Roman" w:hAnsi="Times New Roman"/>
              </w:rPr>
              <w:t>.442</w:t>
            </w:r>
          </w:p>
        </w:tc>
        <w:tc>
          <w:tcPr>
            <w:tcW w:w="1780" w:type="dxa"/>
          </w:tcPr>
          <w:p w14:paraId="3BF46832" w14:textId="6DD9C1A7" w:rsidR="0017711E" w:rsidRDefault="0017711E" w:rsidP="0017711E">
            <w:pPr>
              <w:rPr>
                <w:rFonts w:ascii="Times New Roman" w:hAnsi="Times New Roman"/>
              </w:rPr>
            </w:pPr>
            <w:r>
              <w:rPr>
                <w:rFonts w:ascii="Times New Roman" w:hAnsi="Times New Roman"/>
              </w:rPr>
              <w:t>&lt; 0001</w:t>
            </w:r>
          </w:p>
        </w:tc>
        <w:tc>
          <w:tcPr>
            <w:tcW w:w="1280" w:type="dxa"/>
          </w:tcPr>
          <w:p w14:paraId="2A4E2BB2" w14:textId="3B6BF5A1" w:rsidR="0017711E" w:rsidRDefault="0017711E" w:rsidP="0017711E">
            <w:pPr>
              <w:rPr>
                <w:rFonts w:ascii="Times New Roman" w:hAnsi="Times New Roman"/>
              </w:rPr>
            </w:pPr>
            <w:r>
              <w:rPr>
                <w:rFonts w:ascii="Times New Roman" w:hAnsi="Times New Roman"/>
              </w:rPr>
              <w:t>.95</w:t>
            </w:r>
          </w:p>
        </w:tc>
        <w:tc>
          <w:tcPr>
            <w:tcW w:w="1445" w:type="dxa"/>
          </w:tcPr>
          <w:p w14:paraId="13EF03DD" w14:textId="40C79EE3" w:rsidR="0017711E" w:rsidRDefault="0017711E" w:rsidP="0017711E">
            <w:pPr>
              <w:rPr>
                <w:rFonts w:ascii="Times New Roman" w:hAnsi="Times New Roman"/>
              </w:rPr>
            </w:pPr>
            <w:r>
              <w:rPr>
                <w:rFonts w:ascii="Times New Roman" w:hAnsi="Times New Roman"/>
              </w:rPr>
              <w:t>&lt; 0.001</w:t>
            </w:r>
          </w:p>
        </w:tc>
        <w:tc>
          <w:tcPr>
            <w:tcW w:w="1280" w:type="dxa"/>
          </w:tcPr>
          <w:p w14:paraId="5373F19A" w14:textId="630BFC3A" w:rsidR="0017711E" w:rsidRDefault="0017711E" w:rsidP="0017711E">
            <w:pPr>
              <w:rPr>
                <w:rFonts w:ascii="Times New Roman" w:hAnsi="Times New Roman"/>
              </w:rPr>
            </w:pPr>
            <w:r>
              <w:rPr>
                <w:rFonts w:ascii="Times New Roman" w:hAnsi="Times New Roman"/>
              </w:rPr>
              <w:t>.658</w:t>
            </w:r>
          </w:p>
        </w:tc>
      </w:tr>
      <w:tr w:rsidR="0017711E" w14:paraId="44DC03FD" w14:textId="77777777" w:rsidTr="00913732">
        <w:trPr>
          <w:trHeight w:val="323"/>
        </w:trPr>
        <w:tc>
          <w:tcPr>
            <w:tcW w:w="1414" w:type="dxa"/>
          </w:tcPr>
          <w:p w14:paraId="3BA01414" w14:textId="350DAEE4" w:rsidR="0017711E" w:rsidRDefault="0017711E" w:rsidP="0017711E">
            <w:pPr>
              <w:ind w:left="144" w:hanging="144"/>
              <w:rPr>
                <w:rFonts w:ascii="Times New Roman" w:hAnsi="Times New Roman"/>
              </w:rPr>
            </w:pPr>
            <w:r>
              <w:rPr>
                <w:rFonts w:ascii="Times New Roman" w:hAnsi="Times New Roman"/>
              </w:rPr>
              <w:t>Left Hippocampus</w:t>
            </w:r>
          </w:p>
        </w:tc>
        <w:tc>
          <w:tcPr>
            <w:tcW w:w="1702" w:type="dxa"/>
          </w:tcPr>
          <w:p w14:paraId="072F1757" w14:textId="7C44DDAB" w:rsidR="0017711E" w:rsidRDefault="0017711E" w:rsidP="0017711E">
            <w:pPr>
              <w:rPr>
                <w:rFonts w:ascii="Times New Roman" w:hAnsi="Times New Roman"/>
              </w:rPr>
            </w:pPr>
            <w:r>
              <w:rPr>
                <w:rFonts w:ascii="Times New Roman" w:hAnsi="Times New Roman"/>
              </w:rPr>
              <w:t>0.005</w:t>
            </w:r>
          </w:p>
        </w:tc>
        <w:tc>
          <w:tcPr>
            <w:tcW w:w="1279" w:type="dxa"/>
          </w:tcPr>
          <w:p w14:paraId="349F1071" w14:textId="38D656B4" w:rsidR="0017711E" w:rsidRDefault="0017711E" w:rsidP="0017711E">
            <w:pPr>
              <w:rPr>
                <w:rFonts w:ascii="Times New Roman" w:hAnsi="Times New Roman"/>
              </w:rPr>
            </w:pPr>
            <w:r>
              <w:rPr>
                <w:rFonts w:ascii="Times New Roman" w:hAnsi="Times New Roman"/>
              </w:rPr>
              <w:t>.378</w:t>
            </w:r>
          </w:p>
        </w:tc>
        <w:tc>
          <w:tcPr>
            <w:tcW w:w="1780" w:type="dxa"/>
          </w:tcPr>
          <w:p w14:paraId="55467C7E" w14:textId="5937E3AD" w:rsidR="0017711E" w:rsidRDefault="0017711E" w:rsidP="0017711E">
            <w:pPr>
              <w:rPr>
                <w:rFonts w:ascii="Times New Roman" w:hAnsi="Times New Roman"/>
              </w:rPr>
            </w:pPr>
            <w:r>
              <w:rPr>
                <w:rFonts w:ascii="Times New Roman" w:hAnsi="Times New Roman"/>
              </w:rPr>
              <w:t>-0.004</w:t>
            </w:r>
          </w:p>
        </w:tc>
        <w:tc>
          <w:tcPr>
            <w:tcW w:w="1280" w:type="dxa"/>
          </w:tcPr>
          <w:p w14:paraId="0C22C585" w14:textId="194B23E0" w:rsidR="0017711E" w:rsidRDefault="0017711E" w:rsidP="0017711E">
            <w:pPr>
              <w:rPr>
                <w:rFonts w:ascii="Times New Roman" w:hAnsi="Times New Roman"/>
              </w:rPr>
            </w:pPr>
            <w:r>
              <w:rPr>
                <w:rFonts w:ascii="Times New Roman" w:hAnsi="Times New Roman"/>
              </w:rPr>
              <w:t>.503</w:t>
            </w:r>
          </w:p>
        </w:tc>
        <w:tc>
          <w:tcPr>
            <w:tcW w:w="1445" w:type="dxa"/>
          </w:tcPr>
          <w:p w14:paraId="2D002754" w14:textId="22A20782" w:rsidR="0017711E" w:rsidRDefault="0017711E" w:rsidP="0017711E">
            <w:pPr>
              <w:rPr>
                <w:rFonts w:ascii="Times New Roman" w:hAnsi="Times New Roman"/>
              </w:rPr>
            </w:pPr>
            <w:r>
              <w:rPr>
                <w:rFonts w:ascii="Times New Roman" w:hAnsi="Times New Roman"/>
              </w:rPr>
              <w:t>-0.004</w:t>
            </w:r>
          </w:p>
        </w:tc>
        <w:tc>
          <w:tcPr>
            <w:tcW w:w="1280" w:type="dxa"/>
          </w:tcPr>
          <w:p w14:paraId="79F19B34" w14:textId="1DD180C4" w:rsidR="0017711E" w:rsidRDefault="0017711E" w:rsidP="0017711E">
            <w:pPr>
              <w:rPr>
                <w:rFonts w:ascii="Times New Roman" w:hAnsi="Times New Roman"/>
              </w:rPr>
            </w:pPr>
            <w:r>
              <w:rPr>
                <w:rFonts w:ascii="Times New Roman" w:hAnsi="Times New Roman"/>
              </w:rPr>
              <w:t>.521</w:t>
            </w:r>
          </w:p>
        </w:tc>
      </w:tr>
      <w:tr w:rsidR="0017711E" w14:paraId="6E51AA0A" w14:textId="77777777" w:rsidTr="00913732">
        <w:trPr>
          <w:trHeight w:val="323"/>
        </w:trPr>
        <w:tc>
          <w:tcPr>
            <w:tcW w:w="1414" w:type="dxa"/>
          </w:tcPr>
          <w:p w14:paraId="70B0F504" w14:textId="7C42E3C2" w:rsidR="0017711E" w:rsidRDefault="0017711E" w:rsidP="0017711E">
            <w:pPr>
              <w:ind w:left="144" w:hanging="144"/>
              <w:rPr>
                <w:rFonts w:ascii="Times New Roman" w:hAnsi="Times New Roman"/>
              </w:rPr>
            </w:pPr>
            <w:r>
              <w:rPr>
                <w:rFonts w:ascii="Times New Roman" w:hAnsi="Times New Roman"/>
              </w:rPr>
              <w:t>Right Ventral Diencephalon</w:t>
            </w:r>
          </w:p>
        </w:tc>
        <w:tc>
          <w:tcPr>
            <w:tcW w:w="1702" w:type="dxa"/>
          </w:tcPr>
          <w:p w14:paraId="4FB48719" w14:textId="65FC9701" w:rsidR="0017711E" w:rsidRDefault="0017711E" w:rsidP="0017711E">
            <w:pPr>
              <w:rPr>
                <w:rFonts w:ascii="Times New Roman" w:hAnsi="Times New Roman"/>
              </w:rPr>
            </w:pPr>
            <w:r>
              <w:rPr>
                <w:rFonts w:ascii="Times New Roman" w:hAnsi="Times New Roman"/>
              </w:rPr>
              <w:t>0.001</w:t>
            </w:r>
          </w:p>
        </w:tc>
        <w:tc>
          <w:tcPr>
            <w:tcW w:w="1279" w:type="dxa"/>
          </w:tcPr>
          <w:p w14:paraId="5BAFB29B" w14:textId="5AC23AD5" w:rsidR="0017711E" w:rsidRDefault="0017711E" w:rsidP="0017711E">
            <w:pPr>
              <w:rPr>
                <w:rFonts w:ascii="Times New Roman" w:hAnsi="Times New Roman"/>
              </w:rPr>
            </w:pPr>
            <w:r>
              <w:rPr>
                <w:rFonts w:ascii="Times New Roman" w:hAnsi="Times New Roman"/>
              </w:rPr>
              <w:t>.806</w:t>
            </w:r>
          </w:p>
        </w:tc>
        <w:tc>
          <w:tcPr>
            <w:tcW w:w="1780" w:type="dxa"/>
          </w:tcPr>
          <w:p w14:paraId="7E63CD0E" w14:textId="713AB293" w:rsidR="0017711E" w:rsidRDefault="0017711E" w:rsidP="0017711E">
            <w:pPr>
              <w:rPr>
                <w:rFonts w:ascii="Times New Roman" w:hAnsi="Times New Roman"/>
              </w:rPr>
            </w:pPr>
            <w:r>
              <w:rPr>
                <w:rFonts w:ascii="Times New Roman" w:hAnsi="Times New Roman"/>
              </w:rPr>
              <w:t>-0.0007</w:t>
            </w:r>
          </w:p>
        </w:tc>
        <w:tc>
          <w:tcPr>
            <w:tcW w:w="1280" w:type="dxa"/>
          </w:tcPr>
          <w:p w14:paraId="55BE8FBD" w14:textId="5E104C64" w:rsidR="0017711E" w:rsidRDefault="0017711E" w:rsidP="0017711E">
            <w:pPr>
              <w:rPr>
                <w:rFonts w:ascii="Times New Roman" w:hAnsi="Times New Roman"/>
              </w:rPr>
            </w:pPr>
            <w:r>
              <w:rPr>
                <w:rFonts w:ascii="Times New Roman" w:hAnsi="Times New Roman"/>
              </w:rPr>
              <w:t>.882</w:t>
            </w:r>
          </w:p>
        </w:tc>
        <w:tc>
          <w:tcPr>
            <w:tcW w:w="1445" w:type="dxa"/>
          </w:tcPr>
          <w:p w14:paraId="0A9D3708" w14:textId="7CD6CC78" w:rsidR="0017711E" w:rsidRDefault="0017711E" w:rsidP="0017711E">
            <w:pPr>
              <w:rPr>
                <w:rFonts w:ascii="Times New Roman" w:hAnsi="Times New Roman"/>
              </w:rPr>
            </w:pPr>
            <w:r>
              <w:rPr>
                <w:rFonts w:ascii="Times New Roman" w:hAnsi="Times New Roman"/>
              </w:rPr>
              <w:t>-0.0009</w:t>
            </w:r>
          </w:p>
        </w:tc>
        <w:tc>
          <w:tcPr>
            <w:tcW w:w="1280" w:type="dxa"/>
          </w:tcPr>
          <w:p w14:paraId="4C54DA90" w14:textId="6D725F15" w:rsidR="0017711E" w:rsidRDefault="0017711E" w:rsidP="0017711E">
            <w:pPr>
              <w:rPr>
                <w:rFonts w:ascii="Times New Roman" w:hAnsi="Times New Roman"/>
              </w:rPr>
            </w:pPr>
            <w:r>
              <w:rPr>
                <w:rFonts w:ascii="Times New Roman" w:hAnsi="Times New Roman"/>
              </w:rPr>
              <w:t>.852</w:t>
            </w:r>
          </w:p>
        </w:tc>
      </w:tr>
    </w:tbl>
    <w:p w14:paraId="3B59FBBA" w14:textId="0FD443F9" w:rsidR="00913732" w:rsidRDefault="00913732" w:rsidP="002A0B11">
      <w:pPr>
        <w:ind w:left="720" w:hanging="720"/>
        <w:rPr>
          <w:rFonts w:ascii="Times New Roman" w:hAnsi="Times New Roman"/>
        </w:rPr>
      </w:pPr>
    </w:p>
    <w:p w14:paraId="5D406EB6" w14:textId="0BE4325C" w:rsidR="0017711E" w:rsidRDefault="0017711E" w:rsidP="002A0B11">
      <w:pPr>
        <w:ind w:left="720" w:hanging="720"/>
        <w:rPr>
          <w:rFonts w:ascii="Times New Roman" w:hAnsi="Times New Roman"/>
        </w:rPr>
      </w:pPr>
    </w:p>
    <w:p w14:paraId="4C6C98A9" w14:textId="4CB565BA" w:rsidR="00AB6788" w:rsidRDefault="0017711E" w:rsidP="00AB6788">
      <w:pPr>
        <w:ind w:left="720" w:hanging="720"/>
        <w:rPr>
          <w:rFonts w:ascii="Times New Roman" w:hAnsi="Times New Roman"/>
        </w:rPr>
      </w:pPr>
      <w:r>
        <w:rPr>
          <w:rFonts w:ascii="Times New Roman" w:hAnsi="Times New Roman"/>
          <w:noProof/>
        </w:rPr>
        <w:lastRenderedPageBreak/>
        <w:drawing>
          <wp:anchor distT="0" distB="0" distL="114300" distR="114300" simplePos="0" relativeHeight="251658240" behindDoc="0" locked="0" layoutInCell="1" allowOverlap="1" wp14:anchorId="1B9EA7A5" wp14:editId="6BA85917">
            <wp:simplePos x="0" y="0"/>
            <wp:positionH relativeFrom="column">
              <wp:posOffset>-629920</wp:posOffset>
            </wp:positionH>
            <wp:positionV relativeFrom="paragraph">
              <wp:posOffset>0</wp:posOffset>
            </wp:positionV>
            <wp:extent cx="7178040" cy="4785360"/>
            <wp:effectExtent l="0" t="0" r="0" b="2540"/>
            <wp:wrapSquare wrapText="bothSides"/>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9"/>
                    <a:stretch>
                      <a:fillRect/>
                    </a:stretch>
                  </pic:blipFill>
                  <pic:spPr>
                    <a:xfrm>
                      <a:off x="0" y="0"/>
                      <a:ext cx="7178040" cy="47853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rPr>
        <w:t xml:space="preserve">Figure 1. The </w:t>
      </w:r>
      <w:r w:rsidR="00AB6788">
        <w:rPr>
          <w:rFonts w:ascii="Times New Roman" w:hAnsi="Times New Roman"/>
        </w:rPr>
        <w:t>distribution of misclassification rate and ROC-AUC scores</w:t>
      </w:r>
      <w:r>
        <w:rPr>
          <w:rFonts w:ascii="Times New Roman" w:hAnsi="Times New Roman"/>
        </w:rPr>
        <w:t xml:space="preserve"> </w:t>
      </w:r>
      <w:r w:rsidR="00AB6788">
        <w:rPr>
          <w:rFonts w:ascii="Times New Roman" w:hAnsi="Times New Roman"/>
        </w:rPr>
        <w:t>for</w:t>
      </w:r>
      <w:r>
        <w:rPr>
          <w:rFonts w:ascii="Times New Roman" w:hAnsi="Times New Roman"/>
        </w:rPr>
        <w:t xml:space="preserve"> the GBM model</w:t>
      </w:r>
      <w:r w:rsidR="00AB6788">
        <w:rPr>
          <w:rFonts w:ascii="Times New Roman" w:hAnsi="Times New Roman"/>
        </w:rPr>
        <w:t>s at each cross-validation iteration (in blue) and their corresponding null distributions (in red). The dotted black line marks the score of the averaged predictions.</w:t>
      </w:r>
    </w:p>
    <w:p w14:paraId="660C678F" w14:textId="04EDD4BC" w:rsidR="00AB6788" w:rsidRDefault="00AB6788">
      <w:pPr>
        <w:rPr>
          <w:rFonts w:ascii="Times New Roman" w:hAnsi="Times New Roman"/>
        </w:rPr>
      </w:pPr>
      <w:r>
        <w:rPr>
          <w:rFonts w:ascii="Times New Roman" w:hAnsi="Times New Roman"/>
        </w:rPr>
        <w:br w:type="page"/>
      </w:r>
    </w:p>
    <w:p w14:paraId="3306E679" w14:textId="4D077566" w:rsidR="00AB6788" w:rsidRDefault="00AB6788" w:rsidP="00AB6788">
      <w:pPr>
        <w:ind w:left="720" w:hanging="720"/>
        <w:rPr>
          <w:rFonts w:ascii="Times New Roman" w:hAnsi="Times New Roman"/>
        </w:rPr>
      </w:pPr>
      <w:r>
        <w:rPr>
          <w:rFonts w:ascii="Times New Roman" w:hAnsi="Times New Roman"/>
          <w:noProof/>
        </w:rPr>
        <w:lastRenderedPageBreak/>
        <w:drawing>
          <wp:anchor distT="0" distB="0" distL="114300" distR="114300" simplePos="0" relativeHeight="251661312" behindDoc="0" locked="0" layoutInCell="1" allowOverlap="1" wp14:anchorId="322FA5C5" wp14:editId="40D38E16">
            <wp:simplePos x="0" y="0"/>
            <wp:positionH relativeFrom="column">
              <wp:posOffset>-558800</wp:posOffset>
            </wp:positionH>
            <wp:positionV relativeFrom="paragraph">
              <wp:posOffset>0</wp:posOffset>
            </wp:positionV>
            <wp:extent cx="7071360" cy="4714240"/>
            <wp:effectExtent l="0" t="0" r="2540" b="0"/>
            <wp:wrapTopAndBottom/>
            <wp:docPr id="12" name="Picture 1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urface chart&#10;&#10;Description automatically generated"/>
                    <pic:cNvPicPr/>
                  </pic:nvPicPr>
                  <pic:blipFill>
                    <a:blip r:embed="rId10"/>
                    <a:stretch>
                      <a:fillRect/>
                    </a:stretch>
                  </pic:blipFill>
                  <pic:spPr>
                    <a:xfrm>
                      <a:off x="0" y="0"/>
                      <a:ext cx="7071360" cy="4714240"/>
                    </a:xfrm>
                    <a:prstGeom prst="rect">
                      <a:avLst/>
                    </a:prstGeom>
                  </pic:spPr>
                </pic:pic>
              </a:graphicData>
            </a:graphic>
            <wp14:sizeRelH relativeFrom="page">
              <wp14:pctWidth>0</wp14:pctWidth>
            </wp14:sizeRelH>
            <wp14:sizeRelV relativeFrom="page">
              <wp14:pctHeight>0</wp14:pctHeight>
            </wp14:sizeRelV>
          </wp:anchor>
        </w:drawing>
      </w:r>
    </w:p>
    <w:p w14:paraId="543D1E88" w14:textId="075CAC11" w:rsidR="00AB6788" w:rsidRDefault="00AB6788" w:rsidP="00AB6788">
      <w:pPr>
        <w:ind w:left="720" w:hanging="720"/>
        <w:rPr>
          <w:rFonts w:ascii="Times New Roman" w:hAnsi="Times New Roman"/>
        </w:rPr>
      </w:pPr>
      <w:r>
        <w:rPr>
          <w:rFonts w:ascii="Times New Roman" w:hAnsi="Times New Roman"/>
        </w:rPr>
        <w:t>Figure 2. The distribution of misclassification rate and ROC-AUC scores for the logistic regression models at each cross-validation iteration (in blue) and their corresponding null distributions (in red). The dotted black line marks the score of the averaged predictions.</w:t>
      </w:r>
    </w:p>
    <w:p w14:paraId="0941AD1E" w14:textId="379B206E" w:rsidR="00AB6788" w:rsidRDefault="00AB6788">
      <w:pPr>
        <w:rPr>
          <w:rFonts w:ascii="Times New Roman" w:hAnsi="Times New Roman"/>
        </w:rPr>
      </w:pPr>
      <w:r>
        <w:rPr>
          <w:rFonts w:ascii="Times New Roman" w:hAnsi="Times New Roman"/>
        </w:rPr>
        <w:br w:type="page"/>
      </w:r>
    </w:p>
    <w:p w14:paraId="5537EF35" w14:textId="63D8945E" w:rsidR="00AB6788" w:rsidRDefault="00AB6788" w:rsidP="00AB6788">
      <w:pPr>
        <w:ind w:left="720" w:hanging="720"/>
        <w:rPr>
          <w:rFonts w:ascii="Times New Roman" w:hAnsi="Times New Roman"/>
        </w:rPr>
      </w:pPr>
      <w:r>
        <w:rPr>
          <w:rFonts w:ascii="Times New Roman" w:hAnsi="Times New Roman"/>
          <w:noProof/>
        </w:rPr>
        <w:lastRenderedPageBreak/>
        <w:drawing>
          <wp:anchor distT="0" distB="0" distL="114300" distR="114300" simplePos="0" relativeHeight="251662336" behindDoc="0" locked="0" layoutInCell="1" allowOverlap="1" wp14:anchorId="24F75425" wp14:editId="6DFF8D58">
            <wp:simplePos x="0" y="0"/>
            <wp:positionH relativeFrom="column">
              <wp:posOffset>-711200</wp:posOffset>
            </wp:positionH>
            <wp:positionV relativeFrom="paragraph">
              <wp:posOffset>40640</wp:posOffset>
            </wp:positionV>
            <wp:extent cx="7376160" cy="4917440"/>
            <wp:effectExtent l="0" t="0" r="2540" b="0"/>
            <wp:wrapTopAndBottom/>
            <wp:docPr id="13" name="Picture 13"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 Excel&#10;&#10;Description automatically generated"/>
                    <pic:cNvPicPr/>
                  </pic:nvPicPr>
                  <pic:blipFill>
                    <a:blip r:embed="rId11"/>
                    <a:stretch>
                      <a:fillRect/>
                    </a:stretch>
                  </pic:blipFill>
                  <pic:spPr>
                    <a:xfrm>
                      <a:off x="0" y="0"/>
                      <a:ext cx="7376160" cy="4917440"/>
                    </a:xfrm>
                    <a:prstGeom prst="rect">
                      <a:avLst/>
                    </a:prstGeom>
                  </pic:spPr>
                </pic:pic>
              </a:graphicData>
            </a:graphic>
            <wp14:sizeRelH relativeFrom="page">
              <wp14:pctWidth>0</wp14:pctWidth>
            </wp14:sizeRelH>
            <wp14:sizeRelV relativeFrom="page">
              <wp14:pctHeight>0</wp14:pctHeight>
            </wp14:sizeRelV>
          </wp:anchor>
        </w:drawing>
      </w:r>
    </w:p>
    <w:p w14:paraId="4A089EC3" w14:textId="5AF42913" w:rsidR="00AB6788" w:rsidRDefault="00AB6788" w:rsidP="00AB6788">
      <w:pPr>
        <w:ind w:left="720" w:hanging="720"/>
        <w:rPr>
          <w:rFonts w:ascii="Times New Roman" w:hAnsi="Times New Roman"/>
        </w:rPr>
      </w:pPr>
    </w:p>
    <w:p w14:paraId="523E1085" w14:textId="4F0545A0" w:rsidR="00AB6788" w:rsidRDefault="00AB6788" w:rsidP="00AB6788">
      <w:pPr>
        <w:ind w:left="720" w:hanging="720"/>
        <w:rPr>
          <w:rFonts w:ascii="Times New Roman" w:hAnsi="Times New Roman"/>
        </w:rPr>
      </w:pPr>
      <w:r>
        <w:rPr>
          <w:rFonts w:ascii="Times New Roman" w:hAnsi="Times New Roman"/>
        </w:rPr>
        <w:t>Figure 3. The black dots indicate the CVPVI of each variable, representing the % the variable improves from adding the given feature to the model. The colored dots reflect the null distribution of those values for each variable’s CVPVI. The left hippocampus and right ventral diencephalon are the only variables to have exceeded their null distribution values over 95% of the time.</w:t>
      </w:r>
    </w:p>
    <w:p w14:paraId="28BA4241" w14:textId="0C8C9341" w:rsidR="00AB6788" w:rsidRDefault="00AB6788" w:rsidP="00AB6788">
      <w:pPr>
        <w:ind w:left="720" w:hanging="720"/>
        <w:rPr>
          <w:rFonts w:ascii="Times New Roman" w:hAnsi="Times New Roman"/>
        </w:rPr>
      </w:pPr>
    </w:p>
    <w:p w14:paraId="07F9DDB6" w14:textId="17BB5255" w:rsidR="00AB6788" w:rsidRDefault="00AB6788" w:rsidP="00AB6788">
      <w:pPr>
        <w:ind w:left="720" w:hanging="720"/>
        <w:rPr>
          <w:rFonts w:ascii="Times New Roman" w:hAnsi="Times New Roman"/>
        </w:rPr>
      </w:pPr>
    </w:p>
    <w:p w14:paraId="085237BC" w14:textId="5530EB42" w:rsidR="00AB6788" w:rsidRDefault="00AB6788" w:rsidP="00AB6788">
      <w:pPr>
        <w:ind w:left="720" w:hanging="720"/>
        <w:rPr>
          <w:rFonts w:ascii="Times New Roman" w:hAnsi="Times New Roman"/>
        </w:rPr>
      </w:pPr>
    </w:p>
    <w:p w14:paraId="50BE1326" w14:textId="77777777" w:rsidR="00AB6788" w:rsidRDefault="00AB6788" w:rsidP="00AB6788">
      <w:pPr>
        <w:ind w:left="720" w:hanging="720"/>
        <w:rPr>
          <w:rFonts w:ascii="Times New Roman" w:hAnsi="Times New Roman"/>
        </w:rPr>
      </w:pPr>
    </w:p>
    <w:p w14:paraId="2388AF8C" w14:textId="73D217BB" w:rsidR="00AB6788" w:rsidRDefault="00AB6788" w:rsidP="00AB6788">
      <w:pPr>
        <w:ind w:left="720" w:hanging="720"/>
        <w:rPr>
          <w:rFonts w:ascii="Times New Roman" w:hAnsi="Times New Roman"/>
        </w:rPr>
      </w:pPr>
    </w:p>
    <w:p w14:paraId="15346D68" w14:textId="2BD30B69" w:rsidR="0017711E" w:rsidRPr="007863D9" w:rsidRDefault="00AB6788" w:rsidP="002A0B11">
      <w:pPr>
        <w:ind w:left="720" w:hanging="720"/>
        <w:rPr>
          <w:rFonts w:ascii="Times New Roman" w:hAnsi="Times New Roman"/>
        </w:rPr>
      </w:pPr>
      <w:r>
        <w:rPr>
          <w:rFonts w:ascii="Times New Roman" w:hAnsi="Times New Roman"/>
          <w:noProof/>
        </w:rPr>
        <w:lastRenderedPageBreak/>
        <w:drawing>
          <wp:anchor distT="0" distB="0" distL="114300" distR="114300" simplePos="0" relativeHeight="251660288" behindDoc="0" locked="0" layoutInCell="1" allowOverlap="1" wp14:anchorId="5030EE7E" wp14:editId="32E60FC0">
            <wp:simplePos x="0" y="0"/>
            <wp:positionH relativeFrom="column">
              <wp:posOffset>-320040</wp:posOffset>
            </wp:positionH>
            <wp:positionV relativeFrom="paragraph">
              <wp:posOffset>193040</wp:posOffset>
            </wp:positionV>
            <wp:extent cx="7178040" cy="4785360"/>
            <wp:effectExtent l="0" t="0" r="0" b="2540"/>
            <wp:wrapTopAndBottom/>
            <wp:docPr id="11" name="Picture 1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urface chart&#10;&#10;Description automatically generated"/>
                    <pic:cNvPicPr/>
                  </pic:nvPicPr>
                  <pic:blipFill>
                    <a:blip r:embed="rId10"/>
                    <a:stretch>
                      <a:fillRect/>
                    </a:stretch>
                  </pic:blipFill>
                  <pic:spPr>
                    <a:xfrm>
                      <a:off x="0" y="0"/>
                      <a:ext cx="7178040" cy="4785360"/>
                    </a:xfrm>
                    <a:prstGeom prst="rect">
                      <a:avLst/>
                    </a:prstGeom>
                  </pic:spPr>
                </pic:pic>
              </a:graphicData>
            </a:graphic>
            <wp14:sizeRelH relativeFrom="page">
              <wp14:pctWidth>0</wp14:pctWidth>
            </wp14:sizeRelH>
            <wp14:sizeRelV relativeFrom="page">
              <wp14:pctHeight>0</wp14:pctHeight>
            </wp14:sizeRelV>
          </wp:anchor>
        </w:drawing>
      </w:r>
    </w:p>
    <w:sectPr w:rsidR="0017711E" w:rsidRPr="007863D9" w:rsidSect="00AD36B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ouglas, Ian J" w:date="2020-12-28T17:01:00Z" w:initials="DIJ">
    <w:p w14:paraId="3A601DE2" w14:textId="51F00EB9" w:rsidR="0062248F" w:rsidRDefault="0062248F">
      <w:pPr>
        <w:pStyle w:val="CommentText"/>
      </w:pPr>
      <w:r>
        <w:rPr>
          <w:rStyle w:val="CommentReference"/>
        </w:rPr>
        <w:annotationRef/>
      </w:r>
      <w:r>
        <w:t>Possibly pair down, given the new quick synopsis paragraph written above (immediately after Statistical Analysis)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A601D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948DDA" w16cex:dateUtc="2020-12-28T23: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A601DE2" w16cid:durableId="23948DD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Lucida Grande">
    <w:altName w:val="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940314"/>
    <w:multiLevelType w:val="multilevel"/>
    <w:tmpl w:val="74CC250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52653819"/>
    <w:multiLevelType w:val="hybridMultilevel"/>
    <w:tmpl w:val="58E60872"/>
    <w:lvl w:ilvl="0" w:tplc="F36CFD5C">
      <w:start w:val="1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ouglas, Ian J">
    <w15:presenceInfo w15:providerId="AD" w15:userId="S::idouglas@austin.utexas.edu::bbafa235-4758-47c2-8e11-dbbcbe1cbf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CB0"/>
    <w:rsid w:val="00003B1C"/>
    <w:rsid w:val="00013087"/>
    <w:rsid w:val="00016DE4"/>
    <w:rsid w:val="00022CDF"/>
    <w:rsid w:val="00023CE2"/>
    <w:rsid w:val="00035FBC"/>
    <w:rsid w:val="0004591C"/>
    <w:rsid w:val="00054A7E"/>
    <w:rsid w:val="0005613D"/>
    <w:rsid w:val="000568AF"/>
    <w:rsid w:val="00060DAF"/>
    <w:rsid w:val="00077ACA"/>
    <w:rsid w:val="000837E7"/>
    <w:rsid w:val="000909D0"/>
    <w:rsid w:val="000A158B"/>
    <w:rsid w:val="000A49E2"/>
    <w:rsid w:val="000D0AA0"/>
    <w:rsid w:val="000D6F77"/>
    <w:rsid w:val="000E179F"/>
    <w:rsid w:val="001036AE"/>
    <w:rsid w:val="00106568"/>
    <w:rsid w:val="00113B08"/>
    <w:rsid w:val="00120571"/>
    <w:rsid w:val="00126251"/>
    <w:rsid w:val="00143038"/>
    <w:rsid w:val="00143F65"/>
    <w:rsid w:val="00162E67"/>
    <w:rsid w:val="0017711E"/>
    <w:rsid w:val="001807E5"/>
    <w:rsid w:val="0018183B"/>
    <w:rsid w:val="0019058E"/>
    <w:rsid w:val="00194D93"/>
    <w:rsid w:val="001A2137"/>
    <w:rsid w:val="001B100E"/>
    <w:rsid w:val="001B4BA9"/>
    <w:rsid w:val="001C0B4F"/>
    <w:rsid w:val="001C3873"/>
    <w:rsid w:val="001C543C"/>
    <w:rsid w:val="001C6333"/>
    <w:rsid w:val="001E562C"/>
    <w:rsid w:val="001F0705"/>
    <w:rsid w:val="00212A07"/>
    <w:rsid w:val="00214897"/>
    <w:rsid w:val="00220838"/>
    <w:rsid w:val="00223E28"/>
    <w:rsid w:val="00234BF7"/>
    <w:rsid w:val="00240014"/>
    <w:rsid w:val="00244E14"/>
    <w:rsid w:val="002531B6"/>
    <w:rsid w:val="00254AB2"/>
    <w:rsid w:val="00261AD9"/>
    <w:rsid w:val="0026780D"/>
    <w:rsid w:val="00283F2A"/>
    <w:rsid w:val="00286AAC"/>
    <w:rsid w:val="00287DC7"/>
    <w:rsid w:val="002A0B11"/>
    <w:rsid w:val="002A10DE"/>
    <w:rsid w:val="002B6732"/>
    <w:rsid w:val="002C22E1"/>
    <w:rsid w:val="002C3190"/>
    <w:rsid w:val="002C3B44"/>
    <w:rsid w:val="002C687A"/>
    <w:rsid w:val="002D35E5"/>
    <w:rsid w:val="002E460D"/>
    <w:rsid w:val="00306E53"/>
    <w:rsid w:val="00322CA2"/>
    <w:rsid w:val="003257E5"/>
    <w:rsid w:val="00336829"/>
    <w:rsid w:val="003369D6"/>
    <w:rsid w:val="00340615"/>
    <w:rsid w:val="0034573B"/>
    <w:rsid w:val="00345C2C"/>
    <w:rsid w:val="00357ACC"/>
    <w:rsid w:val="003621B2"/>
    <w:rsid w:val="00370CDD"/>
    <w:rsid w:val="00373CF2"/>
    <w:rsid w:val="003746E9"/>
    <w:rsid w:val="00385127"/>
    <w:rsid w:val="003857A7"/>
    <w:rsid w:val="003906A6"/>
    <w:rsid w:val="00394AFE"/>
    <w:rsid w:val="003B1CB6"/>
    <w:rsid w:val="003B374C"/>
    <w:rsid w:val="003B5929"/>
    <w:rsid w:val="003C4ABC"/>
    <w:rsid w:val="003D512F"/>
    <w:rsid w:val="003E0C02"/>
    <w:rsid w:val="003E19D0"/>
    <w:rsid w:val="003F041C"/>
    <w:rsid w:val="00411F97"/>
    <w:rsid w:val="00416FF8"/>
    <w:rsid w:val="00417668"/>
    <w:rsid w:val="004177D0"/>
    <w:rsid w:val="004241C4"/>
    <w:rsid w:val="004303FB"/>
    <w:rsid w:val="00443987"/>
    <w:rsid w:val="004453AA"/>
    <w:rsid w:val="00446B98"/>
    <w:rsid w:val="00465268"/>
    <w:rsid w:val="0047767D"/>
    <w:rsid w:val="00490E47"/>
    <w:rsid w:val="004A2813"/>
    <w:rsid w:val="004A625E"/>
    <w:rsid w:val="004A6401"/>
    <w:rsid w:val="004A772A"/>
    <w:rsid w:val="004D4FC4"/>
    <w:rsid w:val="004D7B20"/>
    <w:rsid w:val="004F28BF"/>
    <w:rsid w:val="004F6858"/>
    <w:rsid w:val="00510FD6"/>
    <w:rsid w:val="005207F8"/>
    <w:rsid w:val="00533318"/>
    <w:rsid w:val="0053605F"/>
    <w:rsid w:val="005409C1"/>
    <w:rsid w:val="0054443C"/>
    <w:rsid w:val="0054616E"/>
    <w:rsid w:val="00552FAB"/>
    <w:rsid w:val="0055386F"/>
    <w:rsid w:val="005569F6"/>
    <w:rsid w:val="00556BC9"/>
    <w:rsid w:val="0056041F"/>
    <w:rsid w:val="00564373"/>
    <w:rsid w:val="0057110A"/>
    <w:rsid w:val="005720E4"/>
    <w:rsid w:val="00573A51"/>
    <w:rsid w:val="00580933"/>
    <w:rsid w:val="005870BE"/>
    <w:rsid w:val="00587196"/>
    <w:rsid w:val="005A1067"/>
    <w:rsid w:val="005A3A7A"/>
    <w:rsid w:val="005B2F93"/>
    <w:rsid w:val="005C1DD2"/>
    <w:rsid w:val="005D1BC5"/>
    <w:rsid w:val="005D5855"/>
    <w:rsid w:val="005E56B5"/>
    <w:rsid w:val="005F1B7E"/>
    <w:rsid w:val="005F6147"/>
    <w:rsid w:val="006131B0"/>
    <w:rsid w:val="00615032"/>
    <w:rsid w:val="0062248F"/>
    <w:rsid w:val="00624794"/>
    <w:rsid w:val="006447AA"/>
    <w:rsid w:val="00650B3A"/>
    <w:rsid w:val="00652D92"/>
    <w:rsid w:val="006601B6"/>
    <w:rsid w:val="00666AFF"/>
    <w:rsid w:val="00670A08"/>
    <w:rsid w:val="0068616D"/>
    <w:rsid w:val="0068740F"/>
    <w:rsid w:val="006A21A3"/>
    <w:rsid w:val="006B140D"/>
    <w:rsid w:val="006B6002"/>
    <w:rsid w:val="006C2DFD"/>
    <w:rsid w:val="006D018A"/>
    <w:rsid w:val="006E1D54"/>
    <w:rsid w:val="0070567C"/>
    <w:rsid w:val="00706444"/>
    <w:rsid w:val="00731BF1"/>
    <w:rsid w:val="00737C9E"/>
    <w:rsid w:val="00743149"/>
    <w:rsid w:val="007450C7"/>
    <w:rsid w:val="007809BC"/>
    <w:rsid w:val="00780CB4"/>
    <w:rsid w:val="007811D5"/>
    <w:rsid w:val="007863D9"/>
    <w:rsid w:val="00791B57"/>
    <w:rsid w:val="007A5F2A"/>
    <w:rsid w:val="007A7271"/>
    <w:rsid w:val="007B5828"/>
    <w:rsid w:val="007B7484"/>
    <w:rsid w:val="007E103F"/>
    <w:rsid w:val="007E58F9"/>
    <w:rsid w:val="007E7C2E"/>
    <w:rsid w:val="007F018F"/>
    <w:rsid w:val="008022E7"/>
    <w:rsid w:val="00804FA7"/>
    <w:rsid w:val="00824846"/>
    <w:rsid w:val="00832070"/>
    <w:rsid w:val="0083296A"/>
    <w:rsid w:val="00843564"/>
    <w:rsid w:val="00846B24"/>
    <w:rsid w:val="0085282E"/>
    <w:rsid w:val="0086414C"/>
    <w:rsid w:val="00865D44"/>
    <w:rsid w:val="00872F9E"/>
    <w:rsid w:val="0087386D"/>
    <w:rsid w:val="00881CB8"/>
    <w:rsid w:val="00881FB7"/>
    <w:rsid w:val="008933A7"/>
    <w:rsid w:val="008944C6"/>
    <w:rsid w:val="00895C7D"/>
    <w:rsid w:val="008A0836"/>
    <w:rsid w:val="008A45EC"/>
    <w:rsid w:val="008A678B"/>
    <w:rsid w:val="008D0F06"/>
    <w:rsid w:val="008D4090"/>
    <w:rsid w:val="009001C2"/>
    <w:rsid w:val="009004D2"/>
    <w:rsid w:val="00901B58"/>
    <w:rsid w:val="00913732"/>
    <w:rsid w:val="0091760C"/>
    <w:rsid w:val="00920739"/>
    <w:rsid w:val="0092205B"/>
    <w:rsid w:val="00943BBC"/>
    <w:rsid w:val="00951AFD"/>
    <w:rsid w:val="0096633F"/>
    <w:rsid w:val="00973B93"/>
    <w:rsid w:val="0097771F"/>
    <w:rsid w:val="009874F2"/>
    <w:rsid w:val="009877D4"/>
    <w:rsid w:val="009B7213"/>
    <w:rsid w:val="009C71C2"/>
    <w:rsid w:val="009E473F"/>
    <w:rsid w:val="009E7273"/>
    <w:rsid w:val="009F6EF6"/>
    <w:rsid w:val="00A01AA9"/>
    <w:rsid w:val="00A05894"/>
    <w:rsid w:val="00A065CC"/>
    <w:rsid w:val="00A25464"/>
    <w:rsid w:val="00A2739F"/>
    <w:rsid w:val="00A30D05"/>
    <w:rsid w:val="00A36E24"/>
    <w:rsid w:val="00A56BDF"/>
    <w:rsid w:val="00A93F16"/>
    <w:rsid w:val="00A975EE"/>
    <w:rsid w:val="00AB150E"/>
    <w:rsid w:val="00AB1BCE"/>
    <w:rsid w:val="00AB30D6"/>
    <w:rsid w:val="00AB6788"/>
    <w:rsid w:val="00AC040A"/>
    <w:rsid w:val="00AC7A5E"/>
    <w:rsid w:val="00AD36B1"/>
    <w:rsid w:val="00AD78F3"/>
    <w:rsid w:val="00AE1070"/>
    <w:rsid w:val="00AE69ED"/>
    <w:rsid w:val="00AF4CCE"/>
    <w:rsid w:val="00B07EFA"/>
    <w:rsid w:val="00B217E7"/>
    <w:rsid w:val="00B27A50"/>
    <w:rsid w:val="00B32D94"/>
    <w:rsid w:val="00B3315D"/>
    <w:rsid w:val="00B37615"/>
    <w:rsid w:val="00B413C1"/>
    <w:rsid w:val="00B459BA"/>
    <w:rsid w:val="00B51AE5"/>
    <w:rsid w:val="00B54E13"/>
    <w:rsid w:val="00B61446"/>
    <w:rsid w:val="00B63F61"/>
    <w:rsid w:val="00B671B2"/>
    <w:rsid w:val="00B82BF6"/>
    <w:rsid w:val="00B85921"/>
    <w:rsid w:val="00B90346"/>
    <w:rsid w:val="00B94A72"/>
    <w:rsid w:val="00B96CE1"/>
    <w:rsid w:val="00B970E5"/>
    <w:rsid w:val="00BA0E9F"/>
    <w:rsid w:val="00BB3B8B"/>
    <w:rsid w:val="00BC1260"/>
    <w:rsid w:val="00BC273C"/>
    <w:rsid w:val="00BC7D1A"/>
    <w:rsid w:val="00BD100F"/>
    <w:rsid w:val="00BD3EFC"/>
    <w:rsid w:val="00BF25E6"/>
    <w:rsid w:val="00BF6BC6"/>
    <w:rsid w:val="00BF6C46"/>
    <w:rsid w:val="00C11EEE"/>
    <w:rsid w:val="00C142A3"/>
    <w:rsid w:val="00C15FE0"/>
    <w:rsid w:val="00C1740C"/>
    <w:rsid w:val="00C260AE"/>
    <w:rsid w:val="00C26AAC"/>
    <w:rsid w:val="00C26DA7"/>
    <w:rsid w:val="00C3094D"/>
    <w:rsid w:val="00C62CB0"/>
    <w:rsid w:val="00C70BF4"/>
    <w:rsid w:val="00C72C98"/>
    <w:rsid w:val="00C75FDB"/>
    <w:rsid w:val="00C7619E"/>
    <w:rsid w:val="00C76E85"/>
    <w:rsid w:val="00C77791"/>
    <w:rsid w:val="00C80D8C"/>
    <w:rsid w:val="00C80FB2"/>
    <w:rsid w:val="00C81F56"/>
    <w:rsid w:val="00CA6B58"/>
    <w:rsid w:val="00CB3B90"/>
    <w:rsid w:val="00CB613C"/>
    <w:rsid w:val="00CC03E2"/>
    <w:rsid w:val="00CC341F"/>
    <w:rsid w:val="00CD15BD"/>
    <w:rsid w:val="00CD71CB"/>
    <w:rsid w:val="00CD7AAB"/>
    <w:rsid w:val="00CF7B0E"/>
    <w:rsid w:val="00D066DB"/>
    <w:rsid w:val="00D24089"/>
    <w:rsid w:val="00D3055C"/>
    <w:rsid w:val="00D32E19"/>
    <w:rsid w:val="00D35EF3"/>
    <w:rsid w:val="00D55E4C"/>
    <w:rsid w:val="00D57542"/>
    <w:rsid w:val="00D61EB2"/>
    <w:rsid w:val="00D82962"/>
    <w:rsid w:val="00D90764"/>
    <w:rsid w:val="00D93A54"/>
    <w:rsid w:val="00DC118B"/>
    <w:rsid w:val="00DC50AA"/>
    <w:rsid w:val="00DD0656"/>
    <w:rsid w:val="00DD25AB"/>
    <w:rsid w:val="00DD6234"/>
    <w:rsid w:val="00DE1B1B"/>
    <w:rsid w:val="00DE1E87"/>
    <w:rsid w:val="00DE1E93"/>
    <w:rsid w:val="00DE71A4"/>
    <w:rsid w:val="00DF1725"/>
    <w:rsid w:val="00E01127"/>
    <w:rsid w:val="00E0262A"/>
    <w:rsid w:val="00E25B46"/>
    <w:rsid w:val="00E3593F"/>
    <w:rsid w:val="00E375DA"/>
    <w:rsid w:val="00E37B1A"/>
    <w:rsid w:val="00E53CEB"/>
    <w:rsid w:val="00E55C20"/>
    <w:rsid w:val="00E62056"/>
    <w:rsid w:val="00E71D0A"/>
    <w:rsid w:val="00E7568D"/>
    <w:rsid w:val="00E93DE6"/>
    <w:rsid w:val="00EA0013"/>
    <w:rsid w:val="00EA476E"/>
    <w:rsid w:val="00EB0EE8"/>
    <w:rsid w:val="00EC6ED7"/>
    <w:rsid w:val="00EC78AA"/>
    <w:rsid w:val="00ED7E52"/>
    <w:rsid w:val="00EF0471"/>
    <w:rsid w:val="00EF3AF4"/>
    <w:rsid w:val="00F22016"/>
    <w:rsid w:val="00F2359B"/>
    <w:rsid w:val="00F47934"/>
    <w:rsid w:val="00F54904"/>
    <w:rsid w:val="00F54E41"/>
    <w:rsid w:val="00F6229F"/>
    <w:rsid w:val="00F653DA"/>
    <w:rsid w:val="00F6733D"/>
    <w:rsid w:val="00F71279"/>
    <w:rsid w:val="00F752E0"/>
    <w:rsid w:val="00F77AEE"/>
    <w:rsid w:val="00F97314"/>
    <w:rsid w:val="00FB7BB3"/>
    <w:rsid w:val="00FC0FBF"/>
    <w:rsid w:val="00FC37A6"/>
    <w:rsid w:val="00FD7A7C"/>
    <w:rsid w:val="00FE0724"/>
    <w:rsid w:val="00FF168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F48105"/>
  <w14:defaultImageDpi w14:val="300"/>
  <w15:docId w15:val="{857604B5-C723-7D48-AE18-46C0BFC68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4BF7"/>
    <w:pPr>
      <w:ind w:left="720"/>
      <w:contextualSpacing/>
    </w:pPr>
  </w:style>
  <w:style w:type="character" w:styleId="PlaceholderText">
    <w:name w:val="Placeholder Text"/>
    <w:basedOn w:val="DefaultParagraphFont"/>
    <w:uiPriority w:val="99"/>
    <w:semiHidden/>
    <w:rsid w:val="0092205B"/>
    <w:rPr>
      <w:color w:val="808080"/>
    </w:rPr>
  </w:style>
  <w:style w:type="paragraph" w:styleId="BalloonText">
    <w:name w:val="Balloon Text"/>
    <w:basedOn w:val="Normal"/>
    <w:link w:val="BalloonTextChar"/>
    <w:uiPriority w:val="99"/>
    <w:semiHidden/>
    <w:unhideWhenUsed/>
    <w:rsid w:val="0092205B"/>
    <w:rPr>
      <w:rFonts w:ascii="Lucida Grande" w:hAnsi="Lucida Grande"/>
      <w:sz w:val="18"/>
      <w:szCs w:val="18"/>
    </w:rPr>
  </w:style>
  <w:style w:type="character" w:customStyle="1" w:styleId="BalloonTextChar">
    <w:name w:val="Balloon Text Char"/>
    <w:basedOn w:val="DefaultParagraphFont"/>
    <w:link w:val="BalloonText"/>
    <w:uiPriority w:val="99"/>
    <w:semiHidden/>
    <w:rsid w:val="0092205B"/>
    <w:rPr>
      <w:rFonts w:ascii="Lucida Grande" w:hAnsi="Lucida Grande"/>
      <w:sz w:val="18"/>
      <w:szCs w:val="18"/>
    </w:rPr>
  </w:style>
  <w:style w:type="table" w:styleId="TableGrid">
    <w:name w:val="Table Grid"/>
    <w:basedOn w:val="TableNormal"/>
    <w:uiPriority w:val="59"/>
    <w:rsid w:val="002A0B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2248F"/>
    <w:rPr>
      <w:sz w:val="16"/>
      <w:szCs w:val="16"/>
    </w:rPr>
  </w:style>
  <w:style w:type="paragraph" w:styleId="CommentText">
    <w:name w:val="annotation text"/>
    <w:basedOn w:val="Normal"/>
    <w:link w:val="CommentTextChar"/>
    <w:uiPriority w:val="99"/>
    <w:semiHidden/>
    <w:unhideWhenUsed/>
    <w:rsid w:val="0062248F"/>
    <w:rPr>
      <w:sz w:val="20"/>
      <w:szCs w:val="20"/>
    </w:rPr>
  </w:style>
  <w:style w:type="character" w:customStyle="1" w:styleId="CommentTextChar">
    <w:name w:val="Comment Text Char"/>
    <w:basedOn w:val="DefaultParagraphFont"/>
    <w:link w:val="CommentText"/>
    <w:uiPriority w:val="99"/>
    <w:semiHidden/>
    <w:rsid w:val="0062248F"/>
    <w:rPr>
      <w:sz w:val="20"/>
      <w:szCs w:val="20"/>
    </w:rPr>
  </w:style>
  <w:style w:type="paragraph" w:styleId="CommentSubject">
    <w:name w:val="annotation subject"/>
    <w:basedOn w:val="CommentText"/>
    <w:next w:val="CommentText"/>
    <w:link w:val="CommentSubjectChar"/>
    <w:uiPriority w:val="99"/>
    <w:semiHidden/>
    <w:unhideWhenUsed/>
    <w:rsid w:val="0062248F"/>
    <w:rPr>
      <w:b/>
      <w:bCs/>
    </w:rPr>
  </w:style>
  <w:style w:type="character" w:customStyle="1" w:styleId="CommentSubjectChar">
    <w:name w:val="Comment Subject Char"/>
    <w:basedOn w:val="CommentTextChar"/>
    <w:link w:val="CommentSubject"/>
    <w:uiPriority w:val="99"/>
    <w:semiHidden/>
    <w:rsid w:val="0062248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123942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jpg"/><Relationship Id="rId5" Type="http://schemas.openxmlformats.org/officeDocument/2006/relationships/comments" Target="comments.xml"/><Relationship Id="rId10" Type="http://schemas.openxmlformats.org/officeDocument/2006/relationships/image" Target="media/image2.jp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TotalTime>
  <Pages>10</Pages>
  <Words>2707</Words>
  <Characters>15434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Douglas</dc:creator>
  <cp:keywords/>
  <dc:description/>
  <cp:lastModifiedBy>Douglas, Ian J</cp:lastModifiedBy>
  <cp:revision>3</cp:revision>
  <dcterms:created xsi:type="dcterms:W3CDTF">2020-12-28T21:47:00Z</dcterms:created>
  <dcterms:modified xsi:type="dcterms:W3CDTF">2021-01-05T15:03:00Z</dcterms:modified>
</cp:coreProperties>
</file>