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VIRAL FUSION</w:t>
      </w:r>
    </w:p>
    <w:p>
      <w:pPr>
        <w:jc w:val="center"/>
      </w:pPr>
      <w:r>
        <w:rPr>
          <w:b/>
          <w:sz w:val="38"/>
        </w:rPr>
        <w:t>NEW INSERT — WHAT IF?</w:t>
      </w:r>
    </w:p>
    <w:p>
      <w:pPr>
        <w:jc w:val="center"/>
      </w:pPr>
      <w:r>
        <w:rPr>
          <w:b/>
          <w:color w:val="5A5A5A"/>
          <w:sz w:val="26"/>
        </w:rPr>
        <w:t>EDITOR TEMPLATE FOR JEETU</w:t>
      </w:r>
    </w:p>
    <w:p/>
    <w:p>
      <w:pPr>
        <w:spacing w:after="120"/>
      </w:pPr>
      <w:r>
        <w:rPr>
          <w:rFonts w:ascii="Arial" w:hAnsi="Arial"/>
          <w:b/>
          <w:color w:val="1F4E79"/>
          <w:sz w:val="32"/>
        </w:rPr>
        <w:t>PLACEMENT — LOCK THIS BEFORE THE STRATEGY MAP</w:t>
      </w:r>
    </w:p>
    <w:p>
      <w:pPr>
        <w:spacing w:after="100"/>
      </w:pPr>
      <w:r>
        <w:rPr>
          <w:rFonts w:ascii="Arial" w:hAnsi="Arial"/>
          <w:b/>
          <w:i w:val="0"/>
          <w:color w:val="141414"/>
          <w:sz w:val="22"/>
        </w:rPr>
        <w:t>Insert this slide immediately after SLIDE 33 — THE BLUEPRINT and immediately before the strategy-map / guest-sequence reveal (THE PODCAST BECOMES THE STRATEGY).</w:t>
      </w:r>
    </w:p>
    <w:p>
      <w:pPr>
        <w:spacing w:after="100"/>
      </w:pPr>
      <w:r>
        <w:rPr>
          <w:rFonts w:ascii="Arial" w:hAnsi="Arial"/>
          <w:b w:val="0"/>
          <w:i w:val="0"/>
          <w:color w:val="141414"/>
          <w:sz w:val="22"/>
        </w:rPr>
        <w:t>Purpose: Slide 33 explains the architecture. This insert explains the experiment: the podcast is the mechanism used to begin assembling that architecture in real time. The strategy map then proves how each conversation adds capability.</w:t>
      </w:r>
    </w:p>
    <w:p>
      <w:pPr>
        <w:spacing w:after="120"/>
      </w:pPr>
      <w:r>
        <w:rPr>
          <w:rFonts w:ascii="Arial" w:hAnsi="Arial"/>
          <w:b/>
          <w:color w:val="1F4E79"/>
          <w:sz w:val="32"/>
        </w:rPr>
        <w:t>FINAL CONTENT STATUS</w:t>
      </w:r>
    </w:p>
    <w:p>
      <w:pPr>
        <w:spacing w:after="100"/>
      </w:pPr>
      <w:r>
        <w:rPr>
          <w:rFonts w:ascii="Arial" w:hAnsi="Arial"/>
          <w:b/>
          <w:i w:val="0"/>
          <w:color w:val="20693A"/>
          <w:sz w:val="22"/>
        </w:rPr>
        <w:t>RECOMMENDATION: FINAL / READY TO LOCK.</w:t>
      </w:r>
    </w:p>
    <w:p>
      <w:pPr>
        <w:spacing w:after="100"/>
      </w:pPr>
      <w:r>
        <w:rPr>
          <w:rFonts w:ascii="Arial" w:hAnsi="Arial"/>
          <w:b w:val="0"/>
          <w:i w:val="0"/>
          <w:color w:val="141414"/>
          <w:sz w:val="22"/>
        </w:rPr>
        <w:t>The copy below has been tightened for impact. The key improvement is credibility: we do not claim a podcast itself passes laws. We say the podcast convenes the people, evidence, technology and commitments that can begin lawful action.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1F4E79"/>
          <w:sz w:val="44"/>
        </w:rPr>
        <w:t>NEW SLIDE — WHAT IF?</w:t>
      </w:r>
    </w:p>
    <w:p>
      <w:pPr>
        <w:spacing w:after="120"/>
      </w:pPr>
      <w:r>
        <w:rPr>
          <w:rFonts w:ascii="Arial" w:hAnsi="Arial"/>
          <w:b/>
          <w:color w:val="2369A5"/>
          <w:sz w:val="30"/>
        </w:rPr>
        <w:t>CAN A PODCAST BECOME AN EXECUTION ENGINE?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3729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F_What_If_Slide_Mock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/>
          <w:b/>
          <w:color w:val="1F4E79"/>
          <w:sz w:val="28"/>
        </w:rPr>
        <w:t>ON-SCREEN BUILD</w:t>
      </w:r>
    </w:p>
    <w:p>
      <w:pPr>
        <w:spacing w:after="60"/>
        <w:ind w:left="288"/>
      </w:pPr>
      <w:r>
        <w:rPr>
          <w:rFonts w:ascii="Arial" w:hAnsi="Arial"/>
          <w:b w:val="0"/>
          <w:sz w:val="22"/>
        </w:rPr>
        <w:t>• WHAT IF MEANINGFUL CHANGE COULD BEGIN WITH A CONVERSATION?</w:t>
      </w:r>
    </w:p>
    <w:p>
      <w:pPr>
        <w:spacing w:after="60"/>
        <w:ind w:left="288"/>
      </w:pPr>
      <w:r>
        <w:rPr>
          <w:rFonts w:ascii="Arial" w:hAnsi="Arial"/>
          <w:b w:val="0"/>
          <w:sz w:val="22"/>
        </w:rPr>
        <w:t>• WHAT IF THE LAWS PEOPLE HAVE WANTED — BUT NEVER HAD THE MACHINERY TO BUILD — COULD BEGIN HERE?</w:t>
      </w:r>
    </w:p>
    <w:p>
      <w:pPr>
        <w:spacing w:after="60"/>
        <w:ind w:left="288"/>
      </w:pPr>
      <w:r>
        <w:rPr>
          <w:rFonts w:ascii="Arial" w:hAnsi="Arial"/>
          <w:b w:val="0"/>
          <w:sz w:val="22"/>
        </w:rPr>
        <w:t>• WHAT IF THE PEOPLE, TECHNOLOGY, CAPITAL AND INFRASTRUCTURE REQUIRED TO BUILD THEM COULD BE BROUGHT INTO THE SAME ROOM?</w:t>
      </w:r>
    </w:p>
    <w:p>
      <w:pPr>
        <w:spacing w:after="60"/>
        <w:ind w:left="288"/>
      </w:pPr>
      <w:r>
        <w:rPr>
          <w:rFonts w:ascii="Arial" w:hAnsi="Arial"/>
          <w:b/>
          <w:sz w:val="22"/>
        </w:rPr>
        <w:t>• FINAL REVEAL: THE PODCAST BECOMES THE STRATEGY.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1F4E79"/>
          <w:sz w:val="36"/>
        </w:rPr>
        <w:t>VOICEOVER — FINAL TIGHTENED VERSION</w:t>
      </w:r>
    </w:p>
    <w:p>
      <w:pPr>
        <w:spacing w:after="100"/>
      </w:pPr>
      <w:r>
        <w:rPr>
          <w:rFonts w:ascii="Arial" w:hAnsi="Arial"/>
          <w:b/>
          <w:i/>
          <w:color w:val="141414"/>
          <w:sz w:val="22"/>
        </w:rPr>
        <w:t>[GEORGE]  (Quiet, personal. Let the question feel bigger than the medium.)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What if meaningful change doesn't begin inside government?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What if it begins here—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with a conversation?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What if the laws people have wanted—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but never had the machinery to build—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could begin with the right people in one room?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What if the technologies capable of improving people's lives—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could be challenged—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understood—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and given a lawful pathway forward?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What if one conversation could unlock the next person—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the next capability—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the next commitment?</w:t>
      </w:r>
    </w:p>
    <w:p>
      <w:pPr>
        <w:spacing w:after="80"/>
      </w:pPr>
      <w:r>
        <w:rPr>
          <w:rFonts w:ascii="Arial" w:hAnsi="Arial"/>
          <w:b/>
          <w:i/>
          <w:color w:val="141414"/>
          <w:sz w:val="22"/>
        </w:rPr>
        <w:t>[NARRATOR]  (Measured. Ground the ambition in reality.)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A podcast cannot pass a law.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It cannot cast a citizen's vote.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And it should never replace the institutions responsible for either.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But it can do something extraordinarily powerful.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It can convene.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Expose.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Challenge.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Connect.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And create commitments that did not exist before the microphones turned on.</w:t>
      </w:r>
    </w:p>
    <w:p>
      <w:pPr>
        <w:spacing w:after="80"/>
      </w:pPr>
      <w:r>
        <w:rPr>
          <w:rFonts w:ascii="Arial" w:hAnsi="Arial"/>
          <w:b/>
          <w:i/>
          <w:color w:val="141414"/>
          <w:sz w:val="22"/>
        </w:rPr>
        <w:t>[GEORGE]  (Build. This is the thesis.)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So this is the experiment.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Not: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"Can we make a successful podcast?"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But: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"Can a podcast become an execution engine?"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Can every conversation leave something behind—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knowledge—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relationships—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technology—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capital—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legislation—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infrastructure—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or a commitment to take the next step?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And if it can—</w:t>
      </w:r>
    </w:p>
    <w:p>
      <w:pPr>
        <w:spacing w:after="40"/>
      </w:pPr>
      <w:r>
        <w:rPr>
          <w:rFonts w:ascii="Arial" w:hAnsi="Arial"/>
          <w:b w:val="0"/>
          <w:i w:val="0"/>
          <w:color w:val="141414"/>
          <w:sz w:val="22"/>
        </w:rPr>
        <w:t>how far can one conversation compound into the next?</w:t>
      </w:r>
    </w:p>
    <w:p>
      <w:pPr>
        <w:spacing w:after="60"/>
      </w:pPr>
      <w:r>
        <w:rPr>
          <w:rFonts w:ascii="Arial" w:hAnsi="Arial"/>
          <w:b/>
          <w:i/>
          <w:color w:val="141414"/>
          <w:sz w:val="22"/>
        </w:rPr>
        <w:t>[TITLE REVEAL — NO VOICEOVER]</w:t>
      </w:r>
    </w:p>
    <w:p>
      <w:pPr>
        <w:jc w:val="center"/>
      </w:pPr>
      <w:r>
        <w:rPr>
          <w:b/>
          <w:color w:val="1F4E79"/>
          <w:sz w:val="36"/>
        </w:rPr>
        <w:t>THE PODCAST BECOMES THE STRATEGY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1F4E79"/>
          <w:sz w:val="36"/>
        </w:rPr>
        <w:t>EDITOR TIMING + MOTION</w:t>
      </w:r>
    </w:p>
    <w:p>
      <w:pPr>
        <w:spacing w:after="100"/>
      </w:pPr>
      <w:r>
        <w:rPr>
          <w:rFonts w:ascii="Arial" w:hAnsi="Arial"/>
          <w:b/>
          <w:i w:val="0"/>
          <w:color w:val="141414"/>
          <w:sz w:val="22"/>
        </w:rPr>
        <w:t>TARGET DURATION: approximately 60–80 seconds.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TIMING</w:t>
            </w:r>
          </w:p>
        </w:tc>
        <w:tc>
          <w:tcPr>
            <w:tcW w:type="dxa" w:w="5112"/>
          </w:tcPr>
          <w:p>
            <w:r>
              <w:t>EDITOR ACTION</w:t>
            </w:r>
          </w:p>
        </w:tc>
      </w:tr>
      <w:tr>
        <w:tc>
          <w:tcPr>
            <w:tcW w:type="dxa" w:w="5112"/>
          </w:tcPr>
          <w:p>
            <w:r>
              <w:t>0:00–0:05</w:t>
            </w:r>
          </w:p>
        </w:tc>
        <w:tc>
          <w:tcPr>
            <w:tcW w:type="dxa" w:w="5112"/>
          </w:tcPr>
          <w:p>
            <w:r>
              <w:t>Open on near-black. Show only WHAT IF? Keep the rest of the slide hidden.</w:t>
            </w:r>
          </w:p>
        </w:tc>
      </w:tr>
      <w:tr>
        <w:tc>
          <w:tcPr>
            <w:tcW w:type="dxa" w:w="5112"/>
          </w:tcPr>
          <w:p>
            <w:r>
              <w:t>0:05–0:18</w:t>
            </w:r>
          </w:p>
        </w:tc>
        <w:tc>
          <w:tcPr>
            <w:tcW w:type="dxa" w:w="5112"/>
          </w:tcPr>
          <w:p>
            <w:r>
              <w:t>On George's first question, reveal Question 1. Keep movement minimal; this is intrigue, not spectacle.</w:t>
            </w:r>
          </w:p>
        </w:tc>
      </w:tr>
      <w:tr>
        <w:tc>
          <w:tcPr>
            <w:tcW w:type="dxa" w:w="5112"/>
          </w:tcPr>
          <w:p>
            <w:r>
              <w:t>0:18–0:33</w:t>
            </w:r>
          </w:p>
        </w:tc>
        <w:tc>
          <w:tcPr>
            <w:tcW w:type="dxa" w:w="5112"/>
          </w:tcPr>
          <w:p>
            <w:r>
              <w:t>Reveal Question 2. A faint line or pulse can extend from the first question toward the second, suggesting consequence.</w:t>
            </w:r>
          </w:p>
        </w:tc>
      </w:tr>
      <w:tr>
        <w:tc>
          <w:tcPr>
            <w:tcW w:type="dxa" w:w="5112"/>
          </w:tcPr>
          <w:p>
            <w:r>
              <w:t>0:33–0:46</w:t>
            </w:r>
          </w:p>
        </w:tc>
        <w:tc>
          <w:tcPr>
            <w:tcW w:type="dxa" w:w="5112"/>
          </w:tcPr>
          <w:p>
            <w:r>
              <w:t>Reveal Question 3. The visual should now imply that people + technology + capital + infrastructure are converging around the conversation.</w:t>
            </w:r>
          </w:p>
        </w:tc>
      </w:tr>
      <w:tr>
        <w:tc>
          <w:tcPr>
            <w:tcW w:type="dxa" w:w="5112"/>
          </w:tcPr>
          <w:p>
            <w:r>
              <w:t>0:46–0:58</w:t>
            </w:r>
          </w:p>
        </w:tc>
        <w:tc>
          <w:tcPr>
            <w:tcW w:type="dxa" w:w="5112"/>
          </w:tcPr>
          <w:p>
            <w:r>
              <w:t>As the narrator grounds the premise ('A podcast cannot pass a law...'), slightly dim the three questions. Do not add new visual claims.</w:t>
            </w:r>
          </w:p>
        </w:tc>
      </w:tr>
      <w:tr>
        <w:tc>
          <w:tcPr>
            <w:tcW w:type="dxa" w:w="5112"/>
          </w:tcPr>
          <w:p>
            <w:r>
              <w:t>0:58–1:10</w:t>
            </w:r>
          </w:p>
        </w:tc>
        <w:tc>
          <w:tcPr>
            <w:tcW w:type="dxa" w:w="5112"/>
          </w:tcPr>
          <w:p>
            <w:r>
              <w:t>As narrator says convene / expose / challenge / connect, use restrained single-word pulses or short connection lines. Avoid icons unless they are subtle.</w:t>
            </w:r>
          </w:p>
        </w:tc>
      </w:tr>
      <w:tr>
        <w:tc>
          <w:tcPr>
            <w:tcW w:type="dxa" w:w="5112"/>
          </w:tcPr>
          <w:p>
            <w:r>
              <w:t>1:10–1:20</w:t>
            </w:r>
          </w:p>
        </w:tc>
        <w:tc>
          <w:tcPr>
            <w:tcW w:type="dxa" w:w="5112"/>
          </w:tcPr>
          <w:p>
            <w:r>
              <w:t>On George's 'Can a podcast become an execution engine?' bring the final statement into full prominence.</w:t>
            </w:r>
          </w:p>
        </w:tc>
      </w:tr>
      <w:tr>
        <w:tc>
          <w:tcPr>
            <w:tcW w:type="dxa" w:w="5112"/>
          </w:tcPr>
          <w:p>
            <w:r>
              <w:t>FINAL</w:t>
            </w:r>
          </w:p>
        </w:tc>
        <w:tc>
          <w:tcPr>
            <w:tcW w:type="dxa" w:w="5112"/>
          </w:tcPr>
          <w:p>
            <w:r>
              <w:t>Cut to black for ~0.5–1.0 sec, then reveal THE PODCAST BECOMES THE STRATEGY. No voiceover on the title reveal. Immediately begin the strategy-map slide.</w:t>
            </w:r>
          </w:p>
        </w:tc>
      </w:tr>
    </w:tbl>
    <w:p>
      <w:pPr>
        <w:spacing w:after="120"/>
      </w:pPr>
      <w:r>
        <w:rPr>
          <w:rFonts w:ascii="Arial" w:hAnsi="Arial"/>
          <w:b/>
          <w:color w:val="1F4E79"/>
          <w:sz w:val="28"/>
        </w:rPr>
        <w:t>CRITICAL EDITOR NOTES</w:t>
      </w:r>
    </w:p>
    <w:p>
      <w:pPr>
        <w:spacing w:after="60"/>
        <w:ind w:left="288"/>
      </w:pPr>
      <w:r>
        <w:rPr>
          <w:sz w:val="22"/>
        </w:rPr>
        <w:t>• Do not make this slide feel like a podcast advertisement. It is a thesis about convening power.</w:t>
      </w:r>
    </w:p>
    <w:p>
      <w:pPr>
        <w:spacing w:after="60"/>
        <w:ind w:left="288"/>
      </w:pPr>
      <w:r>
        <w:rPr>
          <w:sz w:val="22"/>
        </w:rPr>
        <w:t>• Do not show guest names yet. The next strategy-map slide earns that reveal.</w:t>
      </w:r>
    </w:p>
    <w:p>
      <w:pPr>
        <w:spacing w:after="60"/>
        <w:ind w:left="288"/>
      </w:pPr>
      <w:r>
        <w:rPr>
          <w:sz w:val="22"/>
        </w:rPr>
        <w:t>• Do not imply the podcast itself legislates, votes, or overrides lawful institutions.</w:t>
      </w:r>
    </w:p>
    <w:p>
      <w:pPr>
        <w:spacing w:after="60"/>
        <w:ind w:left="288"/>
      </w:pPr>
      <w:r>
        <w:rPr>
          <w:sz w:val="22"/>
        </w:rPr>
        <w:t>• The emotional progression is: QUESTION → POSSIBILITY → REALITY CHECK → EXECUTION ENGINE.</w:t>
      </w:r>
    </w:p>
    <w:p>
      <w:pPr>
        <w:spacing w:after="60"/>
        <w:ind w:left="288"/>
      </w:pPr>
      <w:r>
        <w:rPr>
          <w:sz w:val="22"/>
        </w:rPr>
        <w:t>• Keep the screen clean. The words are the creative. Motion should make the questions feel like they are converging into one thesis.</w:t>
      </w:r>
    </w:p>
    <w:p>
      <w:pPr>
        <w:spacing w:after="60"/>
        <w:ind w:left="288"/>
      </w:pPr>
      <w:r>
        <w:rPr>
          <w:sz w:val="22"/>
        </w:rPr>
        <w:t>• On the final reveal, let silence do the work.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1F4E79"/>
          <w:sz w:val="36"/>
        </w:rPr>
        <w:t>HOW THIS FITS THE EXISTING DECK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STAGE</w:t>
            </w:r>
          </w:p>
        </w:tc>
        <w:tc>
          <w:tcPr>
            <w:tcW w:type="dxa" w:w="5112"/>
          </w:tcPr>
          <w:p>
            <w:r>
              <w:t>AUDIENCE TAKEAWAY</w:t>
            </w:r>
          </w:p>
        </w:tc>
      </w:tr>
      <w:tr>
        <w:tc>
          <w:tcPr>
            <w:tcW w:type="dxa" w:w="5112"/>
          </w:tcPr>
          <w:p>
            <w:r>
              <w:t>SLIDE 33 — THE BLUEPRINT</w:t>
            </w:r>
          </w:p>
        </w:tc>
        <w:tc>
          <w:tcPr>
            <w:tcW w:type="dxa" w:w="5112"/>
          </w:tcPr>
          <w:p>
            <w:r>
              <w:t>Here is the architecture.</w:t>
            </w:r>
          </w:p>
        </w:tc>
      </w:tr>
      <w:tr>
        <w:tc>
          <w:tcPr>
            <w:tcW w:type="dxa" w:w="5112"/>
          </w:tcPr>
          <w:p>
            <w:r>
              <w:t>NEW INSERT — WHAT IF?</w:t>
            </w:r>
          </w:p>
        </w:tc>
        <w:tc>
          <w:tcPr>
            <w:tcW w:type="dxa" w:w="5112"/>
          </w:tcPr>
          <w:p>
            <w:r>
              <w:t>Here is the experiment.</w:t>
            </w:r>
          </w:p>
        </w:tc>
      </w:tr>
      <w:tr>
        <w:tc>
          <w:tcPr>
            <w:tcW w:type="dxa" w:w="5112"/>
          </w:tcPr>
          <w:p>
            <w:r>
              <w:t>THE PODCAST BECOMES THE STRATEGY</w:t>
            </w:r>
          </w:p>
        </w:tc>
        <w:tc>
          <w:tcPr>
            <w:tcW w:type="dxa" w:w="5112"/>
          </w:tcPr>
          <w:p>
            <w:r>
              <w:t>Here is the mechanism.</w:t>
            </w:r>
          </w:p>
        </w:tc>
      </w:tr>
      <w:tr>
        <w:tc>
          <w:tcPr>
            <w:tcW w:type="dxa" w:w="5112"/>
          </w:tcPr>
          <w:p>
            <w:r>
              <w:t>STRATEGY MAP / GUEST SEQUENCE</w:t>
            </w:r>
          </w:p>
        </w:tc>
        <w:tc>
          <w:tcPr>
            <w:tcW w:type="dxa" w:w="5112"/>
          </w:tcPr>
          <w:p>
            <w:r>
              <w:t>Watch the architecture assemble.</w:t>
            </w:r>
          </w:p>
        </w:tc>
      </w:tr>
      <w:tr>
        <w:tc>
          <w:tcPr>
            <w:tcW w:type="dxa" w:w="5112"/>
          </w:tcPr>
          <w:p>
            <w:r>
              <w:t>THE BLUEPRINT, NOW IN MOTION</w:t>
            </w:r>
          </w:p>
        </w:tc>
        <w:tc>
          <w:tcPr>
            <w:tcW w:type="dxa" w:w="5112"/>
          </w:tcPr>
          <w:p>
            <w:r>
              <w:t>Look at what those conversations created.</w:t>
            </w:r>
          </w:p>
        </w:tc>
      </w:tr>
      <w:tr>
        <w:tc>
          <w:tcPr>
            <w:tcW w:type="dxa" w:w="5112"/>
          </w:tcPr>
          <w:p>
            <w:r>
              <w:t>THE MISSING VARIABLE — VELOCITY</w:t>
            </w:r>
          </w:p>
        </w:tc>
        <w:tc>
          <w:tcPr>
            <w:tcW w:type="dxa" w:w="5112"/>
          </w:tcPr>
          <w:p>
            <w:r>
              <w:t>What changes the scale?</w:t>
            </w:r>
          </w:p>
        </w:tc>
      </w:tr>
      <w:tr>
        <w:tc>
          <w:tcPr>
            <w:tcW w:type="dxa" w:w="5112"/>
          </w:tcPr>
          <w:p>
            <w:r>
              <w:t>THE ACCELERATION LAYER — WHY MUSK?</w:t>
            </w:r>
          </w:p>
        </w:tc>
        <w:tc>
          <w:tcPr>
            <w:tcW w:type="dxa" w:w="5112"/>
          </w:tcPr>
          <w:p>
            <w:r>
              <w:t>Who has a technology flywheel capable of accelerating it?</w:t>
            </w:r>
          </w:p>
        </w:tc>
      </w:tr>
    </w:tbl>
    <w:p>
      <w:pPr>
        <w:spacing w:after="120"/>
      </w:pPr>
      <w:r>
        <w:rPr>
          <w:rFonts w:ascii="Arial" w:hAnsi="Arial"/>
          <w:b/>
          <w:color w:val="1F4E79"/>
          <w:sz w:val="28"/>
        </w:rPr>
        <w:t>CALLBACK FOR THE END OF THE DECK</w:t>
      </w:r>
    </w:p>
    <w:p>
      <w:pPr>
        <w:spacing w:after="100"/>
      </w:pPr>
      <w:r>
        <w:rPr>
          <w:rFonts w:ascii="Arial" w:hAnsi="Arial"/>
          <w:b w:val="0"/>
          <w:i w:val="0"/>
          <w:color w:val="141414"/>
          <w:sz w:val="22"/>
        </w:rPr>
        <w:t>Do not repeat this entire slide later. After California produces a measurable civic outcome, call back to it in one short beat:</w:t>
      </w:r>
    </w:p>
    <w:p>
      <w:pPr>
        <w:spacing w:after="100"/>
      </w:pPr>
      <w:r>
        <w:rPr>
          <w:rFonts w:ascii="Arial" w:hAnsi="Arial"/>
          <w:b w:val="0"/>
          <w:i/>
          <w:color w:val="141414"/>
          <w:sz w:val="22"/>
        </w:rPr>
        <w:t>[NARRATOR]  We began with a question: could meaningful change begin with a podcast? By this point, the answer is no longer measured in views. It is measured in what the conversations produced.</w:t>
      </w:r>
    </w:p>
    <w:p>
      <w:pPr>
        <w:spacing w:after="100"/>
      </w:pPr>
      <w:r>
        <w:rPr>
          <w:rFonts w:ascii="Arial" w:hAnsi="Arial"/>
          <w:b/>
          <w:i w:val="0"/>
          <w:color w:val="141414"/>
          <w:sz w:val="22"/>
        </w:rPr>
        <w:t>Then show: PEOPLE → CAPABILITY → LEGISLATION → PARTICIPATION → OUTCOMES.</w:t>
      </w:r>
    </w:p>
    <w:p>
      <w:pPr>
        <w:spacing w:after="100"/>
      </w:pPr>
      <w:r>
        <w:rPr>
          <w:rFonts w:ascii="Arial" w:hAnsi="Arial"/>
          <w:b w:val="0"/>
          <w:i w:val="0"/>
          <w:color w:val="141414"/>
          <w:sz w:val="22"/>
        </w:rPr>
        <w:t>This gives the presentation a circular payoff: the podcast begins as a question and ends as evidence.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