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24811" w14:textId="5C4EEA1B" w:rsidR="000B2E73" w:rsidRDefault="00C644AA">
      <w:pPr>
        <w:snapToGrid w:val="0"/>
        <w:spacing w:line="312" w:lineRule="auto"/>
        <w:jc w:val="center"/>
      </w:pPr>
      <w:r>
        <w:rPr>
          <w:rFonts w:ascii="华文中宋" w:eastAsia="华文中宋" w:hAnsi="华文中宋"/>
          <w:b/>
          <w:noProof/>
          <w:color w:val="000000"/>
          <w:sz w:val="36"/>
          <w:szCs w:val="36"/>
        </w:rPr>
        <w:drawing>
          <wp:inline distT="0" distB="0" distL="0" distR="0" wp14:anchorId="69C6E2AE" wp14:editId="171A056D">
            <wp:extent cx="1304925" cy="828675"/>
            <wp:effectExtent l="0" t="0" r="0" b="0"/>
            <wp:docPr id="1" name="图片 8"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资源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828675"/>
                    </a:xfrm>
                    <a:prstGeom prst="rect">
                      <a:avLst/>
                    </a:prstGeom>
                    <a:noFill/>
                    <a:ln>
                      <a:noFill/>
                    </a:ln>
                    <a:effectLst/>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0DF32F24" wp14:editId="63859719">
            <wp:extent cx="990600" cy="952500"/>
            <wp:effectExtent l="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a:effectLst/>
                  </pic:spPr>
                </pic:pic>
              </a:graphicData>
            </a:graphic>
          </wp:inline>
        </w:drawing>
      </w:r>
      <w:r>
        <w:rPr>
          <w:rFonts w:hint="eastAsia"/>
        </w:rPr>
        <w:t xml:space="preserve">   </w:t>
      </w:r>
      <w:r>
        <w:rPr>
          <w:rFonts w:ascii="华文中宋" w:eastAsia="华文中宋" w:hAnsi="华文中宋" w:hint="eastAsia"/>
          <w:b/>
          <w:noProof/>
          <w:color w:val="000000"/>
          <w:sz w:val="36"/>
          <w:szCs w:val="36"/>
        </w:rPr>
        <w:drawing>
          <wp:inline distT="0" distB="0" distL="0" distR="0" wp14:anchorId="45642A35" wp14:editId="5A7800E6">
            <wp:extent cx="1009650" cy="1009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EB3FA96" wp14:editId="1804AC9A">
            <wp:extent cx="904875" cy="8763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4875" cy="876300"/>
                    </a:xfrm>
                    <a:prstGeom prst="rect">
                      <a:avLst/>
                    </a:prstGeom>
                    <a:noFill/>
                    <a:ln>
                      <a:noFill/>
                    </a:ln>
                  </pic:spPr>
                </pic:pic>
              </a:graphicData>
            </a:graphic>
          </wp:inline>
        </w:drawing>
      </w:r>
    </w:p>
    <w:p w14:paraId="3FB3B5A7" w14:textId="77777777" w:rsidR="000B2E73" w:rsidRDefault="000B2E73">
      <w:pPr>
        <w:snapToGrid w:val="0"/>
        <w:spacing w:line="312" w:lineRule="auto"/>
        <w:jc w:val="center"/>
        <w:rPr>
          <w:rFonts w:ascii="华文中宋" w:eastAsia="华文中宋" w:hAnsi="华文中宋" w:hint="eastAsia"/>
          <w:b/>
          <w:color w:val="000000"/>
          <w:sz w:val="36"/>
          <w:szCs w:val="36"/>
        </w:rPr>
      </w:pPr>
    </w:p>
    <w:p w14:paraId="6C4C9CB6" w14:textId="77777777" w:rsidR="000B2E73" w:rsidRPr="00C644AA" w:rsidRDefault="0000000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C644AA">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5224D22D"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第二十二届中国研究生</w:t>
      </w:r>
    </w:p>
    <w:p w14:paraId="699FDD17"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4F1A5E8" w14:textId="77777777" w:rsidR="000B2E73" w:rsidRDefault="000B2E73">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0B2E73" w14:paraId="41F1D5CE" w14:textId="77777777">
        <w:trPr>
          <w:trHeight w:val="1134"/>
          <w:jc w:val="center"/>
        </w:trPr>
        <w:tc>
          <w:tcPr>
            <w:tcW w:w="1842" w:type="dxa"/>
            <w:tcBorders>
              <w:bottom w:val="single" w:sz="12" w:space="0" w:color="auto"/>
            </w:tcBorders>
            <w:vAlign w:val="bottom"/>
          </w:tcPr>
          <w:p w14:paraId="357673FF" w14:textId="77777777" w:rsidR="000B2E73" w:rsidRDefault="00000000">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1C4CD8C1" w14:textId="77777777" w:rsidR="000B2E73" w:rsidRDefault="000B2E73">
            <w:pPr>
              <w:spacing w:line="20" w:lineRule="atLeast"/>
              <w:rPr>
                <w:b/>
                <w:sz w:val="36"/>
                <w:szCs w:val="36"/>
              </w:rPr>
            </w:pPr>
          </w:p>
          <w:p w14:paraId="4B2412CB" w14:textId="77777777" w:rsidR="000B2E73" w:rsidRDefault="00000000">
            <w:pPr>
              <w:spacing w:line="20" w:lineRule="atLeast"/>
              <w:rPr>
                <w:b/>
                <w:sz w:val="36"/>
                <w:szCs w:val="36"/>
              </w:rPr>
            </w:pPr>
            <w:r>
              <w:rPr>
                <w:rFonts w:hint="eastAsia"/>
                <w:b/>
                <w:sz w:val="36"/>
                <w:szCs w:val="36"/>
              </w:rPr>
              <w:t>南京林业大学</w:t>
            </w:r>
          </w:p>
        </w:tc>
      </w:tr>
      <w:tr w:rsidR="000B2E73" w14:paraId="3529F5C9" w14:textId="77777777">
        <w:trPr>
          <w:trHeight w:val="1134"/>
          <w:jc w:val="center"/>
        </w:trPr>
        <w:tc>
          <w:tcPr>
            <w:tcW w:w="1842" w:type="dxa"/>
            <w:tcBorders>
              <w:top w:val="single" w:sz="12" w:space="0" w:color="auto"/>
              <w:bottom w:val="single" w:sz="12" w:space="0" w:color="auto"/>
            </w:tcBorders>
            <w:vAlign w:val="bottom"/>
          </w:tcPr>
          <w:p w14:paraId="75A4146D" w14:textId="77777777" w:rsidR="000B2E73" w:rsidRDefault="00000000">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32B09C93" w14:textId="77777777" w:rsidR="000B2E73" w:rsidRDefault="000B2E73">
            <w:pPr>
              <w:spacing w:line="20" w:lineRule="atLeast"/>
              <w:rPr>
                <w:b/>
                <w:sz w:val="36"/>
                <w:szCs w:val="36"/>
              </w:rPr>
            </w:pPr>
          </w:p>
          <w:p w14:paraId="3C737A5C" w14:textId="77777777" w:rsidR="00E02737" w:rsidRDefault="00E02737">
            <w:pPr>
              <w:spacing w:line="20" w:lineRule="atLeast"/>
              <w:rPr>
                <w:b/>
                <w:sz w:val="36"/>
                <w:szCs w:val="36"/>
              </w:rPr>
            </w:pPr>
          </w:p>
        </w:tc>
      </w:tr>
      <w:tr w:rsidR="000B2E73" w14:paraId="08EA8F55" w14:textId="77777777">
        <w:trPr>
          <w:trHeight w:val="625"/>
          <w:jc w:val="center"/>
        </w:trPr>
        <w:tc>
          <w:tcPr>
            <w:tcW w:w="1842" w:type="dxa"/>
            <w:vMerge w:val="restart"/>
            <w:tcBorders>
              <w:top w:val="single" w:sz="12" w:space="0" w:color="auto"/>
            </w:tcBorders>
            <w:vAlign w:val="center"/>
          </w:tcPr>
          <w:p w14:paraId="25C6FC1C" w14:textId="77777777" w:rsidR="000B2E73" w:rsidRDefault="00000000">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5DC27AB6" w14:textId="77777777" w:rsidR="000B2E73" w:rsidRDefault="00000000">
            <w:pPr>
              <w:spacing w:line="20" w:lineRule="atLeast"/>
              <w:rPr>
                <w:b/>
                <w:sz w:val="36"/>
                <w:szCs w:val="36"/>
              </w:rPr>
            </w:pPr>
            <w:r>
              <w:rPr>
                <w:rFonts w:hint="eastAsia"/>
                <w:b/>
                <w:sz w:val="36"/>
                <w:szCs w:val="36"/>
              </w:rPr>
              <w:t>1.</w:t>
            </w:r>
            <w:r w:rsidR="00E02737">
              <w:rPr>
                <w:rFonts w:hint="eastAsia"/>
                <w:b/>
                <w:sz w:val="36"/>
                <w:szCs w:val="36"/>
              </w:rPr>
              <w:t>侯嘉鑫</w:t>
            </w:r>
          </w:p>
        </w:tc>
      </w:tr>
      <w:tr w:rsidR="000B2E73" w14:paraId="2192ACDF" w14:textId="77777777">
        <w:trPr>
          <w:trHeight w:val="625"/>
          <w:jc w:val="center"/>
        </w:trPr>
        <w:tc>
          <w:tcPr>
            <w:tcW w:w="1842" w:type="dxa"/>
            <w:vMerge/>
            <w:vAlign w:val="center"/>
          </w:tcPr>
          <w:p w14:paraId="298962FB" w14:textId="77777777" w:rsidR="000B2E73" w:rsidRDefault="000B2E73">
            <w:pPr>
              <w:spacing w:line="20" w:lineRule="atLeast"/>
              <w:jc w:val="center"/>
              <w:rPr>
                <w:b/>
                <w:sz w:val="36"/>
                <w:szCs w:val="36"/>
              </w:rPr>
            </w:pPr>
          </w:p>
        </w:tc>
        <w:tc>
          <w:tcPr>
            <w:tcW w:w="6512" w:type="dxa"/>
            <w:tcBorders>
              <w:top w:val="single" w:sz="8" w:space="0" w:color="auto"/>
              <w:bottom w:val="single" w:sz="8" w:space="0" w:color="auto"/>
            </w:tcBorders>
          </w:tcPr>
          <w:p w14:paraId="16A70C61" w14:textId="77777777" w:rsidR="000B2E73" w:rsidRDefault="00000000">
            <w:pPr>
              <w:spacing w:line="20" w:lineRule="atLeast"/>
              <w:rPr>
                <w:b/>
                <w:sz w:val="36"/>
                <w:szCs w:val="36"/>
              </w:rPr>
            </w:pPr>
            <w:r>
              <w:rPr>
                <w:rFonts w:hint="eastAsia"/>
                <w:b/>
                <w:sz w:val="36"/>
                <w:szCs w:val="36"/>
              </w:rPr>
              <w:t>2.</w:t>
            </w:r>
            <w:r w:rsidR="00E02737">
              <w:rPr>
                <w:rFonts w:hint="eastAsia"/>
                <w:b/>
                <w:sz w:val="36"/>
                <w:szCs w:val="36"/>
              </w:rPr>
              <w:t>郑晓龙</w:t>
            </w:r>
          </w:p>
        </w:tc>
      </w:tr>
      <w:tr w:rsidR="000B2E73" w14:paraId="6F5E75B7" w14:textId="77777777">
        <w:trPr>
          <w:trHeight w:val="625"/>
          <w:jc w:val="center"/>
        </w:trPr>
        <w:tc>
          <w:tcPr>
            <w:tcW w:w="1842" w:type="dxa"/>
            <w:vMerge/>
            <w:tcBorders>
              <w:bottom w:val="single" w:sz="12" w:space="0" w:color="auto"/>
            </w:tcBorders>
            <w:vAlign w:val="center"/>
          </w:tcPr>
          <w:p w14:paraId="12FEB35E" w14:textId="77777777" w:rsidR="000B2E73" w:rsidRDefault="000B2E73">
            <w:pPr>
              <w:spacing w:line="20" w:lineRule="atLeast"/>
              <w:jc w:val="center"/>
              <w:rPr>
                <w:b/>
                <w:sz w:val="36"/>
                <w:szCs w:val="36"/>
              </w:rPr>
            </w:pPr>
          </w:p>
        </w:tc>
        <w:tc>
          <w:tcPr>
            <w:tcW w:w="6512" w:type="dxa"/>
            <w:tcBorders>
              <w:top w:val="single" w:sz="8" w:space="0" w:color="auto"/>
              <w:bottom w:val="single" w:sz="12" w:space="0" w:color="auto"/>
            </w:tcBorders>
          </w:tcPr>
          <w:p w14:paraId="5033D425" w14:textId="77777777" w:rsidR="000B2E73" w:rsidRDefault="00000000">
            <w:pPr>
              <w:spacing w:line="20" w:lineRule="atLeast"/>
              <w:rPr>
                <w:b/>
                <w:sz w:val="36"/>
                <w:szCs w:val="36"/>
              </w:rPr>
            </w:pPr>
            <w:r>
              <w:rPr>
                <w:rFonts w:hint="eastAsia"/>
                <w:b/>
                <w:sz w:val="36"/>
                <w:szCs w:val="36"/>
              </w:rPr>
              <w:t>3.</w:t>
            </w:r>
            <w:r w:rsidR="00E02737">
              <w:rPr>
                <w:rFonts w:hint="eastAsia"/>
                <w:b/>
                <w:sz w:val="36"/>
                <w:szCs w:val="36"/>
              </w:rPr>
              <w:t>杨苏豫</w:t>
            </w:r>
          </w:p>
        </w:tc>
      </w:tr>
    </w:tbl>
    <w:p w14:paraId="15D6EB5D"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1100841"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0F198BAB"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620FE1E1"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16596EE0"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FFF3DB2"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DEEC9F3" w14:textId="77777777" w:rsidR="000B2E73" w:rsidRPr="00C644AA" w:rsidRDefault="000B2E73">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p>
    <w:p w14:paraId="4CC66BE2" w14:textId="77777777" w:rsidR="000B2E73" w:rsidRPr="00C644AA" w:rsidRDefault="0000000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732599A3"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“华为杯”第二十二届中国研究生</w:t>
      </w:r>
    </w:p>
    <w:p w14:paraId="0483E892"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537DE14F" w14:textId="77777777" w:rsidR="000B2E73" w:rsidRDefault="000B2E73">
      <w:pPr>
        <w:spacing w:line="360" w:lineRule="auto"/>
        <w:jc w:val="left"/>
        <w:rPr>
          <w:rFonts w:ascii="宋体" w:hAnsi="宋体" w:hint="eastAsia"/>
          <w:sz w:val="28"/>
        </w:rPr>
      </w:pPr>
    </w:p>
    <w:p w14:paraId="1F397D5A" w14:textId="77777777" w:rsidR="000B2E73" w:rsidRDefault="00000000">
      <w:pPr>
        <w:spacing w:line="360" w:lineRule="auto"/>
        <w:jc w:val="left"/>
        <w:rPr>
          <w:rFonts w:ascii="隶书" w:eastAsia="隶书" w:hAnsi="宋体" w:hint="eastAsia"/>
          <w:sz w:val="36"/>
        </w:rPr>
      </w:pPr>
      <w:r>
        <w:rPr>
          <w:rFonts w:ascii="隶书" w:eastAsia="隶书" w:hAnsi="宋体" w:hint="eastAsia"/>
          <w:sz w:val="36"/>
        </w:rPr>
        <w:t>题 目：</w:t>
      </w:r>
      <w:r>
        <w:rPr>
          <w:rFonts w:ascii="宋体" w:hAnsi="宋体"/>
          <w:sz w:val="28"/>
        </w:rPr>
        <w:t xml:space="preserve">   </w:t>
      </w:r>
      <w:r>
        <w:rPr>
          <w:rFonts w:ascii="宋体" w:hAnsi="宋体"/>
          <w:sz w:val="28"/>
        </w:rPr>
        <w:softHyphen/>
      </w:r>
      <w:r>
        <w:rPr>
          <w:rFonts w:ascii="宋体" w:hAnsi="宋体"/>
          <w:sz w:val="28"/>
        </w:rPr>
        <w:softHyphen/>
      </w:r>
      <w:r>
        <w:rPr>
          <w:rFonts w:ascii="宋体" w:hAnsi="宋体"/>
          <w:sz w:val="28"/>
        </w:rPr>
        <w:softHyphen/>
      </w:r>
      <w:r>
        <w:rPr>
          <w:rFonts w:ascii="宋体" w:hAnsi="宋体"/>
          <w:sz w:val="28"/>
        </w:rPr>
        <w:softHyphen/>
        <w:t>___________________________________</w:t>
      </w:r>
    </w:p>
    <w:p w14:paraId="7B8A9D83" w14:textId="77777777" w:rsidR="000B2E73" w:rsidRDefault="000B2E73">
      <w:pPr>
        <w:spacing w:line="360" w:lineRule="auto"/>
        <w:jc w:val="left"/>
        <w:rPr>
          <w:rFonts w:ascii="隶书" w:eastAsia="隶书" w:hAnsi="宋体" w:hint="eastAsia"/>
          <w:sz w:val="36"/>
        </w:rPr>
      </w:pPr>
    </w:p>
    <w:p w14:paraId="0FC9B729" w14:textId="77777777" w:rsidR="000B2E73" w:rsidRDefault="00000000">
      <w:pPr>
        <w:spacing w:line="360" w:lineRule="auto"/>
        <w:jc w:val="center"/>
        <w:rPr>
          <w:rFonts w:ascii="隶书" w:eastAsia="隶书" w:hAnsi="宋体" w:hint="eastAsia"/>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8844A14" w14:textId="77777777" w:rsidR="00E02737" w:rsidRPr="001F7703" w:rsidRDefault="00E02737" w:rsidP="00E02737">
      <w:pPr>
        <w:ind w:firstLineChars="200" w:firstLine="482"/>
        <w:rPr>
          <w:rFonts w:ascii="宋体" w:hAnsi="宋体" w:hint="eastAsia"/>
          <w:b/>
          <w:bCs/>
          <w:sz w:val="24"/>
          <w:szCs w:val="24"/>
        </w:rPr>
      </w:pPr>
      <w:r w:rsidRPr="001F7703">
        <w:rPr>
          <w:rFonts w:ascii="宋体" w:hAnsi="宋体" w:hint="eastAsia"/>
          <w:b/>
          <w:bCs/>
          <w:sz w:val="24"/>
          <w:szCs w:val="24"/>
        </w:rPr>
        <w:t>背景</w:t>
      </w:r>
    </w:p>
    <w:p w14:paraId="161AC539" w14:textId="77777777" w:rsidR="00E02737" w:rsidRPr="003A5003" w:rsidRDefault="00E02737" w:rsidP="00E02737">
      <w:pPr>
        <w:ind w:firstLineChars="200" w:firstLine="482"/>
        <w:rPr>
          <w:rFonts w:ascii="宋体" w:hAnsi="宋体" w:hint="eastAsia"/>
          <w:sz w:val="24"/>
          <w:szCs w:val="24"/>
        </w:rPr>
      </w:pPr>
      <w:r w:rsidRPr="000C216F">
        <w:rPr>
          <w:rFonts w:ascii="宋体" w:hAnsi="宋体" w:hint="eastAsia"/>
          <w:b/>
          <w:bCs/>
          <w:sz w:val="24"/>
          <w:szCs w:val="24"/>
        </w:rPr>
        <w:t>针对问题一</w:t>
      </w:r>
      <w:r w:rsidRPr="003A5003">
        <w:rPr>
          <w:rFonts w:ascii="宋体" w:hAnsi="宋体" w:hint="eastAsia"/>
          <w:sz w:val="24"/>
          <w:szCs w:val="24"/>
        </w:rPr>
        <w:t xml:space="preserve">， </w:t>
      </w:r>
    </w:p>
    <w:p w14:paraId="1C0CDB06" w14:textId="77777777" w:rsidR="00E02737" w:rsidRDefault="00E02737" w:rsidP="00E02737">
      <w:pPr>
        <w:ind w:firstLineChars="200" w:firstLine="482"/>
        <w:rPr>
          <w:rFonts w:ascii="宋体" w:hAnsi="宋体" w:hint="eastAsia"/>
          <w:b/>
          <w:bCs/>
          <w:sz w:val="24"/>
          <w:szCs w:val="24"/>
        </w:rPr>
      </w:pPr>
      <w:r w:rsidRPr="00E02737">
        <w:rPr>
          <w:rFonts w:ascii="宋体" w:hAnsi="宋体" w:hint="eastAsia"/>
          <w:b/>
          <w:bCs/>
          <w:color w:val="000000"/>
          <w:sz w:val="24"/>
          <w:szCs w:val="24"/>
        </w:rPr>
        <w:t>针对问题二</w:t>
      </w:r>
      <w:r w:rsidRPr="003A5003">
        <w:rPr>
          <w:rFonts w:ascii="宋体" w:hAnsi="宋体" w:hint="eastAsia"/>
          <w:sz w:val="24"/>
          <w:szCs w:val="24"/>
        </w:rPr>
        <w:t>，</w:t>
      </w:r>
      <w:r w:rsidRPr="005720E0">
        <w:rPr>
          <w:rFonts w:ascii="宋体" w:hAnsi="宋体" w:hint="eastAsia"/>
          <w:b/>
          <w:bCs/>
          <w:sz w:val="24"/>
          <w:szCs w:val="24"/>
        </w:rPr>
        <w:t xml:space="preserve"> </w:t>
      </w:r>
    </w:p>
    <w:p w14:paraId="343B3B50" w14:textId="77777777" w:rsidR="00E02737" w:rsidRPr="00E02737" w:rsidRDefault="00E02737" w:rsidP="00E02737">
      <w:pPr>
        <w:ind w:firstLineChars="200" w:firstLine="482"/>
        <w:rPr>
          <w:rFonts w:ascii="宋体" w:hAnsi="宋体" w:hint="eastAsia"/>
          <w:b/>
          <w:bCs/>
          <w:sz w:val="24"/>
          <w:szCs w:val="24"/>
        </w:rPr>
      </w:pPr>
      <w:r w:rsidRPr="000C216F">
        <w:rPr>
          <w:rFonts w:ascii="宋体" w:hAnsi="宋体" w:hint="eastAsia"/>
          <w:b/>
          <w:bCs/>
          <w:sz w:val="24"/>
          <w:szCs w:val="24"/>
        </w:rPr>
        <w:t>针对问题三</w:t>
      </w:r>
      <w:r w:rsidRPr="003A5003">
        <w:rPr>
          <w:rFonts w:ascii="宋体" w:hAnsi="宋体" w:hint="eastAsia"/>
          <w:sz w:val="24"/>
          <w:szCs w:val="24"/>
        </w:rPr>
        <w:t>，</w:t>
      </w:r>
      <w:r w:rsidRPr="006B7E61">
        <w:rPr>
          <w:sz w:val="24"/>
          <w:szCs w:val="24"/>
        </w:rPr>
        <w:t xml:space="preserve"> </w:t>
      </w:r>
    </w:p>
    <w:p w14:paraId="5F5F4680" w14:textId="77777777" w:rsidR="00E02737" w:rsidRDefault="00E02737" w:rsidP="00E02737">
      <w:pPr>
        <w:ind w:firstLineChars="200" w:firstLine="482"/>
        <w:rPr>
          <w:rFonts w:ascii="宋体" w:hAnsi="宋体" w:hint="eastAsia"/>
          <w:sz w:val="24"/>
          <w:szCs w:val="24"/>
        </w:rPr>
      </w:pPr>
      <w:r w:rsidRPr="000C216F">
        <w:rPr>
          <w:rFonts w:ascii="宋体" w:hAnsi="宋体" w:hint="eastAsia"/>
          <w:b/>
          <w:bCs/>
          <w:sz w:val="24"/>
          <w:szCs w:val="24"/>
        </w:rPr>
        <w:t>针对问题四</w:t>
      </w:r>
      <w:r w:rsidRPr="003A5003">
        <w:rPr>
          <w:rFonts w:ascii="宋体" w:hAnsi="宋体" w:hint="eastAsia"/>
          <w:sz w:val="24"/>
          <w:szCs w:val="24"/>
        </w:rPr>
        <w:t xml:space="preserve">， </w:t>
      </w:r>
    </w:p>
    <w:p w14:paraId="65207F8E" w14:textId="77777777" w:rsidR="00E02737" w:rsidRDefault="00E02737" w:rsidP="00E02737">
      <w:pPr>
        <w:ind w:firstLineChars="200" w:firstLine="480"/>
        <w:rPr>
          <w:rFonts w:ascii="宋体" w:hAnsi="宋体" w:hint="eastAsia"/>
          <w:sz w:val="24"/>
          <w:szCs w:val="24"/>
        </w:rPr>
      </w:pPr>
    </w:p>
    <w:p w14:paraId="2ACA495F" w14:textId="77777777" w:rsidR="00E02737" w:rsidRDefault="00E02737" w:rsidP="00E02737">
      <w:pPr>
        <w:ind w:firstLineChars="200" w:firstLine="480"/>
        <w:rPr>
          <w:rFonts w:ascii="宋体" w:hAnsi="宋体" w:hint="eastAsia"/>
          <w:sz w:val="24"/>
          <w:szCs w:val="24"/>
        </w:rPr>
      </w:pPr>
    </w:p>
    <w:p w14:paraId="2D6D92BC" w14:textId="77777777" w:rsidR="00E02737" w:rsidRDefault="00E02737" w:rsidP="00E02737">
      <w:pPr>
        <w:ind w:firstLineChars="200" w:firstLine="480"/>
        <w:rPr>
          <w:rFonts w:ascii="宋体" w:hAnsi="宋体" w:hint="eastAsia"/>
          <w:sz w:val="24"/>
          <w:szCs w:val="24"/>
        </w:rPr>
      </w:pPr>
    </w:p>
    <w:p w14:paraId="5FA30C3D" w14:textId="77777777" w:rsidR="00E02737" w:rsidRDefault="00E02737" w:rsidP="00E02737">
      <w:pPr>
        <w:ind w:firstLineChars="200" w:firstLine="480"/>
        <w:rPr>
          <w:rFonts w:ascii="宋体" w:hAnsi="宋体" w:hint="eastAsia"/>
          <w:sz w:val="24"/>
          <w:szCs w:val="24"/>
        </w:rPr>
      </w:pPr>
    </w:p>
    <w:p w14:paraId="0D19671D" w14:textId="77777777" w:rsidR="00E02737" w:rsidRPr="003A5003" w:rsidRDefault="00E02737" w:rsidP="00E02737">
      <w:pPr>
        <w:ind w:firstLineChars="200" w:firstLine="480"/>
        <w:rPr>
          <w:rFonts w:ascii="宋体" w:hAnsi="宋体" w:hint="eastAsia"/>
          <w:sz w:val="24"/>
          <w:szCs w:val="24"/>
        </w:rPr>
      </w:pPr>
    </w:p>
    <w:p w14:paraId="22958D0B" w14:textId="77777777" w:rsidR="000B2E73" w:rsidRDefault="00000000">
      <w:pPr>
        <w:spacing w:line="360" w:lineRule="auto"/>
        <w:jc w:val="left"/>
        <w:rPr>
          <w:rFonts w:ascii="隶书" w:eastAsia="隶书" w:hAnsi="宋体" w:hint="eastAsia"/>
          <w:sz w:val="36"/>
        </w:rPr>
      </w:pPr>
      <w:r>
        <w:rPr>
          <w:rFonts w:ascii="隶书" w:eastAsia="隶书" w:hAnsi="宋体" w:hint="eastAsia"/>
          <w:sz w:val="36"/>
        </w:rPr>
        <w:t>关键词：</w:t>
      </w:r>
    </w:p>
    <w:p w14:paraId="5E5099BD" w14:textId="77777777" w:rsidR="000B2E73" w:rsidRDefault="000B2E73">
      <w:pPr>
        <w:spacing w:line="360" w:lineRule="auto"/>
        <w:ind w:firstLineChars="200" w:firstLine="420"/>
        <w:jc w:val="center"/>
        <w:rPr>
          <w:rFonts w:ascii="Cambria" w:hAnsi="Cambria"/>
          <w:szCs w:val="36"/>
        </w:rPr>
      </w:pPr>
    </w:p>
    <w:p w14:paraId="5526D115" w14:textId="77777777" w:rsidR="000B2E73" w:rsidRDefault="000B2E73">
      <w:pPr>
        <w:rPr>
          <w:rFonts w:ascii="Cambria" w:hAnsi="Cambria"/>
          <w:szCs w:val="36"/>
        </w:rPr>
      </w:pPr>
    </w:p>
    <w:p w14:paraId="4D300246" w14:textId="77777777" w:rsidR="000B2E73" w:rsidRDefault="000B2E73">
      <w:pPr>
        <w:rPr>
          <w:rFonts w:ascii="Cambria" w:hAnsi="Cambria"/>
          <w:szCs w:val="36"/>
        </w:rPr>
      </w:pPr>
    </w:p>
    <w:p w14:paraId="45D403A2" w14:textId="77777777" w:rsidR="000B2E73" w:rsidRDefault="000B2E73">
      <w:pPr>
        <w:rPr>
          <w:rFonts w:ascii="Cambria" w:hAnsi="Cambria"/>
          <w:szCs w:val="36"/>
        </w:rPr>
      </w:pPr>
    </w:p>
    <w:p w14:paraId="719C2D46" w14:textId="77777777" w:rsidR="000B2E73" w:rsidRDefault="000B2E73">
      <w:pPr>
        <w:rPr>
          <w:rFonts w:ascii="Cambria" w:hAnsi="Cambria"/>
          <w:szCs w:val="36"/>
        </w:rPr>
      </w:pPr>
    </w:p>
    <w:p w14:paraId="0F81C4F4" w14:textId="77777777" w:rsidR="000B2E73" w:rsidRDefault="000B2E73">
      <w:pPr>
        <w:rPr>
          <w:rFonts w:ascii="Cambria" w:hAnsi="Cambria"/>
          <w:szCs w:val="36"/>
        </w:rPr>
      </w:pPr>
    </w:p>
    <w:p w14:paraId="006D7520" w14:textId="77777777" w:rsidR="000B2E73" w:rsidRDefault="000B2E73">
      <w:pPr>
        <w:rPr>
          <w:rFonts w:ascii="Cambria" w:hAnsi="Cambria"/>
          <w:szCs w:val="36"/>
        </w:rPr>
      </w:pPr>
    </w:p>
    <w:p w14:paraId="0232EDBF" w14:textId="77777777" w:rsidR="000B2E73" w:rsidRDefault="000B2E73">
      <w:pPr>
        <w:rPr>
          <w:rFonts w:ascii="Cambria" w:hAnsi="Cambria"/>
          <w:szCs w:val="36"/>
        </w:rPr>
      </w:pPr>
    </w:p>
    <w:p w14:paraId="76D776CD" w14:textId="77777777" w:rsidR="000B2E73" w:rsidRDefault="000B2E73">
      <w:pPr>
        <w:rPr>
          <w:rFonts w:ascii="Cambria" w:hAnsi="Cambria"/>
          <w:szCs w:val="36"/>
        </w:rPr>
      </w:pPr>
    </w:p>
    <w:p w14:paraId="42F58793" w14:textId="77777777" w:rsidR="000B2E73" w:rsidRDefault="000B2E73">
      <w:pPr>
        <w:rPr>
          <w:rFonts w:ascii="Cambria" w:hAnsi="Cambria"/>
          <w:szCs w:val="36"/>
        </w:rPr>
      </w:pPr>
    </w:p>
    <w:p w14:paraId="605EEFB0" w14:textId="77777777" w:rsidR="000B2E73" w:rsidRDefault="000B2E73">
      <w:pPr>
        <w:rPr>
          <w:rFonts w:ascii="Cambria" w:hAnsi="Cambria"/>
          <w:szCs w:val="36"/>
        </w:rPr>
      </w:pPr>
    </w:p>
    <w:p w14:paraId="351E123F" w14:textId="77777777" w:rsidR="000B2E73" w:rsidRDefault="000B2E73">
      <w:pPr>
        <w:rPr>
          <w:rFonts w:ascii="Cambria" w:hAnsi="Cambria"/>
          <w:szCs w:val="36"/>
        </w:rPr>
      </w:pPr>
    </w:p>
    <w:p w14:paraId="5DAED686" w14:textId="77777777" w:rsidR="000B2E73" w:rsidRDefault="000B2E73">
      <w:pPr>
        <w:rPr>
          <w:rFonts w:ascii="Cambria" w:hAnsi="Cambria"/>
          <w:szCs w:val="36"/>
        </w:rPr>
      </w:pPr>
    </w:p>
    <w:p w14:paraId="1768B224" w14:textId="77777777" w:rsidR="000B2E73" w:rsidRDefault="000B2E73">
      <w:pPr>
        <w:rPr>
          <w:rFonts w:ascii="Cambria" w:hAnsi="Cambria"/>
          <w:szCs w:val="36"/>
        </w:rPr>
      </w:pPr>
    </w:p>
    <w:p w14:paraId="2686D24A" w14:textId="77777777" w:rsidR="000B2E73" w:rsidRDefault="000B2E73">
      <w:pPr>
        <w:rPr>
          <w:rFonts w:ascii="Cambria" w:hAnsi="Cambria"/>
          <w:szCs w:val="36"/>
        </w:rPr>
      </w:pPr>
    </w:p>
    <w:p w14:paraId="2550F245" w14:textId="77777777" w:rsidR="001B537F" w:rsidRDefault="001B537F">
      <w:pPr>
        <w:rPr>
          <w:rFonts w:ascii="Cambria" w:hAnsi="Cambria"/>
          <w:szCs w:val="36"/>
        </w:rPr>
      </w:pPr>
    </w:p>
    <w:p w14:paraId="2D6AFC90" w14:textId="77777777" w:rsidR="00E02737" w:rsidRDefault="00E02737">
      <w:pPr>
        <w:rPr>
          <w:rFonts w:ascii="Cambria" w:hAnsi="Cambria"/>
          <w:sz w:val="24"/>
          <w:szCs w:val="24"/>
        </w:rPr>
      </w:pPr>
      <w:r>
        <w:rPr>
          <w:rFonts w:ascii="Cambria" w:hAnsi="Cambria"/>
          <w:szCs w:val="36"/>
        </w:rPr>
        <w:br w:type="page"/>
      </w:r>
      <w:r w:rsidRPr="00E02737">
        <w:rPr>
          <w:rFonts w:ascii="Cambria" w:hAnsi="Cambria" w:hint="eastAsia"/>
          <w:sz w:val="24"/>
          <w:szCs w:val="24"/>
        </w:rPr>
        <w:lastRenderedPageBreak/>
        <w:t>目录</w:t>
      </w:r>
    </w:p>
    <w:p w14:paraId="7C67DC54" w14:textId="77777777" w:rsidR="00E02737" w:rsidRDefault="00E02737">
      <w:pPr>
        <w:rPr>
          <w:rFonts w:ascii="Cambria" w:hAnsi="Cambria"/>
          <w:sz w:val="24"/>
          <w:szCs w:val="24"/>
        </w:rPr>
      </w:pPr>
    </w:p>
    <w:p w14:paraId="377C6F50" w14:textId="77777777" w:rsidR="00E02737" w:rsidRDefault="00E02737">
      <w:pPr>
        <w:rPr>
          <w:rFonts w:ascii="Cambria" w:hAnsi="Cambria"/>
          <w:sz w:val="24"/>
          <w:szCs w:val="24"/>
        </w:rPr>
      </w:pPr>
    </w:p>
    <w:p w14:paraId="3BC72003" w14:textId="77777777" w:rsidR="00E02737" w:rsidRDefault="00E02737">
      <w:pPr>
        <w:rPr>
          <w:rFonts w:ascii="Cambria" w:hAnsi="Cambria"/>
          <w:sz w:val="24"/>
          <w:szCs w:val="24"/>
        </w:rPr>
      </w:pPr>
    </w:p>
    <w:p w14:paraId="6123E5A9" w14:textId="77777777" w:rsidR="00E02737" w:rsidRDefault="00E02737">
      <w:pPr>
        <w:rPr>
          <w:rFonts w:ascii="Cambria" w:hAnsi="Cambria"/>
          <w:sz w:val="24"/>
          <w:szCs w:val="24"/>
        </w:rPr>
      </w:pPr>
    </w:p>
    <w:p w14:paraId="392E64AE" w14:textId="77777777" w:rsidR="00E02737" w:rsidRDefault="00E02737">
      <w:pPr>
        <w:rPr>
          <w:rFonts w:ascii="Cambria" w:hAnsi="Cambria"/>
          <w:sz w:val="24"/>
          <w:szCs w:val="24"/>
        </w:rPr>
      </w:pPr>
    </w:p>
    <w:p w14:paraId="43D92A59" w14:textId="77777777" w:rsidR="00E02737" w:rsidRDefault="00E02737">
      <w:pPr>
        <w:rPr>
          <w:rFonts w:ascii="Cambria" w:hAnsi="Cambria"/>
          <w:sz w:val="24"/>
          <w:szCs w:val="24"/>
        </w:rPr>
      </w:pPr>
    </w:p>
    <w:p w14:paraId="7D3A6894" w14:textId="77777777" w:rsidR="00E02737" w:rsidRDefault="00E02737">
      <w:pPr>
        <w:rPr>
          <w:rFonts w:ascii="Cambria" w:hAnsi="Cambria"/>
          <w:sz w:val="24"/>
          <w:szCs w:val="24"/>
        </w:rPr>
      </w:pPr>
    </w:p>
    <w:p w14:paraId="44CAE436" w14:textId="77777777" w:rsidR="00E02737" w:rsidRDefault="00E02737">
      <w:pPr>
        <w:rPr>
          <w:rFonts w:ascii="Cambria" w:hAnsi="Cambria"/>
          <w:sz w:val="24"/>
          <w:szCs w:val="24"/>
        </w:rPr>
      </w:pPr>
    </w:p>
    <w:p w14:paraId="36A1BB91" w14:textId="77777777" w:rsidR="00E02737" w:rsidRDefault="00E02737">
      <w:pPr>
        <w:rPr>
          <w:rFonts w:ascii="Cambria" w:hAnsi="Cambria"/>
          <w:sz w:val="24"/>
          <w:szCs w:val="24"/>
        </w:rPr>
      </w:pPr>
    </w:p>
    <w:p w14:paraId="75A57C3E" w14:textId="77777777" w:rsidR="00E02737" w:rsidRDefault="00E02737">
      <w:pPr>
        <w:rPr>
          <w:rFonts w:ascii="Cambria" w:hAnsi="Cambria"/>
          <w:sz w:val="24"/>
          <w:szCs w:val="24"/>
        </w:rPr>
      </w:pPr>
    </w:p>
    <w:p w14:paraId="689C5D2B" w14:textId="77777777" w:rsidR="00E02737" w:rsidRDefault="00E02737">
      <w:pPr>
        <w:rPr>
          <w:rFonts w:ascii="Cambria" w:hAnsi="Cambria"/>
          <w:sz w:val="24"/>
          <w:szCs w:val="24"/>
        </w:rPr>
      </w:pPr>
    </w:p>
    <w:p w14:paraId="51AF2432" w14:textId="77777777" w:rsidR="00E02737" w:rsidRDefault="00E02737">
      <w:pPr>
        <w:rPr>
          <w:rFonts w:ascii="Cambria" w:hAnsi="Cambria"/>
          <w:sz w:val="24"/>
          <w:szCs w:val="24"/>
        </w:rPr>
      </w:pPr>
    </w:p>
    <w:p w14:paraId="470C6961" w14:textId="77777777" w:rsidR="00E02737" w:rsidRDefault="00E02737">
      <w:pPr>
        <w:rPr>
          <w:rFonts w:ascii="Cambria" w:hAnsi="Cambria"/>
          <w:sz w:val="24"/>
          <w:szCs w:val="24"/>
        </w:rPr>
      </w:pPr>
    </w:p>
    <w:p w14:paraId="42339890" w14:textId="77777777" w:rsidR="00E02737" w:rsidRDefault="00E02737">
      <w:pPr>
        <w:rPr>
          <w:rFonts w:ascii="Cambria" w:hAnsi="Cambria"/>
          <w:sz w:val="24"/>
          <w:szCs w:val="24"/>
        </w:rPr>
      </w:pPr>
    </w:p>
    <w:p w14:paraId="50709C7C" w14:textId="77777777" w:rsidR="00E02737" w:rsidRDefault="00E02737">
      <w:pPr>
        <w:rPr>
          <w:rFonts w:ascii="Cambria" w:hAnsi="Cambria"/>
          <w:sz w:val="24"/>
          <w:szCs w:val="24"/>
        </w:rPr>
      </w:pPr>
    </w:p>
    <w:p w14:paraId="0B302887" w14:textId="77777777" w:rsidR="00E02737" w:rsidRDefault="00E02737">
      <w:pPr>
        <w:rPr>
          <w:rFonts w:ascii="Cambria" w:hAnsi="Cambria"/>
          <w:sz w:val="24"/>
          <w:szCs w:val="24"/>
        </w:rPr>
      </w:pPr>
    </w:p>
    <w:p w14:paraId="518F7099" w14:textId="77777777" w:rsidR="00E02737" w:rsidRDefault="00E02737">
      <w:pPr>
        <w:rPr>
          <w:rFonts w:ascii="Cambria" w:hAnsi="Cambria"/>
          <w:sz w:val="24"/>
          <w:szCs w:val="24"/>
        </w:rPr>
      </w:pPr>
    </w:p>
    <w:p w14:paraId="06DF8835" w14:textId="77777777" w:rsidR="00E02737" w:rsidRDefault="00E02737">
      <w:pPr>
        <w:rPr>
          <w:rFonts w:ascii="Cambria" w:hAnsi="Cambria"/>
          <w:sz w:val="24"/>
          <w:szCs w:val="24"/>
        </w:rPr>
      </w:pPr>
    </w:p>
    <w:p w14:paraId="48791EF0" w14:textId="77777777" w:rsidR="00E02737" w:rsidRDefault="00E02737">
      <w:pPr>
        <w:rPr>
          <w:rFonts w:ascii="Cambria" w:hAnsi="Cambria"/>
          <w:sz w:val="24"/>
          <w:szCs w:val="24"/>
        </w:rPr>
      </w:pPr>
    </w:p>
    <w:p w14:paraId="69A4B42D" w14:textId="77777777" w:rsidR="00E02737" w:rsidRDefault="00E02737">
      <w:pPr>
        <w:rPr>
          <w:rFonts w:ascii="Cambria" w:hAnsi="Cambria"/>
          <w:sz w:val="24"/>
          <w:szCs w:val="24"/>
        </w:rPr>
      </w:pPr>
    </w:p>
    <w:p w14:paraId="6EA11E20" w14:textId="77777777" w:rsidR="00E02737" w:rsidRDefault="00E02737">
      <w:pPr>
        <w:rPr>
          <w:rFonts w:ascii="Cambria" w:hAnsi="Cambria"/>
          <w:sz w:val="24"/>
          <w:szCs w:val="24"/>
        </w:rPr>
      </w:pPr>
    </w:p>
    <w:p w14:paraId="360DB487" w14:textId="77777777" w:rsidR="00E02737" w:rsidRDefault="00E02737">
      <w:pPr>
        <w:rPr>
          <w:rFonts w:ascii="Cambria" w:hAnsi="Cambria"/>
          <w:sz w:val="24"/>
          <w:szCs w:val="24"/>
        </w:rPr>
      </w:pPr>
    </w:p>
    <w:p w14:paraId="46D35F1B" w14:textId="77777777" w:rsidR="00E02737" w:rsidRDefault="00E02737">
      <w:pPr>
        <w:rPr>
          <w:rFonts w:ascii="Cambria" w:hAnsi="Cambria"/>
          <w:sz w:val="24"/>
          <w:szCs w:val="24"/>
        </w:rPr>
      </w:pPr>
    </w:p>
    <w:p w14:paraId="35F47443" w14:textId="77777777" w:rsidR="00E02737" w:rsidRDefault="00E02737">
      <w:pPr>
        <w:rPr>
          <w:rFonts w:ascii="Cambria" w:hAnsi="Cambria"/>
          <w:sz w:val="24"/>
          <w:szCs w:val="24"/>
        </w:rPr>
      </w:pPr>
    </w:p>
    <w:p w14:paraId="7E1D05ED" w14:textId="77777777" w:rsidR="00E02737" w:rsidRDefault="00E02737">
      <w:pPr>
        <w:rPr>
          <w:rFonts w:ascii="Cambria" w:hAnsi="Cambria"/>
          <w:sz w:val="24"/>
          <w:szCs w:val="24"/>
        </w:rPr>
      </w:pPr>
    </w:p>
    <w:p w14:paraId="3A796243" w14:textId="77777777" w:rsidR="00E02737" w:rsidRDefault="00E02737">
      <w:pPr>
        <w:rPr>
          <w:rFonts w:ascii="Cambria" w:hAnsi="Cambria"/>
          <w:sz w:val="24"/>
          <w:szCs w:val="24"/>
        </w:rPr>
      </w:pPr>
    </w:p>
    <w:p w14:paraId="5DBB8645" w14:textId="77777777" w:rsidR="00E02737" w:rsidRDefault="00E02737">
      <w:pPr>
        <w:rPr>
          <w:rFonts w:ascii="Cambria" w:hAnsi="Cambria"/>
          <w:sz w:val="24"/>
          <w:szCs w:val="24"/>
        </w:rPr>
      </w:pPr>
    </w:p>
    <w:p w14:paraId="7E1AEE6A" w14:textId="77777777" w:rsidR="00211853" w:rsidRDefault="00211853">
      <w:pPr>
        <w:rPr>
          <w:rFonts w:ascii="Cambria" w:hAnsi="Cambria"/>
          <w:sz w:val="24"/>
          <w:szCs w:val="24"/>
        </w:rPr>
      </w:pPr>
    </w:p>
    <w:p w14:paraId="6A39412E" w14:textId="77777777" w:rsidR="00211853" w:rsidRDefault="00211853">
      <w:pPr>
        <w:rPr>
          <w:rFonts w:ascii="Cambria" w:hAnsi="Cambria"/>
          <w:sz w:val="24"/>
          <w:szCs w:val="24"/>
        </w:rPr>
      </w:pPr>
    </w:p>
    <w:p w14:paraId="31867879" w14:textId="77777777" w:rsidR="00211853" w:rsidRDefault="00211853">
      <w:pPr>
        <w:rPr>
          <w:rFonts w:ascii="Cambria" w:hAnsi="Cambria"/>
          <w:sz w:val="24"/>
          <w:szCs w:val="24"/>
        </w:rPr>
      </w:pPr>
    </w:p>
    <w:p w14:paraId="0EC88FFA" w14:textId="77777777" w:rsidR="00211853" w:rsidRDefault="00211853">
      <w:pPr>
        <w:rPr>
          <w:rFonts w:ascii="Cambria" w:hAnsi="Cambria"/>
          <w:sz w:val="24"/>
          <w:szCs w:val="24"/>
        </w:rPr>
      </w:pPr>
    </w:p>
    <w:p w14:paraId="3F483161" w14:textId="77777777" w:rsidR="00211853" w:rsidRDefault="00211853">
      <w:pPr>
        <w:rPr>
          <w:rFonts w:ascii="Cambria" w:hAnsi="Cambria"/>
          <w:sz w:val="24"/>
          <w:szCs w:val="24"/>
        </w:rPr>
      </w:pPr>
    </w:p>
    <w:p w14:paraId="4F9B1B9F" w14:textId="77777777" w:rsidR="00211853" w:rsidRDefault="00211853">
      <w:pPr>
        <w:rPr>
          <w:rFonts w:ascii="Cambria" w:hAnsi="Cambria"/>
          <w:sz w:val="24"/>
          <w:szCs w:val="24"/>
        </w:rPr>
      </w:pPr>
    </w:p>
    <w:p w14:paraId="0C7F843F" w14:textId="77777777" w:rsidR="00211853" w:rsidRDefault="00211853">
      <w:pPr>
        <w:rPr>
          <w:rFonts w:ascii="Cambria" w:hAnsi="Cambria"/>
          <w:sz w:val="24"/>
          <w:szCs w:val="24"/>
        </w:rPr>
      </w:pPr>
    </w:p>
    <w:p w14:paraId="1301246E" w14:textId="77777777" w:rsidR="00211853" w:rsidRDefault="00211853">
      <w:pPr>
        <w:rPr>
          <w:rFonts w:ascii="Cambria" w:hAnsi="Cambria"/>
          <w:sz w:val="24"/>
          <w:szCs w:val="24"/>
        </w:rPr>
      </w:pPr>
    </w:p>
    <w:p w14:paraId="2DDF44A3" w14:textId="77777777" w:rsidR="00211853" w:rsidRDefault="00211853">
      <w:pPr>
        <w:rPr>
          <w:rFonts w:ascii="Cambria" w:hAnsi="Cambria"/>
          <w:sz w:val="24"/>
          <w:szCs w:val="24"/>
        </w:rPr>
      </w:pPr>
    </w:p>
    <w:p w14:paraId="6958EF4A" w14:textId="77777777" w:rsidR="00211853" w:rsidRDefault="00211853">
      <w:pPr>
        <w:rPr>
          <w:rFonts w:ascii="Cambria" w:hAnsi="Cambria"/>
          <w:sz w:val="24"/>
          <w:szCs w:val="24"/>
        </w:rPr>
      </w:pPr>
    </w:p>
    <w:p w14:paraId="13E0CE11" w14:textId="77777777" w:rsidR="00211853" w:rsidRDefault="00211853">
      <w:pPr>
        <w:rPr>
          <w:rFonts w:ascii="Cambria" w:hAnsi="Cambria"/>
          <w:sz w:val="24"/>
          <w:szCs w:val="24"/>
        </w:rPr>
      </w:pPr>
    </w:p>
    <w:p w14:paraId="324E1008" w14:textId="77777777" w:rsidR="00211853" w:rsidRDefault="00211853">
      <w:pPr>
        <w:rPr>
          <w:rFonts w:ascii="Cambria" w:hAnsi="Cambria"/>
          <w:sz w:val="24"/>
          <w:szCs w:val="24"/>
        </w:rPr>
      </w:pPr>
    </w:p>
    <w:p w14:paraId="77C9E309" w14:textId="77777777" w:rsidR="00211853" w:rsidRDefault="00211853">
      <w:pPr>
        <w:rPr>
          <w:rFonts w:ascii="Cambria" w:hAnsi="Cambria"/>
          <w:sz w:val="24"/>
          <w:szCs w:val="24"/>
        </w:rPr>
      </w:pPr>
    </w:p>
    <w:p w14:paraId="1717D233" w14:textId="77777777" w:rsidR="00E02737" w:rsidRDefault="00E02737">
      <w:pPr>
        <w:rPr>
          <w:rFonts w:ascii="Cambria" w:hAnsi="Cambria"/>
          <w:sz w:val="24"/>
          <w:szCs w:val="24"/>
        </w:rPr>
      </w:pPr>
    </w:p>
    <w:p w14:paraId="07E7A0CF" w14:textId="77777777" w:rsidR="00211853" w:rsidRDefault="00211853">
      <w:pPr>
        <w:rPr>
          <w:rFonts w:ascii="Cambria" w:hAnsi="Cambria"/>
          <w:sz w:val="24"/>
          <w:szCs w:val="24"/>
        </w:rPr>
      </w:pPr>
      <w:r>
        <w:rPr>
          <w:rFonts w:ascii="Cambria" w:hAnsi="Cambria"/>
          <w:sz w:val="24"/>
          <w:szCs w:val="24"/>
        </w:rPr>
        <w:br w:type="page"/>
      </w:r>
    </w:p>
    <w:p w14:paraId="5C10D41A" w14:textId="77777777" w:rsidR="00E02737" w:rsidRDefault="001B537F" w:rsidP="001B537F">
      <w:pPr>
        <w:pStyle w:val="1"/>
      </w:pPr>
      <w:r>
        <w:rPr>
          <w:rFonts w:hint="eastAsia"/>
        </w:rPr>
        <w:lastRenderedPageBreak/>
        <w:t>一、问题重述</w:t>
      </w:r>
    </w:p>
    <w:p w14:paraId="0CA5DE69" w14:textId="77777777" w:rsidR="00E02737" w:rsidRPr="001B537F" w:rsidRDefault="001B537F" w:rsidP="001B537F">
      <w:pPr>
        <w:pStyle w:val="2"/>
      </w:pPr>
      <w:r w:rsidRPr="001B537F">
        <w:rPr>
          <w:rFonts w:hint="eastAsia"/>
        </w:rPr>
        <w:t>1.1</w:t>
      </w:r>
      <w:r w:rsidRPr="001B537F">
        <w:rPr>
          <w:rFonts w:hint="eastAsia"/>
        </w:rPr>
        <w:t>问题背景</w:t>
      </w:r>
    </w:p>
    <w:p w14:paraId="52522A60" w14:textId="77777777" w:rsidR="00034613" w:rsidRDefault="00034613" w:rsidP="00034613">
      <w:pPr>
        <w:ind w:firstLineChars="200" w:firstLine="480"/>
        <w:rPr>
          <w:rFonts w:ascii="Cambria" w:hAnsi="Cambria"/>
          <w:sz w:val="24"/>
          <w:szCs w:val="24"/>
        </w:rPr>
      </w:pPr>
      <w:r w:rsidRPr="00034613">
        <w:rPr>
          <w:rFonts w:ascii="Cambria" w:hAnsi="Cambria" w:hint="eastAsia"/>
          <w:sz w:val="24"/>
          <w:szCs w:val="24"/>
        </w:rPr>
        <w:t>高速列车因其安全高效、便捷舒适、绿色低碳等优点，已经成为中国客运的主流运输工具。轴承作为高速列车走行系统的关键旋转部件，长期处于高转速、交变载荷等复杂恶劣的工况环境中，具有故障率高、易损坏等特点，是高速列车走行系统设备故障的主要源头。</w:t>
      </w:r>
    </w:p>
    <w:p w14:paraId="3530829C" w14:textId="77777777" w:rsidR="00352BAF" w:rsidRDefault="00352BAF" w:rsidP="00352BAF">
      <w:pPr>
        <w:ind w:firstLineChars="200" w:firstLine="480"/>
        <w:rPr>
          <w:rFonts w:ascii="Cambria" w:hAnsi="Cambria"/>
          <w:sz w:val="24"/>
          <w:szCs w:val="24"/>
        </w:rPr>
      </w:pPr>
      <w:r w:rsidRPr="00352BAF">
        <w:rPr>
          <w:rFonts w:ascii="Cambria" w:hAnsi="Cambria" w:hint="eastAsia"/>
          <w:sz w:val="24"/>
          <w:szCs w:val="24"/>
        </w:rPr>
        <w:t>目前，高铁轴承状态监测仍主要依赖于基于专家经验的特征构建或传统信号处理方法。然而，这类方法在诊断精度、泛化能力和实时性方面难以满足复杂运营环境下的精准诊断需求。尽管深度学习模型借助海量运营数据能够实现更高精度的故障识别、更强的工况适应性以及更高效的实时诊断，但在实际应用中仍面临挑战：其一，复杂环境与多变工况使得传感器采集的原始振动信号常受到背景噪声与干扰的影响，削弱了故障特征的显著性；其二，列车关键部件一旦出现异常通常会被及时处理，导致真实故障数据极度稀缺，难以支撑深度学习模型的训练。相比之下，在台架实验环境下能够采集到丰富且标签完备的轴承数据，因此结合迁移学习技术，将台架数据中提取的知识迁移到实际运营数据中，为解决上述问题提供了可行而有效的途径。</w:t>
      </w:r>
    </w:p>
    <w:p w14:paraId="210F7D6E" w14:textId="77777777" w:rsidR="001B537F" w:rsidRDefault="00352BAF" w:rsidP="00352BAF">
      <w:pPr>
        <w:ind w:firstLineChars="200" w:firstLine="480"/>
        <w:rPr>
          <w:rFonts w:ascii="Cambria" w:hAnsi="Cambria"/>
          <w:sz w:val="24"/>
          <w:szCs w:val="24"/>
        </w:rPr>
      </w:pPr>
      <w:r w:rsidRPr="00352BAF">
        <w:rPr>
          <w:rFonts w:ascii="Cambria" w:hAnsi="Cambria" w:hint="eastAsia"/>
          <w:sz w:val="24"/>
          <w:szCs w:val="24"/>
        </w:rPr>
        <w:t>迁移学习是一种近年来快速发展的机器学习方法，其核心思想是将某一任务或领域中获得的知识迁移到另一个相关但不同的任务或领域，以提升目标任务的学习效果。针对轴承故障诊断问题，可以先结合故障机理，对已有试验台架数据进行解析与建模，提取具有代表性的特征构建源域模型；随后利用迁移学习方法，将源域的诊断知识迁移至实际列车运行数据中，从而有效缓解样本稀缺与分布不均衡的问题。在特征层面，轴承故障信息可从多个角度加以表征，包括时域特征、频域特征、时频域特征以及基于信号处理转换的二维图像特征，为后续迁移提供多维度支撑。</w:t>
      </w:r>
    </w:p>
    <w:p w14:paraId="6A4BA7DF" w14:textId="77777777" w:rsidR="001B537F" w:rsidRDefault="001B537F" w:rsidP="001B537F">
      <w:pPr>
        <w:pStyle w:val="2"/>
      </w:pPr>
      <w:r>
        <w:rPr>
          <w:rFonts w:hint="eastAsia"/>
        </w:rPr>
        <w:t>1.2</w:t>
      </w:r>
      <w:r>
        <w:rPr>
          <w:rFonts w:hint="eastAsia"/>
        </w:rPr>
        <w:t>问题</w:t>
      </w:r>
      <w:r w:rsidR="00034613">
        <w:rPr>
          <w:rFonts w:hint="eastAsia"/>
        </w:rPr>
        <w:t>重述</w:t>
      </w:r>
    </w:p>
    <w:p w14:paraId="7373F7B7"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1</w:t>
      </w:r>
      <w:r w:rsidR="00352BAF">
        <w:rPr>
          <w:rFonts w:ascii="Cambria" w:hAnsi="Cambria" w:hint="eastAsia"/>
          <w:b/>
          <w:bCs/>
          <w:sz w:val="24"/>
          <w:szCs w:val="24"/>
        </w:rPr>
        <w:t>：</w:t>
      </w:r>
      <w:r w:rsidR="00034613" w:rsidRPr="00034613">
        <w:rPr>
          <w:rFonts w:ascii="Cambria" w:hAnsi="Cambria" w:hint="eastAsia"/>
          <w:b/>
          <w:bCs/>
          <w:sz w:val="24"/>
          <w:szCs w:val="24"/>
        </w:rPr>
        <w:t>数据分析与故障特征提取</w:t>
      </w:r>
    </w:p>
    <w:p w14:paraId="42F3224A"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请考虑目标域的迁移任务，从提供的源域数据中筛选部分数据组成数据集。结合轴承故障机理，选择合适的方法或指标对有代表性的源域数据进行特征分析，并对整体数据集进行特征提取，用于后续诊断任务</w:t>
      </w:r>
      <w:r>
        <w:rPr>
          <w:rFonts w:ascii="Cambria" w:hAnsi="Cambria" w:hint="eastAsia"/>
          <w:sz w:val="24"/>
          <w:szCs w:val="24"/>
        </w:rPr>
        <w:t>。（</w:t>
      </w:r>
      <w:r w:rsidRPr="00034613">
        <w:rPr>
          <w:rFonts w:ascii="Cambria" w:hAnsi="Cambria" w:hint="eastAsia"/>
          <w:sz w:val="24"/>
          <w:szCs w:val="24"/>
        </w:rPr>
        <w:t>源域数据可选用其他公开轴承数据集，但应标明出处）。</w:t>
      </w:r>
    </w:p>
    <w:p w14:paraId="04773FA3"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2</w:t>
      </w:r>
      <w:r w:rsidR="00352BAF">
        <w:rPr>
          <w:rFonts w:ascii="Cambria" w:hAnsi="Cambria" w:hint="eastAsia"/>
          <w:b/>
          <w:bCs/>
          <w:sz w:val="24"/>
          <w:szCs w:val="24"/>
        </w:rPr>
        <w:t>：</w:t>
      </w:r>
      <w:r w:rsidR="00034613" w:rsidRPr="00034613">
        <w:rPr>
          <w:rFonts w:ascii="Cambria" w:hAnsi="Cambria" w:hint="eastAsia"/>
          <w:b/>
          <w:bCs/>
          <w:sz w:val="24"/>
          <w:szCs w:val="24"/>
        </w:rPr>
        <w:t>源域故障诊断</w:t>
      </w:r>
    </w:p>
    <w:p w14:paraId="6DD10004"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在任务</w:t>
      </w:r>
      <w:r w:rsidRPr="00034613">
        <w:rPr>
          <w:rFonts w:ascii="Cambria" w:hAnsi="Cambria" w:hint="eastAsia"/>
          <w:sz w:val="24"/>
          <w:szCs w:val="24"/>
        </w:rPr>
        <w:t>1</w:t>
      </w:r>
      <w:r w:rsidRPr="00034613">
        <w:rPr>
          <w:rFonts w:ascii="Cambria" w:hAnsi="Cambria" w:hint="eastAsia"/>
          <w:sz w:val="24"/>
          <w:szCs w:val="24"/>
        </w:rPr>
        <w:t>提取的故障特征基础上，划分源域训练集与测试集。设计合适的诊断模型实现源域诊断任务，并对诊断结果进行评价。</w:t>
      </w:r>
    </w:p>
    <w:p w14:paraId="05FA9550"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 xml:space="preserve">3 </w:t>
      </w:r>
      <w:r w:rsidR="00352BAF">
        <w:rPr>
          <w:rFonts w:ascii="Cambria" w:hAnsi="Cambria" w:hint="eastAsia"/>
          <w:b/>
          <w:bCs/>
          <w:sz w:val="24"/>
          <w:szCs w:val="24"/>
        </w:rPr>
        <w:t>：</w:t>
      </w:r>
      <w:r w:rsidR="00034613" w:rsidRPr="00034613">
        <w:rPr>
          <w:rFonts w:ascii="Cambria" w:hAnsi="Cambria" w:hint="eastAsia"/>
          <w:b/>
          <w:bCs/>
          <w:sz w:val="24"/>
          <w:szCs w:val="24"/>
        </w:rPr>
        <w:t>迁移诊断</w:t>
      </w:r>
    </w:p>
    <w:p w14:paraId="793EDB47"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在任务</w:t>
      </w:r>
      <w:r w:rsidRPr="00034613">
        <w:rPr>
          <w:rFonts w:ascii="Cambria" w:hAnsi="Cambria" w:hint="eastAsia"/>
          <w:sz w:val="24"/>
          <w:szCs w:val="24"/>
        </w:rPr>
        <w:t>2</w:t>
      </w:r>
      <w:r w:rsidRPr="00034613">
        <w:rPr>
          <w:rFonts w:ascii="Cambria" w:hAnsi="Cambria" w:hint="eastAsia"/>
          <w:sz w:val="24"/>
          <w:szCs w:val="24"/>
        </w:rPr>
        <w:t>设计的诊断模型基础上，充分考虑源域与目标域的共性与差异特征，设计合适的迁移学习方法，构建目标域诊断模型，对目标域未知标签的数据进行分类和标定，给出迁移结果的可视化展示和分析，并给出数据对应的标签。</w:t>
      </w:r>
    </w:p>
    <w:p w14:paraId="7B6F1BFD"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4</w:t>
      </w:r>
      <w:r w:rsidR="00352BAF">
        <w:rPr>
          <w:rFonts w:ascii="Cambria" w:hAnsi="Cambria" w:hint="eastAsia"/>
          <w:b/>
          <w:bCs/>
          <w:sz w:val="24"/>
          <w:szCs w:val="24"/>
        </w:rPr>
        <w:t>：</w:t>
      </w:r>
      <w:r w:rsidR="00034613" w:rsidRPr="00034613">
        <w:rPr>
          <w:rFonts w:ascii="Cambria" w:hAnsi="Cambria" w:hint="eastAsia"/>
          <w:b/>
          <w:bCs/>
          <w:sz w:val="24"/>
          <w:szCs w:val="24"/>
        </w:rPr>
        <w:t>迁移诊断的可解释性</w:t>
      </w:r>
    </w:p>
    <w:p w14:paraId="7091BA02" w14:textId="77777777" w:rsidR="00E02737" w:rsidRDefault="00034613" w:rsidP="00352BAF">
      <w:pPr>
        <w:ind w:firstLineChars="200" w:firstLine="480"/>
        <w:rPr>
          <w:rFonts w:ascii="Cambria" w:hAnsi="Cambria"/>
          <w:sz w:val="24"/>
          <w:szCs w:val="24"/>
        </w:rPr>
      </w:pPr>
      <w:r w:rsidRPr="00034613">
        <w:rPr>
          <w:rFonts w:ascii="Cambria" w:hAnsi="Cambria" w:hint="eastAsia"/>
          <w:sz w:val="24"/>
          <w:szCs w:val="24"/>
        </w:rPr>
        <w:t>可解释性是机器学习领域的重要研究方向之一。由于机器学习模型的“黑箱”问题，其迁移和诊断过程难以被观测和理解，这可能造成使用者对模型结果的不信任或盲目信任，进而影响诊断模型的应用。迁移诊断可解释性研究的核心目标是解决迁移学习模型在跨工况、跨设备故障诊断中的透明性问题，提高诊断人员对迁移过程和诊断模型输出的理解和</w:t>
      </w:r>
      <w:r w:rsidRPr="00034613">
        <w:rPr>
          <w:rFonts w:ascii="Cambria" w:hAnsi="Cambria" w:hint="eastAsia"/>
          <w:sz w:val="24"/>
          <w:szCs w:val="24"/>
        </w:rPr>
        <w:lastRenderedPageBreak/>
        <w:t>信任度。请考虑任务</w:t>
      </w:r>
      <w:r w:rsidRPr="00034613">
        <w:rPr>
          <w:rFonts w:ascii="Cambria" w:hAnsi="Cambria" w:hint="eastAsia"/>
          <w:sz w:val="24"/>
          <w:szCs w:val="24"/>
        </w:rPr>
        <w:t>3</w:t>
      </w:r>
      <w:r w:rsidRPr="00034613">
        <w:rPr>
          <w:rFonts w:ascii="Cambria" w:hAnsi="Cambria" w:hint="eastAsia"/>
          <w:sz w:val="24"/>
          <w:szCs w:val="24"/>
        </w:rPr>
        <w:t>中模型的结构设计、迁移过程和决策过程，结合轴承故障特点与故障机理，对迁移诊断的事前</w:t>
      </w:r>
      <w:r w:rsidRPr="00034613">
        <w:rPr>
          <w:rFonts w:ascii="Cambria" w:hAnsi="Cambria" w:hint="eastAsia"/>
          <w:sz w:val="24"/>
          <w:szCs w:val="24"/>
        </w:rPr>
        <w:t>/</w:t>
      </w:r>
      <w:r w:rsidRPr="00034613">
        <w:rPr>
          <w:rFonts w:ascii="Cambria" w:hAnsi="Cambria" w:hint="eastAsia"/>
          <w:sz w:val="24"/>
          <w:szCs w:val="24"/>
        </w:rPr>
        <w:t>迁移过程</w:t>
      </w:r>
      <w:r w:rsidRPr="00034613">
        <w:rPr>
          <w:rFonts w:ascii="Cambria" w:hAnsi="Cambria" w:hint="eastAsia"/>
          <w:sz w:val="24"/>
          <w:szCs w:val="24"/>
        </w:rPr>
        <w:t>/</w:t>
      </w:r>
      <w:r w:rsidRPr="00034613">
        <w:rPr>
          <w:rFonts w:ascii="Cambria" w:hAnsi="Cambria" w:hint="eastAsia"/>
          <w:sz w:val="24"/>
          <w:szCs w:val="24"/>
        </w:rPr>
        <w:t>事后（任选一点或多点）可解释性进行分析。</w:t>
      </w:r>
      <w:r w:rsidR="001B537F" w:rsidRPr="001B537F">
        <w:rPr>
          <w:rFonts w:ascii="Cambria" w:hAnsi="Cambria" w:hint="eastAsia"/>
          <w:sz w:val="24"/>
          <w:szCs w:val="24"/>
        </w:rPr>
        <w:tab/>
      </w:r>
    </w:p>
    <w:p w14:paraId="2199DDBB" w14:textId="77777777" w:rsidR="00E02737" w:rsidRDefault="00E02737">
      <w:pPr>
        <w:rPr>
          <w:rFonts w:ascii="Cambria" w:hAnsi="Cambria"/>
          <w:sz w:val="24"/>
          <w:szCs w:val="24"/>
        </w:rPr>
      </w:pPr>
    </w:p>
    <w:p w14:paraId="26DC2447" w14:textId="77777777" w:rsidR="001B537F" w:rsidRDefault="001B537F">
      <w:pPr>
        <w:rPr>
          <w:rFonts w:ascii="Cambria" w:hAnsi="Cambria"/>
          <w:sz w:val="24"/>
          <w:szCs w:val="24"/>
        </w:rPr>
      </w:pPr>
    </w:p>
    <w:p w14:paraId="66688D5C" w14:textId="77777777" w:rsidR="001B537F" w:rsidRDefault="001B537F">
      <w:pPr>
        <w:rPr>
          <w:rFonts w:ascii="Cambria" w:hAnsi="Cambria"/>
          <w:sz w:val="24"/>
          <w:szCs w:val="24"/>
        </w:rPr>
      </w:pPr>
    </w:p>
    <w:p w14:paraId="5403ECE5" w14:textId="77777777" w:rsidR="001B537F" w:rsidRDefault="001B537F">
      <w:pPr>
        <w:rPr>
          <w:rFonts w:ascii="Cambria" w:hAnsi="Cambria"/>
          <w:sz w:val="24"/>
          <w:szCs w:val="24"/>
        </w:rPr>
      </w:pPr>
    </w:p>
    <w:p w14:paraId="35A3EB4D" w14:textId="77777777" w:rsidR="001B537F" w:rsidRDefault="001B537F">
      <w:pPr>
        <w:rPr>
          <w:rFonts w:ascii="Cambria" w:hAnsi="Cambria"/>
          <w:sz w:val="24"/>
          <w:szCs w:val="24"/>
        </w:rPr>
      </w:pPr>
    </w:p>
    <w:p w14:paraId="6C86C834" w14:textId="77777777" w:rsidR="001B537F" w:rsidRDefault="001B537F">
      <w:pPr>
        <w:rPr>
          <w:rFonts w:ascii="Cambria" w:hAnsi="Cambria"/>
          <w:sz w:val="24"/>
          <w:szCs w:val="24"/>
        </w:rPr>
      </w:pPr>
    </w:p>
    <w:p w14:paraId="09BB6DED" w14:textId="77777777" w:rsidR="001B537F" w:rsidRDefault="001B537F">
      <w:pPr>
        <w:rPr>
          <w:rFonts w:ascii="Cambria" w:hAnsi="Cambria"/>
          <w:sz w:val="24"/>
          <w:szCs w:val="24"/>
        </w:rPr>
      </w:pPr>
    </w:p>
    <w:p w14:paraId="7674DA76" w14:textId="77777777" w:rsidR="001B537F" w:rsidRDefault="001B537F">
      <w:pPr>
        <w:rPr>
          <w:rFonts w:ascii="Cambria" w:hAnsi="Cambria"/>
          <w:sz w:val="24"/>
          <w:szCs w:val="24"/>
        </w:rPr>
      </w:pPr>
    </w:p>
    <w:p w14:paraId="7BEDD800" w14:textId="77777777" w:rsidR="001B537F" w:rsidRDefault="001B537F">
      <w:pPr>
        <w:rPr>
          <w:rFonts w:ascii="Cambria" w:hAnsi="Cambria"/>
          <w:sz w:val="24"/>
          <w:szCs w:val="24"/>
        </w:rPr>
      </w:pPr>
    </w:p>
    <w:p w14:paraId="6E847102" w14:textId="77777777" w:rsidR="001B537F" w:rsidRDefault="001B537F">
      <w:pPr>
        <w:rPr>
          <w:rFonts w:ascii="Cambria" w:hAnsi="Cambria"/>
          <w:sz w:val="24"/>
          <w:szCs w:val="24"/>
        </w:rPr>
      </w:pPr>
    </w:p>
    <w:p w14:paraId="69F0410D" w14:textId="77777777" w:rsidR="001B537F" w:rsidRDefault="001B537F">
      <w:pPr>
        <w:rPr>
          <w:rFonts w:ascii="Cambria" w:hAnsi="Cambria"/>
          <w:sz w:val="24"/>
          <w:szCs w:val="24"/>
        </w:rPr>
      </w:pPr>
    </w:p>
    <w:p w14:paraId="40FC7C25" w14:textId="77777777" w:rsidR="001B537F" w:rsidRDefault="001B537F">
      <w:pPr>
        <w:rPr>
          <w:rFonts w:ascii="Cambria" w:hAnsi="Cambria"/>
          <w:sz w:val="24"/>
          <w:szCs w:val="24"/>
        </w:rPr>
      </w:pPr>
    </w:p>
    <w:p w14:paraId="31336AEA" w14:textId="77777777" w:rsidR="001B537F" w:rsidRDefault="001B537F">
      <w:pPr>
        <w:rPr>
          <w:rFonts w:ascii="Cambria" w:hAnsi="Cambria"/>
          <w:sz w:val="24"/>
          <w:szCs w:val="24"/>
        </w:rPr>
      </w:pPr>
    </w:p>
    <w:p w14:paraId="1C9953D3" w14:textId="77777777" w:rsidR="00211853" w:rsidRDefault="00211853">
      <w:pPr>
        <w:rPr>
          <w:rFonts w:ascii="Cambria" w:hAnsi="Cambria"/>
          <w:sz w:val="24"/>
          <w:szCs w:val="24"/>
        </w:rPr>
      </w:pPr>
    </w:p>
    <w:p w14:paraId="41317DB3" w14:textId="77777777" w:rsidR="00211853" w:rsidRDefault="00211853">
      <w:pPr>
        <w:rPr>
          <w:rFonts w:ascii="Cambria" w:hAnsi="Cambria"/>
          <w:sz w:val="24"/>
          <w:szCs w:val="24"/>
        </w:rPr>
      </w:pPr>
      <w:r>
        <w:rPr>
          <w:rFonts w:ascii="Cambria" w:hAnsi="Cambria"/>
          <w:sz w:val="24"/>
          <w:szCs w:val="24"/>
        </w:rPr>
        <w:br w:type="page"/>
      </w:r>
    </w:p>
    <w:p w14:paraId="22B010C6" w14:textId="77777777" w:rsidR="001B537F" w:rsidRPr="00211853" w:rsidRDefault="001B537F" w:rsidP="00211853">
      <w:pPr>
        <w:pStyle w:val="1"/>
        <w:rPr>
          <w:rFonts w:ascii="Cambria" w:hAnsi="Cambria"/>
          <w:sz w:val="24"/>
          <w:szCs w:val="24"/>
        </w:rPr>
      </w:pPr>
      <w:r>
        <w:rPr>
          <w:rFonts w:hint="eastAsia"/>
        </w:rPr>
        <w:lastRenderedPageBreak/>
        <w:t>二、全文技术路线图</w:t>
      </w:r>
    </w:p>
    <w:p w14:paraId="5780401D" w14:textId="77777777" w:rsidR="001B537F" w:rsidRDefault="001B537F">
      <w:pPr>
        <w:rPr>
          <w:rFonts w:ascii="Cambria" w:hAnsi="Cambria"/>
          <w:sz w:val="24"/>
          <w:szCs w:val="24"/>
        </w:rPr>
      </w:pPr>
    </w:p>
    <w:p w14:paraId="6E287D9C" w14:textId="77777777" w:rsidR="001B537F" w:rsidRDefault="001B537F">
      <w:pPr>
        <w:rPr>
          <w:rFonts w:ascii="Cambria" w:hAnsi="Cambria"/>
          <w:sz w:val="24"/>
          <w:szCs w:val="24"/>
        </w:rPr>
      </w:pPr>
    </w:p>
    <w:p w14:paraId="2267CB26" w14:textId="77777777" w:rsidR="001B537F" w:rsidRDefault="001B537F">
      <w:pPr>
        <w:rPr>
          <w:rFonts w:ascii="Cambria" w:hAnsi="Cambria"/>
          <w:sz w:val="24"/>
          <w:szCs w:val="24"/>
        </w:rPr>
      </w:pPr>
    </w:p>
    <w:p w14:paraId="02E945DA" w14:textId="77777777" w:rsidR="001B537F" w:rsidRDefault="001B537F">
      <w:pPr>
        <w:rPr>
          <w:rFonts w:ascii="Cambria" w:hAnsi="Cambria"/>
          <w:sz w:val="24"/>
          <w:szCs w:val="24"/>
        </w:rPr>
      </w:pPr>
    </w:p>
    <w:p w14:paraId="4A2975E4" w14:textId="77777777" w:rsidR="001B537F" w:rsidRDefault="001B537F">
      <w:pPr>
        <w:rPr>
          <w:rFonts w:ascii="Cambria" w:hAnsi="Cambria"/>
          <w:sz w:val="24"/>
          <w:szCs w:val="24"/>
        </w:rPr>
      </w:pPr>
    </w:p>
    <w:p w14:paraId="339C806D" w14:textId="77777777" w:rsidR="001B537F" w:rsidRDefault="001B537F">
      <w:pPr>
        <w:rPr>
          <w:rFonts w:ascii="Cambria" w:hAnsi="Cambria"/>
          <w:sz w:val="24"/>
          <w:szCs w:val="24"/>
        </w:rPr>
      </w:pPr>
    </w:p>
    <w:p w14:paraId="15F7A2DA" w14:textId="77777777" w:rsidR="001B537F" w:rsidRDefault="001B537F">
      <w:pPr>
        <w:rPr>
          <w:rFonts w:ascii="Cambria" w:hAnsi="Cambria"/>
          <w:sz w:val="24"/>
          <w:szCs w:val="24"/>
        </w:rPr>
      </w:pPr>
    </w:p>
    <w:p w14:paraId="582F4316" w14:textId="77777777" w:rsidR="001B537F" w:rsidRDefault="001B537F">
      <w:pPr>
        <w:rPr>
          <w:rFonts w:ascii="Cambria" w:hAnsi="Cambria"/>
          <w:sz w:val="24"/>
          <w:szCs w:val="24"/>
        </w:rPr>
      </w:pPr>
    </w:p>
    <w:p w14:paraId="282D7E2F" w14:textId="77777777" w:rsidR="001B537F" w:rsidRDefault="001B537F">
      <w:pPr>
        <w:rPr>
          <w:rFonts w:ascii="Cambria" w:hAnsi="Cambria"/>
          <w:sz w:val="24"/>
          <w:szCs w:val="24"/>
        </w:rPr>
      </w:pPr>
    </w:p>
    <w:p w14:paraId="744E86B8" w14:textId="77777777" w:rsidR="001B537F" w:rsidRDefault="001B537F">
      <w:pPr>
        <w:rPr>
          <w:rFonts w:ascii="Cambria" w:hAnsi="Cambria"/>
          <w:sz w:val="24"/>
          <w:szCs w:val="24"/>
        </w:rPr>
      </w:pPr>
    </w:p>
    <w:p w14:paraId="03934326" w14:textId="77777777" w:rsidR="001B537F" w:rsidRDefault="001B537F">
      <w:pPr>
        <w:rPr>
          <w:rFonts w:ascii="Cambria" w:hAnsi="Cambria"/>
          <w:sz w:val="24"/>
          <w:szCs w:val="24"/>
        </w:rPr>
      </w:pPr>
    </w:p>
    <w:p w14:paraId="4383B77C" w14:textId="77777777" w:rsidR="001B537F" w:rsidRDefault="001B537F">
      <w:pPr>
        <w:rPr>
          <w:rFonts w:ascii="Cambria" w:hAnsi="Cambria"/>
          <w:sz w:val="24"/>
          <w:szCs w:val="24"/>
        </w:rPr>
      </w:pPr>
    </w:p>
    <w:p w14:paraId="2F22F01B" w14:textId="77777777" w:rsidR="001B537F" w:rsidRDefault="001B537F">
      <w:pPr>
        <w:rPr>
          <w:rFonts w:ascii="Cambria" w:hAnsi="Cambria"/>
          <w:sz w:val="24"/>
          <w:szCs w:val="24"/>
        </w:rPr>
      </w:pPr>
    </w:p>
    <w:p w14:paraId="6A621066" w14:textId="77777777" w:rsidR="001B537F" w:rsidRDefault="001B537F">
      <w:pPr>
        <w:rPr>
          <w:rFonts w:ascii="Cambria" w:hAnsi="Cambria"/>
          <w:sz w:val="24"/>
          <w:szCs w:val="24"/>
        </w:rPr>
      </w:pPr>
    </w:p>
    <w:p w14:paraId="4F1C1C07" w14:textId="77777777" w:rsidR="001B537F" w:rsidRDefault="001B537F">
      <w:pPr>
        <w:rPr>
          <w:rFonts w:ascii="Cambria" w:hAnsi="Cambria"/>
          <w:sz w:val="24"/>
          <w:szCs w:val="24"/>
        </w:rPr>
      </w:pPr>
    </w:p>
    <w:p w14:paraId="046C25DE" w14:textId="77777777" w:rsidR="001B537F" w:rsidRDefault="001B537F">
      <w:pPr>
        <w:rPr>
          <w:rFonts w:ascii="Cambria" w:hAnsi="Cambria"/>
          <w:sz w:val="24"/>
          <w:szCs w:val="24"/>
        </w:rPr>
      </w:pPr>
    </w:p>
    <w:p w14:paraId="43F569A6" w14:textId="77777777" w:rsidR="001B537F" w:rsidRDefault="001B537F">
      <w:pPr>
        <w:rPr>
          <w:rFonts w:ascii="Cambria" w:hAnsi="Cambria"/>
          <w:sz w:val="24"/>
          <w:szCs w:val="24"/>
        </w:rPr>
      </w:pPr>
    </w:p>
    <w:p w14:paraId="38E2E164" w14:textId="77777777" w:rsidR="001B537F" w:rsidRDefault="001B537F">
      <w:pPr>
        <w:rPr>
          <w:rFonts w:ascii="Cambria" w:hAnsi="Cambria"/>
          <w:sz w:val="24"/>
          <w:szCs w:val="24"/>
        </w:rPr>
      </w:pPr>
    </w:p>
    <w:p w14:paraId="72ED9C3B" w14:textId="77777777" w:rsidR="001B537F" w:rsidRDefault="001B537F">
      <w:pPr>
        <w:rPr>
          <w:rFonts w:ascii="Cambria" w:hAnsi="Cambria"/>
          <w:sz w:val="24"/>
          <w:szCs w:val="24"/>
        </w:rPr>
      </w:pPr>
    </w:p>
    <w:p w14:paraId="208F7AA6" w14:textId="77777777" w:rsidR="001B537F" w:rsidRDefault="001B537F">
      <w:pPr>
        <w:rPr>
          <w:rFonts w:ascii="Cambria" w:hAnsi="Cambria"/>
          <w:sz w:val="24"/>
          <w:szCs w:val="24"/>
        </w:rPr>
      </w:pPr>
    </w:p>
    <w:p w14:paraId="3B60E57B" w14:textId="77777777" w:rsidR="001B537F" w:rsidRDefault="001B537F">
      <w:pPr>
        <w:rPr>
          <w:rFonts w:ascii="Cambria" w:hAnsi="Cambria"/>
          <w:sz w:val="24"/>
          <w:szCs w:val="24"/>
        </w:rPr>
      </w:pPr>
    </w:p>
    <w:p w14:paraId="0F507BD9" w14:textId="77777777" w:rsidR="001B537F" w:rsidRDefault="001B537F">
      <w:pPr>
        <w:rPr>
          <w:rFonts w:ascii="Cambria" w:hAnsi="Cambria"/>
          <w:sz w:val="24"/>
          <w:szCs w:val="24"/>
        </w:rPr>
      </w:pPr>
    </w:p>
    <w:p w14:paraId="1DABF758" w14:textId="77777777" w:rsidR="001B537F" w:rsidRDefault="001B537F">
      <w:pPr>
        <w:rPr>
          <w:rFonts w:ascii="Cambria" w:hAnsi="Cambria"/>
          <w:sz w:val="24"/>
          <w:szCs w:val="24"/>
        </w:rPr>
      </w:pPr>
    </w:p>
    <w:p w14:paraId="693CB7B1" w14:textId="77777777" w:rsidR="001B537F" w:rsidRDefault="001B537F">
      <w:pPr>
        <w:rPr>
          <w:rFonts w:ascii="Cambria" w:hAnsi="Cambria"/>
          <w:sz w:val="24"/>
          <w:szCs w:val="24"/>
        </w:rPr>
      </w:pPr>
    </w:p>
    <w:p w14:paraId="59600180" w14:textId="77777777" w:rsidR="001B537F" w:rsidRDefault="001B537F">
      <w:pPr>
        <w:rPr>
          <w:rFonts w:ascii="Cambria" w:hAnsi="Cambria"/>
          <w:sz w:val="24"/>
          <w:szCs w:val="24"/>
        </w:rPr>
      </w:pPr>
    </w:p>
    <w:p w14:paraId="53268389" w14:textId="77777777" w:rsidR="001B537F" w:rsidRDefault="001B537F">
      <w:pPr>
        <w:rPr>
          <w:rFonts w:ascii="Cambria" w:hAnsi="Cambria"/>
          <w:sz w:val="24"/>
          <w:szCs w:val="24"/>
        </w:rPr>
      </w:pPr>
    </w:p>
    <w:p w14:paraId="0790F82A" w14:textId="77777777" w:rsidR="001B537F" w:rsidRDefault="001B537F">
      <w:pPr>
        <w:rPr>
          <w:rFonts w:ascii="Cambria" w:hAnsi="Cambria"/>
          <w:sz w:val="24"/>
          <w:szCs w:val="24"/>
        </w:rPr>
      </w:pPr>
    </w:p>
    <w:p w14:paraId="5F8D0B1E" w14:textId="77777777" w:rsidR="001B537F" w:rsidRDefault="001B537F">
      <w:pPr>
        <w:rPr>
          <w:rFonts w:ascii="Cambria" w:hAnsi="Cambria"/>
          <w:sz w:val="24"/>
          <w:szCs w:val="24"/>
        </w:rPr>
      </w:pPr>
    </w:p>
    <w:p w14:paraId="40F07004" w14:textId="77777777" w:rsidR="001B537F" w:rsidRDefault="001B537F">
      <w:pPr>
        <w:rPr>
          <w:rFonts w:ascii="Cambria" w:hAnsi="Cambria"/>
          <w:sz w:val="24"/>
          <w:szCs w:val="24"/>
        </w:rPr>
      </w:pPr>
    </w:p>
    <w:p w14:paraId="6306156E" w14:textId="77777777" w:rsidR="001B537F" w:rsidRDefault="001B537F">
      <w:pPr>
        <w:rPr>
          <w:rFonts w:ascii="Cambria" w:hAnsi="Cambria"/>
          <w:sz w:val="24"/>
          <w:szCs w:val="24"/>
        </w:rPr>
      </w:pPr>
    </w:p>
    <w:p w14:paraId="7B70FDD7" w14:textId="77777777" w:rsidR="001B537F" w:rsidRDefault="001B537F">
      <w:pPr>
        <w:rPr>
          <w:rFonts w:ascii="Cambria" w:hAnsi="Cambria"/>
          <w:sz w:val="24"/>
          <w:szCs w:val="24"/>
        </w:rPr>
      </w:pPr>
    </w:p>
    <w:p w14:paraId="38C71BFD" w14:textId="77777777" w:rsidR="001B537F" w:rsidRDefault="001B537F">
      <w:pPr>
        <w:rPr>
          <w:rFonts w:ascii="Cambria" w:hAnsi="Cambria"/>
          <w:sz w:val="24"/>
          <w:szCs w:val="24"/>
        </w:rPr>
      </w:pPr>
    </w:p>
    <w:p w14:paraId="49898E8E" w14:textId="77777777" w:rsidR="001B537F" w:rsidRDefault="001B537F">
      <w:pPr>
        <w:rPr>
          <w:rFonts w:ascii="Cambria" w:hAnsi="Cambria"/>
          <w:sz w:val="24"/>
          <w:szCs w:val="24"/>
        </w:rPr>
      </w:pPr>
    </w:p>
    <w:p w14:paraId="3D2EA8AA" w14:textId="77777777" w:rsidR="00211853" w:rsidRDefault="00211853">
      <w:pPr>
        <w:rPr>
          <w:rFonts w:ascii="Cambria" w:hAnsi="Cambria"/>
          <w:sz w:val="24"/>
          <w:szCs w:val="24"/>
        </w:rPr>
      </w:pPr>
    </w:p>
    <w:p w14:paraId="42095BBF" w14:textId="77777777" w:rsidR="00211853" w:rsidRDefault="00211853">
      <w:pPr>
        <w:rPr>
          <w:rFonts w:ascii="Cambria" w:hAnsi="Cambria"/>
          <w:sz w:val="24"/>
          <w:szCs w:val="24"/>
        </w:rPr>
      </w:pPr>
    </w:p>
    <w:p w14:paraId="7C118DFE" w14:textId="77777777" w:rsidR="00211853" w:rsidRDefault="00211853">
      <w:pPr>
        <w:rPr>
          <w:rFonts w:ascii="Cambria" w:hAnsi="Cambria"/>
          <w:sz w:val="24"/>
          <w:szCs w:val="24"/>
        </w:rPr>
      </w:pPr>
    </w:p>
    <w:p w14:paraId="488140C9" w14:textId="77777777" w:rsidR="00211853" w:rsidRDefault="00211853">
      <w:pPr>
        <w:rPr>
          <w:rFonts w:ascii="Cambria" w:hAnsi="Cambria"/>
          <w:sz w:val="24"/>
          <w:szCs w:val="24"/>
        </w:rPr>
      </w:pPr>
    </w:p>
    <w:p w14:paraId="219F2E12" w14:textId="77777777" w:rsidR="00211853" w:rsidRDefault="00211853">
      <w:pPr>
        <w:rPr>
          <w:rFonts w:ascii="Cambria" w:hAnsi="Cambria"/>
          <w:sz w:val="24"/>
          <w:szCs w:val="24"/>
        </w:rPr>
      </w:pPr>
    </w:p>
    <w:p w14:paraId="72B73437" w14:textId="77777777" w:rsidR="00211853" w:rsidRDefault="00211853">
      <w:pPr>
        <w:rPr>
          <w:rFonts w:ascii="Cambria" w:hAnsi="Cambria"/>
          <w:sz w:val="24"/>
          <w:szCs w:val="24"/>
        </w:rPr>
      </w:pPr>
      <w:r>
        <w:rPr>
          <w:rFonts w:ascii="Cambria" w:hAnsi="Cambria"/>
          <w:sz w:val="24"/>
          <w:szCs w:val="24"/>
        </w:rPr>
        <w:br w:type="page"/>
      </w:r>
    </w:p>
    <w:p w14:paraId="795B0D59" w14:textId="77777777" w:rsidR="001B537F" w:rsidRPr="00211853" w:rsidRDefault="00211853" w:rsidP="00211853">
      <w:pPr>
        <w:pStyle w:val="1"/>
      </w:pPr>
      <w:r w:rsidRPr="00211853">
        <w:lastRenderedPageBreak/>
        <w:t>三、模型假设与符号说明</w:t>
      </w:r>
    </w:p>
    <w:p w14:paraId="351C1AC6" w14:textId="77777777" w:rsidR="001B537F" w:rsidRDefault="00211853" w:rsidP="00211853">
      <w:pPr>
        <w:pStyle w:val="2"/>
      </w:pPr>
      <w:r>
        <w:rPr>
          <w:rFonts w:hint="eastAsia"/>
        </w:rPr>
        <w:t>3.1</w:t>
      </w:r>
      <w:r>
        <w:rPr>
          <w:rFonts w:hint="eastAsia"/>
        </w:rPr>
        <w:t>模型基本假设</w:t>
      </w:r>
    </w:p>
    <w:p w14:paraId="123BF91F"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1</w:t>
      </w:r>
      <w:r>
        <w:rPr>
          <w:rFonts w:ascii="Cambria" w:hAnsi="Cambria" w:hint="eastAsia"/>
          <w:sz w:val="24"/>
          <w:szCs w:val="24"/>
        </w:rPr>
        <w:t>）</w:t>
      </w:r>
    </w:p>
    <w:p w14:paraId="21D0CFEA"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2</w:t>
      </w:r>
      <w:r>
        <w:rPr>
          <w:rFonts w:ascii="Cambria" w:hAnsi="Cambria" w:hint="eastAsia"/>
          <w:sz w:val="24"/>
          <w:szCs w:val="24"/>
        </w:rPr>
        <w:t>）</w:t>
      </w:r>
    </w:p>
    <w:p w14:paraId="62C4F994"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3</w:t>
      </w:r>
      <w:r>
        <w:rPr>
          <w:rFonts w:ascii="Cambria" w:hAnsi="Cambria" w:hint="eastAsia"/>
          <w:sz w:val="24"/>
          <w:szCs w:val="24"/>
        </w:rPr>
        <w:t>）</w:t>
      </w:r>
    </w:p>
    <w:p w14:paraId="39A79E19" w14:textId="77777777" w:rsidR="00211853"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4</w:t>
      </w:r>
      <w:r>
        <w:rPr>
          <w:rFonts w:ascii="Cambria" w:hAnsi="Cambria" w:hint="eastAsia"/>
          <w:sz w:val="24"/>
          <w:szCs w:val="24"/>
        </w:rPr>
        <w:t>）</w:t>
      </w:r>
    </w:p>
    <w:p w14:paraId="6E68FE2B" w14:textId="77777777" w:rsidR="00211853" w:rsidRDefault="00211853">
      <w:pPr>
        <w:rPr>
          <w:rFonts w:ascii="Cambria" w:hAnsi="Cambria"/>
          <w:sz w:val="24"/>
          <w:szCs w:val="24"/>
        </w:rPr>
      </w:pPr>
    </w:p>
    <w:p w14:paraId="4CEBB6B3" w14:textId="77777777" w:rsidR="00211853" w:rsidRDefault="00211853">
      <w:pPr>
        <w:rPr>
          <w:rFonts w:ascii="Cambria" w:hAnsi="Cambria"/>
          <w:sz w:val="24"/>
          <w:szCs w:val="24"/>
        </w:rPr>
      </w:pPr>
    </w:p>
    <w:p w14:paraId="09CCCD45" w14:textId="77777777" w:rsidR="00211853" w:rsidRDefault="00211853">
      <w:pPr>
        <w:rPr>
          <w:rFonts w:ascii="Cambria" w:hAnsi="Cambria"/>
          <w:sz w:val="24"/>
          <w:szCs w:val="24"/>
        </w:rPr>
      </w:pPr>
    </w:p>
    <w:p w14:paraId="10EB742F" w14:textId="77777777" w:rsidR="00211853" w:rsidRDefault="00211853">
      <w:pPr>
        <w:rPr>
          <w:rFonts w:ascii="Cambria" w:hAnsi="Cambria"/>
          <w:sz w:val="24"/>
          <w:szCs w:val="24"/>
        </w:rPr>
      </w:pPr>
    </w:p>
    <w:p w14:paraId="33D4F7AE" w14:textId="77777777" w:rsidR="00211853" w:rsidRDefault="00211853">
      <w:pPr>
        <w:rPr>
          <w:rFonts w:ascii="Cambria" w:hAnsi="Cambria"/>
          <w:sz w:val="24"/>
          <w:szCs w:val="24"/>
        </w:rPr>
      </w:pPr>
    </w:p>
    <w:p w14:paraId="0C2EA86E" w14:textId="77777777" w:rsidR="00211853" w:rsidRDefault="00211853" w:rsidP="00211853">
      <w:pPr>
        <w:pStyle w:val="2"/>
      </w:pPr>
      <w:r>
        <w:rPr>
          <w:rFonts w:hint="eastAsia"/>
        </w:rPr>
        <w:t>3.2</w:t>
      </w:r>
      <w:r>
        <w:rPr>
          <w:rFonts w:hint="eastAsia"/>
        </w:rPr>
        <w:t>符号说明</w:t>
      </w:r>
    </w:p>
    <w:p w14:paraId="75002BBF" w14:textId="77777777" w:rsidR="00211853" w:rsidRDefault="00211853" w:rsidP="00211853">
      <w:pPr>
        <w:jc w:val="center"/>
        <w:rPr>
          <w:rFonts w:ascii="Cambria" w:hAnsi="Cambria"/>
          <w:sz w:val="24"/>
          <w:szCs w:val="24"/>
        </w:rPr>
      </w:pPr>
      <w:r>
        <w:rPr>
          <w:rFonts w:ascii="Cambria" w:hAnsi="Cambria" w:hint="eastAsia"/>
          <w:sz w:val="24"/>
          <w:szCs w:val="24"/>
        </w:rPr>
        <w:t>表</w:t>
      </w:r>
      <w:r>
        <w:rPr>
          <w:rFonts w:ascii="Cambria" w:hAnsi="Cambria" w:hint="eastAsia"/>
          <w:sz w:val="24"/>
          <w:szCs w:val="24"/>
        </w:rPr>
        <w:t>3-1</w:t>
      </w:r>
      <w:r>
        <w:rPr>
          <w:rFonts w:ascii="Cambria" w:hAnsi="Cambria" w:hint="eastAsia"/>
          <w:sz w:val="24"/>
          <w:szCs w:val="24"/>
        </w:rPr>
        <w:t>符号说明</w:t>
      </w:r>
    </w:p>
    <w:tbl>
      <w:tblPr>
        <w:tblW w:w="0" w:type="auto"/>
        <w:tblBorders>
          <w:top w:val="single" w:sz="12" w:space="0" w:color="auto"/>
          <w:bottom w:val="single" w:sz="12" w:space="0" w:color="auto"/>
        </w:tblBorders>
        <w:tblLook w:val="0420" w:firstRow="1" w:lastRow="0" w:firstColumn="0" w:lastColumn="0" w:noHBand="0" w:noVBand="1"/>
      </w:tblPr>
      <w:tblGrid>
        <w:gridCol w:w="3118"/>
        <w:gridCol w:w="3119"/>
        <w:gridCol w:w="3119"/>
      </w:tblGrid>
      <w:tr w:rsidR="00211853" w14:paraId="3459375B" w14:textId="77777777">
        <w:tc>
          <w:tcPr>
            <w:tcW w:w="3190" w:type="dxa"/>
            <w:tcBorders>
              <w:bottom w:val="single" w:sz="12" w:space="0" w:color="auto"/>
            </w:tcBorders>
          </w:tcPr>
          <w:p w14:paraId="229B2989" w14:textId="77777777" w:rsidR="00211853" w:rsidRDefault="00BE2464">
            <w:pPr>
              <w:jc w:val="center"/>
              <w:rPr>
                <w:rFonts w:ascii="Cambria" w:hAnsi="Cambria"/>
                <w:b/>
                <w:bCs/>
                <w:szCs w:val="21"/>
              </w:rPr>
            </w:pPr>
            <w:r>
              <w:rPr>
                <w:rFonts w:ascii="Cambria" w:hAnsi="Cambria" w:hint="eastAsia"/>
                <w:b/>
                <w:bCs/>
                <w:szCs w:val="21"/>
              </w:rPr>
              <w:t>符号</w:t>
            </w:r>
          </w:p>
        </w:tc>
        <w:tc>
          <w:tcPr>
            <w:tcW w:w="3191" w:type="dxa"/>
            <w:tcBorders>
              <w:bottom w:val="single" w:sz="12" w:space="0" w:color="auto"/>
            </w:tcBorders>
          </w:tcPr>
          <w:p w14:paraId="35953D05" w14:textId="77777777" w:rsidR="00211853" w:rsidRDefault="00BE2464">
            <w:pPr>
              <w:jc w:val="center"/>
              <w:rPr>
                <w:rFonts w:ascii="Cambria" w:hAnsi="Cambria"/>
                <w:b/>
                <w:bCs/>
                <w:szCs w:val="21"/>
              </w:rPr>
            </w:pPr>
            <w:r>
              <w:rPr>
                <w:rFonts w:ascii="Cambria" w:hAnsi="Cambria" w:hint="eastAsia"/>
                <w:b/>
                <w:bCs/>
                <w:szCs w:val="21"/>
              </w:rPr>
              <w:t>含义</w:t>
            </w:r>
          </w:p>
        </w:tc>
        <w:tc>
          <w:tcPr>
            <w:tcW w:w="3191" w:type="dxa"/>
            <w:tcBorders>
              <w:bottom w:val="single" w:sz="12" w:space="0" w:color="auto"/>
            </w:tcBorders>
          </w:tcPr>
          <w:p w14:paraId="3952B0E6" w14:textId="77777777" w:rsidR="00211853" w:rsidRDefault="00BE2464">
            <w:pPr>
              <w:jc w:val="center"/>
              <w:rPr>
                <w:rFonts w:ascii="Cambria" w:hAnsi="Cambria"/>
                <w:b/>
                <w:bCs/>
                <w:szCs w:val="21"/>
              </w:rPr>
            </w:pPr>
            <w:r>
              <w:rPr>
                <w:rFonts w:ascii="Cambria" w:hAnsi="Cambria" w:hint="eastAsia"/>
                <w:b/>
                <w:bCs/>
                <w:szCs w:val="21"/>
              </w:rPr>
              <w:t>单位</w:t>
            </w:r>
          </w:p>
        </w:tc>
      </w:tr>
      <w:tr w:rsidR="00211853" w14:paraId="257199B6" w14:textId="77777777">
        <w:tc>
          <w:tcPr>
            <w:tcW w:w="3190" w:type="dxa"/>
            <w:tcBorders>
              <w:top w:val="single" w:sz="12" w:space="0" w:color="auto"/>
            </w:tcBorders>
          </w:tcPr>
          <w:p w14:paraId="5DAD62B1" w14:textId="77777777" w:rsidR="00211853" w:rsidRDefault="00211853">
            <w:pPr>
              <w:jc w:val="center"/>
              <w:rPr>
                <w:rFonts w:ascii="Cambria" w:hAnsi="Cambria"/>
                <w:szCs w:val="21"/>
              </w:rPr>
            </w:pPr>
          </w:p>
        </w:tc>
        <w:tc>
          <w:tcPr>
            <w:tcW w:w="3191" w:type="dxa"/>
            <w:tcBorders>
              <w:top w:val="single" w:sz="12" w:space="0" w:color="auto"/>
            </w:tcBorders>
          </w:tcPr>
          <w:p w14:paraId="5FB008D3" w14:textId="77777777" w:rsidR="00211853" w:rsidRDefault="00211853">
            <w:pPr>
              <w:jc w:val="center"/>
              <w:rPr>
                <w:rFonts w:ascii="Cambria" w:hAnsi="Cambria"/>
                <w:szCs w:val="21"/>
              </w:rPr>
            </w:pPr>
          </w:p>
        </w:tc>
        <w:tc>
          <w:tcPr>
            <w:tcW w:w="3191" w:type="dxa"/>
            <w:tcBorders>
              <w:top w:val="single" w:sz="12" w:space="0" w:color="auto"/>
            </w:tcBorders>
          </w:tcPr>
          <w:p w14:paraId="7F4F6F66" w14:textId="77777777" w:rsidR="00211853" w:rsidRDefault="00211853">
            <w:pPr>
              <w:jc w:val="center"/>
              <w:rPr>
                <w:rFonts w:ascii="Cambria" w:hAnsi="Cambria"/>
                <w:szCs w:val="21"/>
              </w:rPr>
            </w:pPr>
          </w:p>
        </w:tc>
      </w:tr>
      <w:tr w:rsidR="00211853" w14:paraId="6323243C" w14:textId="77777777">
        <w:tc>
          <w:tcPr>
            <w:tcW w:w="3190" w:type="dxa"/>
          </w:tcPr>
          <w:p w14:paraId="1222A620" w14:textId="77777777" w:rsidR="00211853" w:rsidRDefault="00211853">
            <w:pPr>
              <w:jc w:val="center"/>
              <w:rPr>
                <w:rFonts w:ascii="Cambria" w:hAnsi="Cambria"/>
                <w:szCs w:val="21"/>
              </w:rPr>
            </w:pPr>
          </w:p>
        </w:tc>
        <w:tc>
          <w:tcPr>
            <w:tcW w:w="3191" w:type="dxa"/>
          </w:tcPr>
          <w:p w14:paraId="564BC648" w14:textId="77777777" w:rsidR="00211853" w:rsidRDefault="00211853">
            <w:pPr>
              <w:jc w:val="center"/>
              <w:rPr>
                <w:rFonts w:ascii="Cambria" w:hAnsi="Cambria"/>
                <w:szCs w:val="21"/>
              </w:rPr>
            </w:pPr>
          </w:p>
        </w:tc>
        <w:tc>
          <w:tcPr>
            <w:tcW w:w="3191" w:type="dxa"/>
          </w:tcPr>
          <w:p w14:paraId="34029BE3" w14:textId="77777777" w:rsidR="00211853" w:rsidRDefault="00211853">
            <w:pPr>
              <w:jc w:val="center"/>
              <w:rPr>
                <w:rFonts w:ascii="Cambria" w:hAnsi="Cambria"/>
                <w:szCs w:val="21"/>
              </w:rPr>
            </w:pPr>
          </w:p>
        </w:tc>
      </w:tr>
      <w:tr w:rsidR="00211853" w14:paraId="3600E1BB" w14:textId="77777777">
        <w:tc>
          <w:tcPr>
            <w:tcW w:w="3190" w:type="dxa"/>
          </w:tcPr>
          <w:p w14:paraId="56320AA8" w14:textId="77777777" w:rsidR="00211853" w:rsidRDefault="00211853">
            <w:pPr>
              <w:jc w:val="center"/>
              <w:rPr>
                <w:rFonts w:ascii="Cambria" w:hAnsi="Cambria"/>
                <w:szCs w:val="21"/>
              </w:rPr>
            </w:pPr>
          </w:p>
        </w:tc>
        <w:tc>
          <w:tcPr>
            <w:tcW w:w="3191" w:type="dxa"/>
          </w:tcPr>
          <w:p w14:paraId="58CFA858" w14:textId="77777777" w:rsidR="00211853" w:rsidRDefault="00211853">
            <w:pPr>
              <w:jc w:val="center"/>
              <w:rPr>
                <w:rFonts w:ascii="Cambria" w:hAnsi="Cambria"/>
                <w:szCs w:val="21"/>
              </w:rPr>
            </w:pPr>
          </w:p>
        </w:tc>
        <w:tc>
          <w:tcPr>
            <w:tcW w:w="3191" w:type="dxa"/>
          </w:tcPr>
          <w:p w14:paraId="317A2597" w14:textId="77777777" w:rsidR="00211853" w:rsidRDefault="00211853">
            <w:pPr>
              <w:jc w:val="center"/>
              <w:rPr>
                <w:rFonts w:ascii="Cambria" w:hAnsi="Cambria"/>
                <w:szCs w:val="21"/>
              </w:rPr>
            </w:pPr>
          </w:p>
        </w:tc>
      </w:tr>
      <w:tr w:rsidR="00211853" w14:paraId="23997505" w14:textId="77777777">
        <w:tc>
          <w:tcPr>
            <w:tcW w:w="3190" w:type="dxa"/>
          </w:tcPr>
          <w:p w14:paraId="5AE08E89" w14:textId="77777777" w:rsidR="00211853" w:rsidRDefault="00211853">
            <w:pPr>
              <w:jc w:val="center"/>
              <w:rPr>
                <w:rFonts w:ascii="Cambria" w:hAnsi="Cambria"/>
                <w:szCs w:val="21"/>
              </w:rPr>
            </w:pPr>
          </w:p>
        </w:tc>
        <w:tc>
          <w:tcPr>
            <w:tcW w:w="3191" w:type="dxa"/>
          </w:tcPr>
          <w:p w14:paraId="73C9022C" w14:textId="77777777" w:rsidR="00211853" w:rsidRDefault="00211853">
            <w:pPr>
              <w:jc w:val="center"/>
              <w:rPr>
                <w:rFonts w:ascii="Cambria" w:hAnsi="Cambria"/>
                <w:szCs w:val="21"/>
              </w:rPr>
            </w:pPr>
          </w:p>
        </w:tc>
        <w:tc>
          <w:tcPr>
            <w:tcW w:w="3191" w:type="dxa"/>
          </w:tcPr>
          <w:p w14:paraId="01653B1D" w14:textId="77777777" w:rsidR="00211853" w:rsidRDefault="00211853">
            <w:pPr>
              <w:jc w:val="center"/>
              <w:rPr>
                <w:rFonts w:ascii="Cambria" w:hAnsi="Cambria"/>
                <w:szCs w:val="21"/>
              </w:rPr>
            </w:pPr>
          </w:p>
        </w:tc>
      </w:tr>
      <w:tr w:rsidR="00211853" w14:paraId="27F691C8" w14:textId="77777777">
        <w:tc>
          <w:tcPr>
            <w:tcW w:w="3190" w:type="dxa"/>
          </w:tcPr>
          <w:p w14:paraId="512AFE1C" w14:textId="77777777" w:rsidR="00211853" w:rsidRDefault="00211853">
            <w:pPr>
              <w:jc w:val="center"/>
              <w:rPr>
                <w:rFonts w:ascii="Cambria" w:hAnsi="Cambria"/>
                <w:szCs w:val="21"/>
              </w:rPr>
            </w:pPr>
          </w:p>
        </w:tc>
        <w:tc>
          <w:tcPr>
            <w:tcW w:w="3191" w:type="dxa"/>
          </w:tcPr>
          <w:p w14:paraId="79634D79" w14:textId="77777777" w:rsidR="00211853" w:rsidRDefault="00211853">
            <w:pPr>
              <w:jc w:val="center"/>
              <w:rPr>
                <w:rFonts w:ascii="Cambria" w:hAnsi="Cambria"/>
                <w:szCs w:val="21"/>
              </w:rPr>
            </w:pPr>
          </w:p>
        </w:tc>
        <w:tc>
          <w:tcPr>
            <w:tcW w:w="3191" w:type="dxa"/>
          </w:tcPr>
          <w:p w14:paraId="71A0269F" w14:textId="77777777" w:rsidR="00211853" w:rsidRDefault="00211853">
            <w:pPr>
              <w:jc w:val="center"/>
              <w:rPr>
                <w:rFonts w:ascii="Cambria" w:hAnsi="Cambria"/>
                <w:szCs w:val="21"/>
              </w:rPr>
            </w:pPr>
          </w:p>
        </w:tc>
      </w:tr>
    </w:tbl>
    <w:p w14:paraId="39436E6A" w14:textId="77777777" w:rsidR="00211853" w:rsidRDefault="00211853">
      <w:pPr>
        <w:rPr>
          <w:rFonts w:ascii="Cambria" w:hAnsi="Cambria"/>
          <w:sz w:val="24"/>
          <w:szCs w:val="24"/>
        </w:rPr>
      </w:pPr>
    </w:p>
    <w:p w14:paraId="6AEF9A4B" w14:textId="77777777" w:rsidR="00211853" w:rsidRDefault="00211853">
      <w:pPr>
        <w:rPr>
          <w:rFonts w:ascii="Cambria" w:hAnsi="Cambria"/>
          <w:sz w:val="24"/>
          <w:szCs w:val="24"/>
        </w:rPr>
      </w:pPr>
    </w:p>
    <w:p w14:paraId="04FF1B85" w14:textId="77777777" w:rsidR="00211853" w:rsidRDefault="00211853">
      <w:pPr>
        <w:rPr>
          <w:rFonts w:ascii="Cambria" w:hAnsi="Cambria"/>
          <w:sz w:val="24"/>
          <w:szCs w:val="24"/>
        </w:rPr>
      </w:pPr>
    </w:p>
    <w:p w14:paraId="49CF82ED" w14:textId="77777777" w:rsidR="00211853" w:rsidRDefault="00211853">
      <w:pPr>
        <w:rPr>
          <w:rFonts w:ascii="Cambria" w:hAnsi="Cambria"/>
          <w:sz w:val="24"/>
          <w:szCs w:val="24"/>
        </w:rPr>
      </w:pPr>
    </w:p>
    <w:p w14:paraId="38DE8E1F" w14:textId="77777777" w:rsidR="00211853" w:rsidRDefault="00211853">
      <w:pPr>
        <w:rPr>
          <w:rFonts w:ascii="Cambria" w:hAnsi="Cambria"/>
          <w:sz w:val="24"/>
          <w:szCs w:val="24"/>
        </w:rPr>
      </w:pPr>
    </w:p>
    <w:p w14:paraId="4CFF14CD" w14:textId="77777777" w:rsidR="00211853" w:rsidRDefault="00211853">
      <w:pPr>
        <w:rPr>
          <w:rFonts w:ascii="Cambria" w:hAnsi="Cambria"/>
          <w:sz w:val="24"/>
          <w:szCs w:val="24"/>
        </w:rPr>
      </w:pPr>
    </w:p>
    <w:p w14:paraId="70CDD8A2" w14:textId="77777777" w:rsidR="00211853" w:rsidRDefault="00211853">
      <w:pPr>
        <w:rPr>
          <w:rFonts w:ascii="Cambria" w:hAnsi="Cambria"/>
          <w:sz w:val="24"/>
          <w:szCs w:val="24"/>
        </w:rPr>
      </w:pPr>
    </w:p>
    <w:p w14:paraId="23FCA8BA" w14:textId="77777777" w:rsidR="00211853" w:rsidRDefault="00211853">
      <w:pPr>
        <w:rPr>
          <w:rFonts w:ascii="Cambria" w:hAnsi="Cambria"/>
          <w:sz w:val="24"/>
          <w:szCs w:val="24"/>
        </w:rPr>
      </w:pPr>
    </w:p>
    <w:p w14:paraId="2EE1B460" w14:textId="77777777" w:rsidR="00211853" w:rsidRDefault="00211853">
      <w:pPr>
        <w:rPr>
          <w:rFonts w:ascii="Cambria" w:hAnsi="Cambria"/>
          <w:sz w:val="24"/>
          <w:szCs w:val="24"/>
        </w:rPr>
      </w:pPr>
    </w:p>
    <w:p w14:paraId="23D18152" w14:textId="77777777" w:rsidR="00211853" w:rsidRDefault="00211853">
      <w:pPr>
        <w:rPr>
          <w:rFonts w:ascii="Cambria" w:hAnsi="Cambria"/>
          <w:sz w:val="24"/>
          <w:szCs w:val="24"/>
        </w:rPr>
      </w:pPr>
    </w:p>
    <w:p w14:paraId="375AF457" w14:textId="77777777" w:rsidR="00211853" w:rsidRDefault="00211853">
      <w:pPr>
        <w:rPr>
          <w:rFonts w:ascii="Cambria" w:hAnsi="Cambria"/>
          <w:sz w:val="24"/>
          <w:szCs w:val="24"/>
        </w:rPr>
      </w:pPr>
    </w:p>
    <w:p w14:paraId="375C875F" w14:textId="77777777" w:rsidR="00211853" w:rsidRDefault="00211853">
      <w:pPr>
        <w:rPr>
          <w:rFonts w:ascii="Cambria" w:hAnsi="Cambria"/>
          <w:sz w:val="24"/>
          <w:szCs w:val="24"/>
        </w:rPr>
      </w:pPr>
    </w:p>
    <w:p w14:paraId="73C21236" w14:textId="77777777" w:rsidR="00211853" w:rsidRDefault="00211853">
      <w:pPr>
        <w:rPr>
          <w:rFonts w:ascii="Cambria" w:hAnsi="Cambria"/>
          <w:sz w:val="24"/>
          <w:szCs w:val="24"/>
        </w:rPr>
      </w:pPr>
    </w:p>
    <w:p w14:paraId="7741A57D" w14:textId="77777777" w:rsidR="00211853" w:rsidRDefault="00211853">
      <w:pPr>
        <w:rPr>
          <w:rFonts w:ascii="Cambria" w:hAnsi="Cambria"/>
          <w:sz w:val="24"/>
          <w:szCs w:val="24"/>
        </w:rPr>
      </w:pPr>
    </w:p>
    <w:p w14:paraId="2C76A0A0" w14:textId="77777777" w:rsidR="00211853" w:rsidRDefault="00211853">
      <w:pPr>
        <w:rPr>
          <w:rFonts w:ascii="Cambria" w:hAnsi="Cambria"/>
          <w:sz w:val="24"/>
          <w:szCs w:val="24"/>
        </w:rPr>
      </w:pPr>
    </w:p>
    <w:p w14:paraId="5DFCE979" w14:textId="77777777" w:rsidR="00211853" w:rsidRDefault="00211853">
      <w:pPr>
        <w:rPr>
          <w:rFonts w:ascii="Cambria" w:hAnsi="Cambria"/>
          <w:sz w:val="24"/>
          <w:szCs w:val="24"/>
        </w:rPr>
      </w:pPr>
    </w:p>
    <w:p w14:paraId="4A95AE82" w14:textId="77777777" w:rsidR="00211853" w:rsidRDefault="00211853">
      <w:pPr>
        <w:rPr>
          <w:rFonts w:ascii="Cambria" w:hAnsi="Cambria"/>
          <w:sz w:val="24"/>
          <w:szCs w:val="24"/>
        </w:rPr>
      </w:pPr>
    </w:p>
    <w:p w14:paraId="6B548C1D" w14:textId="77777777" w:rsidR="00BE2464" w:rsidRDefault="00BE2464">
      <w:pPr>
        <w:rPr>
          <w:rFonts w:ascii="Cambria" w:hAnsi="Cambria"/>
          <w:sz w:val="24"/>
          <w:szCs w:val="24"/>
        </w:rPr>
      </w:pPr>
      <w:r>
        <w:rPr>
          <w:rFonts w:ascii="Cambria" w:hAnsi="Cambria"/>
          <w:sz w:val="24"/>
          <w:szCs w:val="24"/>
        </w:rPr>
        <w:br w:type="page"/>
      </w:r>
    </w:p>
    <w:p w14:paraId="25901B0A" w14:textId="77777777" w:rsidR="00211853" w:rsidRDefault="00BE2464" w:rsidP="00BE2464">
      <w:pPr>
        <w:pStyle w:val="1"/>
      </w:pPr>
      <w:r>
        <w:rPr>
          <w:rFonts w:hint="eastAsia"/>
        </w:rPr>
        <w:lastRenderedPageBreak/>
        <w:t>四、数据</w:t>
      </w:r>
      <w:r w:rsidR="00FD5820">
        <w:rPr>
          <w:rFonts w:hint="eastAsia"/>
        </w:rPr>
        <w:t>分析及</w:t>
      </w:r>
      <w:r>
        <w:rPr>
          <w:rFonts w:hint="eastAsia"/>
        </w:rPr>
        <w:t>预处理</w:t>
      </w:r>
    </w:p>
    <w:p w14:paraId="246A14B1" w14:textId="01E68155" w:rsidR="00211853" w:rsidRDefault="008B3D81" w:rsidP="008B3D81">
      <w:pPr>
        <w:pStyle w:val="2"/>
      </w:pPr>
      <w:r>
        <w:rPr>
          <w:rFonts w:hint="eastAsia"/>
        </w:rPr>
        <w:t>4.1</w:t>
      </w:r>
      <w:r>
        <w:rPr>
          <w:rFonts w:hint="eastAsia"/>
        </w:rPr>
        <w:t>数据集介绍</w:t>
      </w:r>
    </w:p>
    <w:p w14:paraId="14A89DC6" w14:textId="5D6CC86D" w:rsidR="00211853" w:rsidRDefault="008B3D81" w:rsidP="008B3D81">
      <w:pPr>
        <w:rPr>
          <w:rFonts w:ascii="Cambria" w:hAnsi="Cambria"/>
          <w:sz w:val="24"/>
          <w:szCs w:val="24"/>
        </w:rPr>
      </w:pPr>
      <w:r>
        <w:rPr>
          <w:rFonts w:ascii="Cambria" w:hAnsi="Cambria" w:hint="eastAsia"/>
          <w:sz w:val="24"/>
          <w:szCs w:val="24"/>
        </w:rPr>
        <w:t>4.1.1</w:t>
      </w:r>
      <w:r>
        <w:rPr>
          <w:rFonts w:ascii="Cambria" w:hAnsi="Cambria" w:hint="eastAsia"/>
          <w:sz w:val="24"/>
          <w:szCs w:val="24"/>
        </w:rPr>
        <w:t>源域数据集</w:t>
      </w:r>
      <w:r w:rsidRPr="008B3D81">
        <w:rPr>
          <w:rFonts w:ascii="Cambria" w:hAnsi="Cambria" w:hint="eastAsia"/>
          <w:sz w:val="24"/>
          <w:szCs w:val="24"/>
        </w:rPr>
        <w:t>（轴承试验台架振动数据，存在轻微噪声影响）</w:t>
      </w:r>
    </w:p>
    <w:p w14:paraId="23B975BF" w14:textId="3C064F34" w:rsidR="00211853" w:rsidRDefault="008B3D81" w:rsidP="008B3D81">
      <w:pPr>
        <w:ind w:firstLineChars="200" w:firstLine="480"/>
        <w:rPr>
          <w:rFonts w:ascii="Cambria" w:hAnsi="Cambria"/>
          <w:sz w:val="24"/>
          <w:szCs w:val="24"/>
        </w:rPr>
      </w:pPr>
      <w:r w:rsidRPr="008B3D81">
        <w:rPr>
          <w:rFonts w:ascii="Cambria" w:hAnsi="Cambria" w:hint="eastAsia"/>
          <w:sz w:val="24"/>
          <w:szCs w:val="24"/>
        </w:rPr>
        <w:t>试验台架以电动机为主体，主要由驱动端、风扇端和基座三部分构成。在电动机壳体的驱动端、风扇端及基座位置均安装有加速度传感器，用于采集相应的振动信号。其中，驱动端与风扇端各配置一个试验轴承。为便于研究，试验数据通过对轴承进行人为加工，形成单点故障，即仅在某一部位设置单一缺陷，不存在复合故障情况，并且每组数据仅对应一个轴承损坏。故障的直径有四种大小，具体情况在后文中详述。</w:t>
      </w:r>
    </w:p>
    <w:p w14:paraId="71EB61C5" w14:textId="61C514DC" w:rsidR="008B3D81" w:rsidRDefault="008B3D81" w:rsidP="008B3D81">
      <w:pPr>
        <w:ind w:firstLineChars="200" w:firstLine="480"/>
        <w:rPr>
          <w:rFonts w:ascii="Cambria" w:hAnsi="Cambria"/>
          <w:sz w:val="24"/>
          <w:szCs w:val="24"/>
        </w:rPr>
      </w:pPr>
      <w:r w:rsidRPr="008B3D81">
        <w:rPr>
          <w:rFonts w:ascii="Cambria" w:hAnsi="Cambria" w:hint="eastAsia"/>
          <w:sz w:val="24"/>
          <w:szCs w:val="24"/>
        </w:rPr>
        <w:t>不同位置传感器采集的振动信号能够反映不同的物理特征，从而为不同诊断任务提供数据支持。</w:t>
      </w:r>
    </w:p>
    <w:p w14:paraId="5BA1724E" w14:textId="77777777" w:rsidR="008B3D81" w:rsidRPr="008B3D81" w:rsidRDefault="008B3D81" w:rsidP="008B3D81">
      <w:pPr>
        <w:ind w:firstLineChars="200" w:firstLine="482"/>
        <w:rPr>
          <w:rFonts w:ascii="Cambria" w:hAnsi="Cambria"/>
          <w:sz w:val="24"/>
          <w:szCs w:val="24"/>
        </w:rPr>
      </w:pPr>
      <w:r w:rsidRPr="008B3D81">
        <w:rPr>
          <w:rFonts w:ascii="Cambria" w:hAnsi="Cambria" w:hint="eastAsia"/>
          <w:b/>
          <w:bCs/>
          <w:sz w:val="24"/>
          <w:szCs w:val="24"/>
        </w:rPr>
        <w:t>驱动端数据（</w:t>
      </w:r>
      <w:r w:rsidRPr="008B3D81">
        <w:rPr>
          <w:rFonts w:ascii="Cambria" w:hAnsi="Cambria" w:hint="eastAsia"/>
          <w:b/>
          <w:bCs/>
          <w:sz w:val="24"/>
          <w:szCs w:val="24"/>
        </w:rPr>
        <w:t>DE</w:t>
      </w:r>
      <w:r w:rsidRPr="008B3D81">
        <w:rPr>
          <w:rFonts w:ascii="Cambria" w:hAnsi="Cambria" w:hint="eastAsia"/>
          <w:b/>
          <w:bCs/>
          <w:sz w:val="24"/>
          <w:szCs w:val="24"/>
        </w:rPr>
        <w:t>）：</w:t>
      </w:r>
      <w:r w:rsidRPr="008B3D81">
        <w:rPr>
          <w:rFonts w:ascii="Cambria" w:hAnsi="Cambria" w:hint="eastAsia"/>
          <w:sz w:val="24"/>
          <w:szCs w:val="24"/>
        </w:rPr>
        <w:t>驱动端直接连接电机转轴，从此处采集的振动信号主要受转子旋转和传动系统的激励影响，能够清晰捕获驱动端轴承的振动信号，以及风扇端轴承经过转轴传递后的振动信息。</w:t>
      </w:r>
    </w:p>
    <w:p w14:paraId="5BAAF513" w14:textId="77777777" w:rsidR="008B3D81" w:rsidRPr="008B3D81" w:rsidRDefault="008B3D81" w:rsidP="008B3D81">
      <w:pPr>
        <w:ind w:firstLineChars="200" w:firstLine="482"/>
        <w:rPr>
          <w:rFonts w:ascii="Cambria" w:hAnsi="Cambria"/>
          <w:sz w:val="24"/>
          <w:szCs w:val="24"/>
        </w:rPr>
      </w:pPr>
      <w:r w:rsidRPr="008B3D81">
        <w:rPr>
          <w:rFonts w:ascii="Cambria" w:hAnsi="Cambria" w:hint="eastAsia"/>
          <w:b/>
          <w:bCs/>
          <w:sz w:val="24"/>
          <w:szCs w:val="24"/>
        </w:rPr>
        <w:t>风扇端数据（</w:t>
      </w:r>
      <w:r w:rsidRPr="008B3D81">
        <w:rPr>
          <w:rFonts w:ascii="Cambria" w:hAnsi="Cambria" w:hint="eastAsia"/>
          <w:b/>
          <w:bCs/>
          <w:sz w:val="24"/>
          <w:szCs w:val="24"/>
        </w:rPr>
        <w:t>FE</w:t>
      </w:r>
      <w:r w:rsidRPr="008B3D81">
        <w:rPr>
          <w:rFonts w:ascii="Cambria" w:hAnsi="Cambria" w:hint="eastAsia"/>
          <w:b/>
          <w:bCs/>
          <w:sz w:val="24"/>
          <w:szCs w:val="24"/>
        </w:rPr>
        <w:t>）：</w:t>
      </w:r>
      <w:r w:rsidRPr="008B3D81">
        <w:rPr>
          <w:rFonts w:ascii="Cambria" w:hAnsi="Cambria" w:hint="eastAsia"/>
          <w:sz w:val="24"/>
          <w:szCs w:val="24"/>
        </w:rPr>
        <w:t>风扇端即电机风扇端，从此处采集的振动信号主要受叶片旋转和风扇系统的激励影响，能够清晰捕获风扇端轴承的振动信号，以及驱动端轴承经过转轴传递后的振动信息。</w:t>
      </w:r>
    </w:p>
    <w:p w14:paraId="1CE6D870" w14:textId="4888B278" w:rsidR="00211853" w:rsidRDefault="008B3D81" w:rsidP="008B3D81">
      <w:pPr>
        <w:ind w:firstLineChars="200" w:firstLine="482"/>
        <w:rPr>
          <w:rFonts w:ascii="Cambria" w:hAnsi="Cambria"/>
          <w:sz w:val="24"/>
          <w:szCs w:val="24"/>
        </w:rPr>
      </w:pPr>
      <w:r w:rsidRPr="008B3D81">
        <w:rPr>
          <w:rFonts w:ascii="Cambria" w:hAnsi="Cambria" w:hint="eastAsia"/>
          <w:b/>
          <w:bCs/>
          <w:sz w:val="24"/>
          <w:szCs w:val="24"/>
        </w:rPr>
        <w:t>基座数据（</w:t>
      </w:r>
      <w:r w:rsidRPr="008B3D81">
        <w:rPr>
          <w:rFonts w:ascii="Cambria" w:hAnsi="Cambria" w:hint="eastAsia"/>
          <w:b/>
          <w:bCs/>
          <w:sz w:val="24"/>
          <w:szCs w:val="24"/>
        </w:rPr>
        <w:t>BA</w:t>
      </w:r>
      <w:r w:rsidRPr="008B3D81">
        <w:rPr>
          <w:rFonts w:ascii="Cambria" w:hAnsi="Cambria" w:hint="eastAsia"/>
          <w:b/>
          <w:bCs/>
          <w:sz w:val="24"/>
          <w:szCs w:val="24"/>
        </w:rPr>
        <w:t>）：</w:t>
      </w:r>
      <w:r w:rsidRPr="008B3D81">
        <w:rPr>
          <w:rFonts w:ascii="Cambria" w:hAnsi="Cambria" w:hint="eastAsia"/>
          <w:sz w:val="24"/>
          <w:szCs w:val="24"/>
        </w:rPr>
        <w:t>基座即电机底座，从此处采集的振动信号受到电机整体结构和运行状态的影响，能够反映整个电机系统的振动信息。由于多层结构传递，振动信号故障特征高度衰减，通常用于辅助分析。</w:t>
      </w:r>
    </w:p>
    <w:p w14:paraId="5F09EF11" w14:textId="21118565" w:rsidR="00211853" w:rsidRDefault="008B3D81" w:rsidP="008B3D81">
      <w:pPr>
        <w:ind w:firstLineChars="200" w:firstLine="480"/>
        <w:rPr>
          <w:rFonts w:ascii="Cambria" w:hAnsi="Cambria"/>
          <w:sz w:val="24"/>
          <w:szCs w:val="24"/>
        </w:rPr>
      </w:pPr>
      <w:r w:rsidRPr="008B3D81">
        <w:rPr>
          <w:rFonts w:ascii="Cambria" w:hAnsi="Cambria" w:hint="eastAsia"/>
          <w:sz w:val="24"/>
          <w:szCs w:val="24"/>
        </w:rPr>
        <w:t>一般来说，距离故障轴承较近的采集位置振动传递路径短，故障信号的幅值更明显（如驱动端采样驱动端故障），远端则由于传递路径较长而产生衰减（如驱动端采样风扇端故障）</w:t>
      </w:r>
      <w:r>
        <w:rPr>
          <w:rFonts w:ascii="Cambria" w:hAnsi="Cambria" w:hint="eastAsia"/>
          <w:sz w:val="24"/>
          <w:szCs w:val="24"/>
        </w:rPr>
        <w:t>。</w:t>
      </w:r>
    </w:p>
    <w:p w14:paraId="1B2549BA" w14:textId="0BEC4C3C" w:rsidR="00211853" w:rsidRDefault="00095B1A">
      <w:pPr>
        <w:rPr>
          <w:rFonts w:ascii="Cambria" w:hAnsi="Cambria"/>
          <w:sz w:val="24"/>
          <w:szCs w:val="24"/>
        </w:rPr>
      </w:pPr>
      <w:r>
        <w:rPr>
          <w:rFonts w:ascii="Cambria" w:hAnsi="Cambria" w:hint="eastAsia"/>
          <w:sz w:val="24"/>
          <w:szCs w:val="24"/>
        </w:rPr>
        <w:t>1</w:t>
      </w:r>
      <w:r>
        <w:rPr>
          <w:rFonts w:ascii="Cambria" w:hAnsi="Cambria" w:hint="eastAsia"/>
          <w:sz w:val="24"/>
          <w:szCs w:val="24"/>
        </w:rPr>
        <w:t>）实验平台轴承信息</w:t>
      </w:r>
    </w:p>
    <w:p w14:paraId="41CD35A9" w14:textId="0789D759"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待检测轴承支撑电动机转轴；</w:t>
      </w:r>
    </w:p>
    <w:p w14:paraId="78907BCB" w14:textId="6867C7D0"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驱动端轴承为</w:t>
      </w:r>
      <w:r w:rsidRPr="00095B1A">
        <w:rPr>
          <w:rFonts w:ascii="Cambria" w:hAnsi="Cambria"/>
          <w:sz w:val="24"/>
          <w:szCs w:val="24"/>
        </w:rPr>
        <w:t>SKF6205</w:t>
      </w:r>
      <w:r w:rsidRPr="00095B1A">
        <w:rPr>
          <w:rFonts w:ascii="Cambria" w:hAnsi="Cambria" w:hint="eastAsia"/>
          <w:sz w:val="24"/>
          <w:szCs w:val="24"/>
        </w:rPr>
        <w:t>，采样频率为</w:t>
      </w:r>
      <w:r w:rsidRPr="00095B1A">
        <w:rPr>
          <w:rFonts w:ascii="Cambria" w:hAnsi="Cambria"/>
          <w:sz w:val="24"/>
          <w:szCs w:val="24"/>
        </w:rPr>
        <w:t>12KHz</w:t>
      </w:r>
      <w:r w:rsidRPr="00095B1A">
        <w:rPr>
          <w:rFonts w:ascii="Cambria" w:hAnsi="Cambria" w:hint="eastAsia"/>
          <w:sz w:val="24"/>
          <w:szCs w:val="24"/>
        </w:rPr>
        <w:t>和</w:t>
      </w:r>
      <w:r w:rsidRPr="00095B1A">
        <w:rPr>
          <w:rFonts w:ascii="Cambria" w:hAnsi="Cambria"/>
          <w:sz w:val="24"/>
          <w:szCs w:val="24"/>
        </w:rPr>
        <w:t>48KHz</w:t>
      </w:r>
      <w:r w:rsidRPr="00095B1A">
        <w:rPr>
          <w:rFonts w:ascii="Cambria" w:hAnsi="Cambria" w:hint="eastAsia"/>
          <w:sz w:val="24"/>
          <w:szCs w:val="24"/>
        </w:rPr>
        <w:t>；</w:t>
      </w:r>
    </w:p>
    <w:p w14:paraId="008A234A" w14:textId="14F05D91" w:rsidR="00211853" w:rsidRDefault="00095B1A" w:rsidP="00095B1A">
      <w:pPr>
        <w:ind w:firstLineChars="200" w:firstLine="480"/>
        <w:rPr>
          <w:rFonts w:ascii="Cambria" w:hAnsi="Cambria"/>
          <w:sz w:val="24"/>
          <w:szCs w:val="24"/>
        </w:rPr>
      </w:pPr>
      <w:r w:rsidRPr="00095B1A">
        <w:rPr>
          <w:rFonts w:ascii="Cambria" w:hAnsi="Cambria" w:hint="eastAsia"/>
          <w:sz w:val="24"/>
          <w:szCs w:val="24"/>
        </w:rPr>
        <w:t>风扇端轴承为</w:t>
      </w:r>
      <w:r w:rsidRPr="00095B1A">
        <w:rPr>
          <w:rFonts w:ascii="Cambria" w:hAnsi="Cambria"/>
          <w:sz w:val="24"/>
          <w:szCs w:val="24"/>
        </w:rPr>
        <w:t>SKF6203</w:t>
      </w:r>
      <w:r w:rsidRPr="00095B1A">
        <w:rPr>
          <w:rFonts w:ascii="Cambria" w:hAnsi="Cambria" w:hint="eastAsia"/>
          <w:sz w:val="24"/>
          <w:szCs w:val="24"/>
        </w:rPr>
        <w:t>，采样频率为</w:t>
      </w:r>
      <w:r w:rsidRPr="00095B1A">
        <w:rPr>
          <w:rFonts w:ascii="Cambria" w:hAnsi="Cambria"/>
          <w:sz w:val="24"/>
          <w:szCs w:val="24"/>
        </w:rPr>
        <w:t>12KHz</w:t>
      </w:r>
      <w:r w:rsidRPr="00095B1A">
        <w:rPr>
          <w:rFonts w:ascii="Cambria" w:hAnsi="Cambria" w:hint="eastAsia"/>
          <w:sz w:val="24"/>
          <w:szCs w:val="24"/>
        </w:rPr>
        <w:t>。</w:t>
      </w:r>
    </w:p>
    <w:p w14:paraId="58AF458C" w14:textId="49079890" w:rsidR="00095B1A" w:rsidRPr="007D459A" w:rsidRDefault="00095B1A" w:rsidP="00095B1A">
      <w:pPr>
        <w:pStyle w:val="af3"/>
        <w:shd w:val="clear" w:color="auto" w:fill="FFFFFF"/>
        <w:adjustRightInd w:val="0"/>
        <w:snapToGrid w:val="0"/>
        <w:spacing w:beforeAutospacing="0" w:afterAutospacing="0"/>
        <w:ind w:firstLine="420"/>
        <w:rPr>
          <w:rFonts w:hint="eastAsia"/>
          <w:shd w:val="clear" w:color="auto" w:fill="FFFFFF"/>
        </w:rPr>
      </w:pPr>
      <w:r w:rsidRPr="007D459A">
        <w:rPr>
          <w:rFonts w:hint="eastAsia"/>
          <w:shd w:val="clear" w:color="auto" w:fill="FFFFFF"/>
        </w:rPr>
        <w:t>轴承尺寸参数如表</w:t>
      </w:r>
      <w:r>
        <w:rPr>
          <w:rFonts w:hint="eastAsia"/>
          <w:shd w:val="clear" w:color="auto" w:fill="FFFFFF"/>
        </w:rPr>
        <w:t>4-</w:t>
      </w:r>
      <w:r w:rsidRPr="007D459A">
        <w:rPr>
          <w:rFonts w:hint="eastAsia"/>
          <w:shd w:val="clear" w:color="auto" w:fill="FFFFFF"/>
        </w:rPr>
        <w:t>1所示。</w:t>
      </w:r>
    </w:p>
    <w:p w14:paraId="64A2E81B" w14:textId="31DD7DE3" w:rsidR="00095B1A" w:rsidRPr="00095B1A" w:rsidRDefault="00095B1A" w:rsidP="00095B1A">
      <w:pPr>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4-1</w:t>
      </w:r>
      <w:r w:rsidRPr="00095B1A">
        <w:rPr>
          <w:rFonts w:ascii="Cambria" w:hAnsi="Cambria" w:hint="eastAsia"/>
          <w:sz w:val="24"/>
          <w:szCs w:val="24"/>
        </w:rPr>
        <w:t>源域数据集轴承尺寸参数</w:t>
      </w:r>
    </w:p>
    <w:tbl>
      <w:tblPr>
        <w:tblStyle w:val="22"/>
        <w:tblW w:w="0" w:type="auto"/>
        <w:tblInd w:w="5" w:type="dxa"/>
        <w:tblLook w:val="06A0" w:firstRow="1" w:lastRow="0" w:firstColumn="1" w:lastColumn="0" w:noHBand="1" w:noVBand="1"/>
      </w:tblPr>
      <w:tblGrid>
        <w:gridCol w:w="2336"/>
        <w:gridCol w:w="2336"/>
        <w:gridCol w:w="2337"/>
        <w:gridCol w:w="2337"/>
      </w:tblGrid>
      <w:tr w:rsidR="00095B1A" w14:paraId="3B92A3F5" w14:textId="77777777" w:rsidTr="00095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Borders>
              <w:top w:val="single" w:sz="12" w:space="0" w:color="auto"/>
              <w:bottom w:val="single" w:sz="12" w:space="0" w:color="auto"/>
            </w:tcBorders>
          </w:tcPr>
          <w:p w14:paraId="1F176900" w14:textId="3D218F97" w:rsidR="00095B1A" w:rsidRDefault="00095B1A" w:rsidP="00095B1A">
            <w:pPr>
              <w:jc w:val="center"/>
              <w:rPr>
                <w:rFonts w:ascii="Cambria" w:hAnsi="Cambria"/>
                <w:sz w:val="24"/>
                <w:szCs w:val="24"/>
              </w:rPr>
            </w:pPr>
            <w:r w:rsidRPr="00095B1A">
              <w:rPr>
                <w:rFonts w:ascii="Cambria" w:hAnsi="Cambria" w:hint="eastAsia"/>
                <w:sz w:val="24"/>
                <w:szCs w:val="24"/>
              </w:rPr>
              <w:t>轴承类型</w:t>
            </w:r>
          </w:p>
        </w:tc>
        <w:tc>
          <w:tcPr>
            <w:tcW w:w="2336" w:type="dxa"/>
            <w:tcBorders>
              <w:top w:val="single" w:sz="12" w:space="0" w:color="auto"/>
              <w:bottom w:val="single" w:sz="12" w:space="0" w:color="auto"/>
            </w:tcBorders>
          </w:tcPr>
          <w:p w14:paraId="6023D7BA" w14:textId="2476A224"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滚动体数</w:t>
            </w:r>
            <w:r w:rsidRPr="007D459A">
              <w:rPr>
                <w:i/>
                <w:iCs/>
                <w:sz w:val="24"/>
              </w:rPr>
              <w:t>n</w:t>
            </w:r>
          </w:p>
        </w:tc>
        <w:tc>
          <w:tcPr>
            <w:tcW w:w="2337" w:type="dxa"/>
            <w:tcBorders>
              <w:top w:val="single" w:sz="12" w:space="0" w:color="auto"/>
              <w:bottom w:val="single" w:sz="12" w:space="0" w:color="auto"/>
            </w:tcBorders>
          </w:tcPr>
          <w:p w14:paraId="5A17D349" w14:textId="58BC5193"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滚动体直径</w:t>
            </w:r>
            <w:r>
              <w:rPr>
                <w:rFonts w:ascii="Cambria" w:hAnsi="Cambria" w:hint="eastAsia"/>
                <w:sz w:val="24"/>
                <w:szCs w:val="24"/>
              </w:rPr>
              <w:t>d</w:t>
            </w:r>
          </w:p>
        </w:tc>
        <w:tc>
          <w:tcPr>
            <w:tcW w:w="2337" w:type="dxa"/>
            <w:tcBorders>
              <w:top w:val="single" w:sz="12" w:space="0" w:color="auto"/>
              <w:bottom w:val="single" w:sz="12" w:space="0" w:color="auto"/>
            </w:tcBorders>
          </w:tcPr>
          <w:p w14:paraId="5F1173C1" w14:textId="06D67450"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轴承节径</w:t>
            </w:r>
            <w:r w:rsidRPr="00095B1A">
              <w:rPr>
                <w:rFonts w:ascii="Cambria" w:hAnsi="Cambria" w:hint="eastAsia"/>
                <w:sz w:val="24"/>
                <w:szCs w:val="24"/>
              </w:rPr>
              <w:t>D</w:t>
            </w:r>
          </w:p>
        </w:tc>
      </w:tr>
      <w:tr w:rsidR="00095B1A" w14:paraId="3808BF0B" w14:textId="77777777" w:rsidTr="00095B1A">
        <w:tc>
          <w:tcPr>
            <w:cnfStyle w:val="001000000000" w:firstRow="0" w:lastRow="0" w:firstColumn="1" w:lastColumn="0" w:oddVBand="0" w:evenVBand="0" w:oddHBand="0" w:evenHBand="0" w:firstRowFirstColumn="0" w:firstRowLastColumn="0" w:lastRowFirstColumn="0" w:lastRowLastColumn="0"/>
            <w:tcW w:w="2336" w:type="dxa"/>
            <w:tcBorders>
              <w:top w:val="single" w:sz="12" w:space="0" w:color="auto"/>
            </w:tcBorders>
          </w:tcPr>
          <w:p w14:paraId="03A8B69D" w14:textId="6F8857B3" w:rsidR="00095B1A" w:rsidRPr="00095B1A" w:rsidRDefault="00095B1A" w:rsidP="00095B1A">
            <w:pPr>
              <w:jc w:val="center"/>
              <w:rPr>
                <w:rFonts w:ascii="Cambria" w:hAnsi="Cambria"/>
                <w:b w:val="0"/>
                <w:bCs w:val="0"/>
                <w:sz w:val="24"/>
                <w:szCs w:val="24"/>
              </w:rPr>
            </w:pPr>
            <w:r w:rsidRPr="00095B1A">
              <w:rPr>
                <w:rFonts w:ascii="Cambria" w:hAnsi="Cambria" w:hint="eastAsia"/>
                <w:b w:val="0"/>
                <w:bCs w:val="0"/>
                <w:sz w:val="24"/>
                <w:szCs w:val="24"/>
              </w:rPr>
              <w:t>SKF6205</w:t>
            </w:r>
            <w:r w:rsidRPr="00095B1A">
              <w:rPr>
                <w:rFonts w:ascii="Cambria" w:hAnsi="Cambria" w:hint="eastAsia"/>
                <w:b w:val="0"/>
                <w:bCs w:val="0"/>
                <w:sz w:val="24"/>
                <w:szCs w:val="24"/>
              </w:rPr>
              <w:t>（</w:t>
            </w:r>
            <w:r w:rsidRPr="00095B1A">
              <w:rPr>
                <w:rFonts w:ascii="Cambria" w:hAnsi="Cambria" w:hint="eastAsia"/>
                <w:b w:val="0"/>
                <w:bCs w:val="0"/>
                <w:sz w:val="24"/>
                <w:szCs w:val="24"/>
              </w:rPr>
              <w:t>DE</w:t>
            </w:r>
            <w:r w:rsidRPr="00095B1A">
              <w:rPr>
                <w:rFonts w:ascii="Cambria" w:hAnsi="Cambria" w:hint="eastAsia"/>
                <w:b w:val="0"/>
                <w:bCs w:val="0"/>
                <w:sz w:val="24"/>
                <w:szCs w:val="24"/>
              </w:rPr>
              <w:t>）</w:t>
            </w:r>
          </w:p>
        </w:tc>
        <w:tc>
          <w:tcPr>
            <w:tcW w:w="2336" w:type="dxa"/>
            <w:tcBorders>
              <w:top w:val="single" w:sz="12" w:space="0" w:color="auto"/>
            </w:tcBorders>
          </w:tcPr>
          <w:p w14:paraId="7A7258E2" w14:textId="76E517CE"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9</w:t>
            </w:r>
          </w:p>
        </w:tc>
        <w:tc>
          <w:tcPr>
            <w:tcW w:w="2337" w:type="dxa"/>
            <w:tcBorders>
              <w:top w:val="single" w:sz="12" w:space="0" w:color="auto"/>
            </w:tcBorders>
          </w:tcPr>
          <w:p w14:paraId="0FC8CA9E" w14:textId="633E9077" w:rsidR="00095B1A" w:rsidRDefault="00095B1A" w:rsidP="00095B1A">
            <w:pPr>
              <w:ind w:firstLineChars="200" w:firstLine="480"/>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0.3126 </w:t>
            </w:r>
            <w:r w:rsidRPr="00095B1A">
              <w:rPr>
                <w:rFonts w:ascii="Cambria" w:hAnsi="Cambria" w:hint="eastAsia"/>
                <w:sz w:val="24"/>
                <w:szCs w:val="24"/>
              </w:rPr>
              <w:t>英寸</w:t>
            </w:r>
          </w:p>
        </w:tc>
        <w:tc>
          <w:tcPr>
            <w:tcW w:w="2337" w:type="dxa"/>
            <w:tcBorders>
              <w:top w:val="single" w:sz="12" w:space="0" w:color="auto"/>
            </w:tcBorders>
          </w:tcPr>
          <w:p w14:paraId="2511D442" w14:textId="4378FFB3"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1.537 </w:t>
            </w:r>
            <w:r w:rsidRPr="00095B1A">
              <w:rPr>
                <w:rFonts w:ascii="Cambria" w:hAnsi="Cambria" w:hint="eastAsia"/>
                <w:sz w:val="24"/>
                <w:szCs w:val="24"/>
              </w:rPr>
              <w:t>英寸</w:t>
            </w:r>
          </w:p>
        </w:tc>
      </w:tr>
      <w:tr w:rsidR="00095B1A" w14:paraId="021333F5" w14:textId="77777777" w:rsidTr="00095B1A">
        <w:tc>
          <w:tcPr>
            <w:cnfStyle w:val="001000000000" w:firstRow="0" w:lastRow="0" w:firstColumn="1" w:lastColumn="0" w:oddVBand="0" w:evenVBand="0" w:oddHBand="0" w:evenHBand="0" w:firstRowFirstColumn="0" w:firstRowLastColumn="0" w:lastRowFirstColumn="0" w:lastRowLastColumn="0"/>
            <w:tcW w:w="2336" w:type="dxa"/>
            <w:tcBorders>
              <w:bottom w:val="single" w:sz="12" w:space="0" w:color="auto"/>
            </w:tcBorders>
          </w:tcPr>
          <w:p w14:paraId="4295E562" w14:textId="3E7057CD" w:rsidR="00095B1A" w:rsidRPr="00095B1A" w:rsidRDefault="00095B1A" w:rsidP="00095B1A">
            <w:pPr>
              <w:jc w:val="center"/>
              <w:rPr>
                <w:rFonts w:ascii="Cambria" w:hAnsi="Cambria"/>
                <w:b w:val="0"/>
                <w:bCs w:val="0"/>
                <w:sz w:val="24"/>
                <w:szCs w:val="24"/>
              </w:rPr>
            </w:pPr>
            <w:r w:rsidRPr="00095B1A">
              <w:rPr>
                <w:rFonts w:ascii="Cambria" w:hAnsi="Cambria" w:hint="eastAsia"/>
                <w:b w:val="0"/>
                <w:bCs w:val="0"/>
                <w:sz w:val="24"/>
                <w:szCs w:val="24"/>
              </w:rPr>
              <w:t>SKF6203</w:t>
            </w:r>
            <w:r w:rsidRPr="00095B1A">
              <w:rPr>
                <w:rFonts w:ascii="Cambria" w:hAnsi="Cambria" w:hint="eastAsia"/>
                <w:b w:val="0"/>
                <w:bCs w:val="0"/>
                <w:sz w:val="24"/>
                <w:szCs w:val="24"/>
              </w:rPr>
              <w:t>（</w:t>
            </w:r>
            <w:r w:rsidRPr="00095B1A">
              <w:rPr>
                <w:rFonts w:ascii="Cambria" w:hAnsi="Cambria" w:hint="eastAsia"/>
                <w:b w:val="0"/>
                <w:bCs w:val="0"/>
                <w:sz w:val="24"/>
                <w:szCs w:val="24"/>
              </w:rPr>
              <w:t>FE</w:t>
            </w:r>
            <w:r w:rsidRPr="00095B1A">
              <w:rPr>
                <w:rFonts w:ascii="Cambria" w:hAnsi="Cambria" w:hint="eastAsia"/>
                <w:b w:val="0"/>
                <w:bCs w:val="0"/>
                <w:sz w:val="24"/>
                <w:szCs w:val="24"/>
              </w:rPr>
              <w:t>）</w:t>
            </w:r>
          </w:p>
        </w:tc>
        <w:tc>
          <w:tcPr>
            <w:tcW w:w="2336" w:type="dxa"/>
            <w:tcBorders>
              <w:bottom w:val="single" w:sz="12" w:space="0" w:color="auto"/>
            </w:tcBorders>
          </w:tcPr>
          <w:p w14:paraId="0B8DB905" w14:textId="4DCF2CDA"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9</w:t>
            </w:r>
          </w:p>
        </w:tc>
        <w:tc>
          <w:tcPr>
            <w:tcW w:w="2337" w:type="dxa"/>
            <w:tcBorders>
              <w:bottom w:val="single" w:sz="12" w:space="0" w:color="auto"/>
            </w:tcBorders>
          </w:tcPr>
          <w:p w14:paraId="56FFB52E" w14:textId="6DB2E3EC"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0.2656 </w:t>
            </w:r>
            <w:r w:rsidRPr="00095B1A">
              <w:rPr>
                <w:rFonts w:ascii="Cambria" w:hAnsi="Cambria" w:hint="eastAsia"/>
                <w:sz w:val="24"/>
                <w:szCs w:val="24"/>
              </w:rPr>
              <w:t>英寸</w:t>
            </w:r>
          </w:p>
        </w:tc>
        <w:tc>
          <w:tcPr>
            <w:tcW w:w="2337" w:type="dxa"/>
            <w:tcBorders>
              <w:bottom w:val="single" w:sz="12" w:space="0" w:color="auto"/>
            </w:tcBorders>
          </w:tcPr>
          <w:p w14:paraId="2AD680AD" w14:textId="0E5B9B80"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1.122 </w:t>
            </w:r>
            <w:r w:rsidRPr="00095B1A">
              <w:rPr>
                <w:rFonts w:ascii="Cambria" w:hAnsi="Cambria" w:hint="eastAsia"/>
                <w:sz w:val="24"/>
                <w:szCs w:val="24"/>
              </w:rPr>
              <w:t>英寸</w:t>
            </w:r>
          </w:p>
        </w:tc>
      </w:tr>
    </w:tbl>
    <w:p w14:paraId="4E7882A2" w14:textId="41970083" w:rsidR="00211853" w:rsidRDefault="00095B1A">
      <w:pPr>
        <w:rPr>
          <w:rFonts w:ascii="Cambria" w:hAnsi="Cambria"/>
          <w:sz w:val="24"/>
          <w:szCs w:val="24"/>
        </w:rPr>
      </w:pPr>
      <w:r>
        <w:rPr>
          <w:rFonts w:ascii="Cambria" w:hAnsi="Cambria" w:hint="eastAsia"/>
          <w:sz w:val="24"/>
          <w:szCs w:val="24"/>
        </w:rPr>
        <w:t>2</w:t>
      </w:r>
      <w:r>
        <w:rPr>
          <w:rFonts w:ascii="Cambria" w:hAnsi="Cambria" w:hint="eastAsia"/>
          <w:sz w:val="24"/>
          <w:szCs w:val="24"/>
        </w:rPr>
        <w:t>）</w:t>
      </w:r>
      <w:r w:rsidRPr="00095B1A">
        <w:rPr>
          <w:rFonts w:ascii="Cambria" w:hAnsi="Cambria" w:hint="eastAsia"/>
          <w:sz w:val="24"/>
          <w:szCs w:val="24"/>
        </w:rPr>
        <w:t>数据格式和变量名称</w:t>
      </w:r>
    </w:p>
    <w:p w14:paraId="003855E7" w14:textId="77777777" w:rsidR="00211853" w:rsidRDefault="00211853">
      <w:pPr>
        <w:rPr>
          <w:rFonts w:ascii="Cambria" w:hAnsi="Cambria"/>
          <w:sz w:val="24"/>
          <w:szCs w:val="24"/>
        </w:rPr>
      </w:pPr>
    </w:p>
    <w:p w14:paraId="0C441DB8" w14:textId="77777777" w:rsidR="00211853" w:rsidRDefault="00211853">
      <w:pPr>
        <w:rPr>
          <w:rFonts w:ascii="Cambria" w:hAnsi="Cambria"/>
          <w:sz w:val="24"/>
          <w:szCs w:val="24"/>
        </w:rPr>
      </w:pPr>
    </w:p>
    <w:p w14:paraId="2C34C20F" w14:textId="77777777" w:rsidR="00211853" w:rsidRDefault="00211853">
      <w:pPr>
        <w:rPr>
          <w:rFonts w:ascii="Cambria" w:hAnsi="Cambria"/>
          <w:sz w:val="24"/>
          <w:szCs w:val="24"/>
        </w:rPr>
      </w:pPr>
    </w:p>
    <w:p w14:paraId="7F0593BA" w14:textId="77777777" w:rsidR="00211853" w:rsidRDefault="00211853">
      <w:pPr>
        <w:rPr>
          <w:rFonts w:ascii="Cambria" w:hAnsi="Cambria"/>
          <w:sz w:val="24"/>
          <w:szCs w:val="24"/>
        </w:rPr>
      </w:pPr>
    </w:p>
    <w:p w14:paraId="140132CF" w14:textId="77777777" w:rsidR="00211853" w:rsidRDefault="00211853">
      <w:pPr>
        <w:rPr>
          <w:rFonts w:ascii="Cambria" w:hAnsi="Cambria"/>
          <w:sz w:val="24"/>
          <w:szCs w:val="24"/>
        </w:rPr>
      </w:pPr>
    </w:p>
    <w:p w14:paraId="0D06DE2F" w14:textId="77777777" w:rsidR="00211853" w:rsidRDefault="00211853">
      <w:pPr>
        <w:rPr>
          <w:rFonts w:ascii="Cambria" w:hAnsi="Cambria"/>
          <w:sz w:val="24"/>
          <w:szCs w:val="24"/>
        </w:rPr>
      </w:pPr>
    </w:p>
    <w:p w14:paraId="5B866047" w14:textId="77777777" w:rsidR="00BE2464" w:rsidRDefault="00BE2464">
      <w:pPr>
        <w:rPr>
          <w:rFonts w:ascii="Cambria" w:hAnsi="Cambria"/>
          <w:sz w:val="24"/>
          <w:szCs w:val="24"/>
        </w:rPr>
      </w:pPr>
    </w:p>
    <w:p w14:paraId="4D286E44" w14:textId="77777777" w:rsidR="00BE2464" w:rsidRDefault="00BE2464">
      <w:pPr>
        <w:rPr>
          <w:rFonts w:ascii="Cambria" w:hAnsi="Cambria"/>
          <w:sz w:val="24"/>
          <w:szCs w:val="24"/>
        </w:rPr>
      </w:pPr>
    </w:p>
    <w:p w14:paraId="231B04D1" w14:textId="77777777" w:rsidR="00BE2464" w:rsidRDefault="00BE2464">
      <w:pPr>
        <w:rPr>
          <w:rFonts w:ascii="Cambria" w:hAnsi="Cambria"/>
          <w:sz w:val="24"/>
          <w:szCs w:val="24"/>
        </w:rPr>
      </w:pPr>
    </w:p>
    <w:p w14:paraId="5E947ECB" w14:textId="77777777" w:rsidR="00BE2464" w:rsidRDefault="00BE2464">
      <w:pPr>
        <w:rPr>
          <w:rFonts w:ascii="Cambria" w:hAnsi="Cambria"/>
          <w:sz w:val="24"/>
          <w:szCs w:val="24"/>
        </w:rPr>
      </w:pPr>
    </w:p>
    <w:p w14:paraId="01D12CC8" w14:textId="77777777" w:rsidR="00BE2464" w:rsidRDefault="00BE2464">
      <w:pPr>
        <w:rPr>
          <w:rFonts w:ascii="Cambria" w:hAnsi="Cambria"/>
          <w:sz w:val="24"/>
          <w:szCs w:val="24"/>
        </w:rPr>
      </w:pPr>
    </w:p>
    <w:p w14:paraId="50AFB1DF" w14:textId="77777777" w:rsidR="00BE2464" w:rsidRDefault="00BE2464">
      <w:pPr>
        <w:rPr>
          <w:rFonts w:ascii="Cambria" w:hAnsi="Cambria"/>
          <w:sz w:val="24"/>
          <w:szCs w:val="24"/>
        </w:rPr>
      </w:pPr>
    </w:p>
    <w:p w14:paraId="7F47A136" w14:textId="77777777" w:rsidR="00BE2464" w:rsidRDefault="00BE2464">
      <w:pPr>
        <w:rPr>
          <w:rFonts w:ascii="Cambria" w:hAnsi="Cambria"/>
          <w:sz w:val="24"/>
          <w:szCs w:val="24"/>
        </w:rPr>
      </w:pPr>
    </w:p>
    <w:p w14:paraId="7A00865B" w14:textId="77777777" w:rsidR="00BE2464" w:rsidRDefault="00BE2464">
      <w:pPr>
        <w:rPr>
          <w:rFonts w:ascii="Cambria" w:hAnsi="Cambria"/>
          <w:sz w:val="24"/>
          <w:szCs w:val="24"/>
        </w:rPr>
      </w:pPr>
    </w:p>
    <w:p w14:paraId="012F4713" w14:textId="77777777" w:rsidR="00BE2464" w:rsidRDefault="00BE2464">
      <w:pPr>
        <w:rPr>
          <w:rFonts w:ascii="Cambria" w:hAnsi="Cambria"/>
          <w:sz w:val="24"/>
          <w:szCs w:val="24"/>
        </w:rPr>
      </w:pPr>
    </w:p>
    <w:p w14:paraId="0DC65AAE" w14:textId="77777777" w:rsidR="00BE2464" w:rsidRDefault="00BE2464">
      <w:pPr>
        <w:rPr>
          <w:rFonts w:ascii="Cambria" w:hAnsi="Cambria"/>
          <w:sz w:val="24"/>
          <w:szCs w:val="24"/>
        </w:rPr>
      </w:pPr>
    </w:p>
    <w:p w14:paraId="0D917039" w14:textId="77777777" w:rsidR="00BE2464" w:rsidRDefault="00BE2464">
      <w:pPr>
        <w:rPr>
          <w:rFonts w:ascii="Cambria" w:hAnsi="Cambria"/>
          <w:sz w:val="24"/>
          <w:szCs w:val="24"/>
        </w:rPr>
      </w:pPr>
    </w:p>
    <w:p w14:paraId="1F8B03BA" w14:textId="77777777" w:rsidR="00BE2464" w:rsidRDefault="00BE2464">
      <w:pPr>
        <w:rPr>
          <w:rFonts w:ascii="Cambria" w:hAnsi="Cambria"/>
          <w:sz w:val="24"/>
          <w:szCs w:val="24"/>
        </w:rPr>
      </w:pPr>
    </w:p>
    <w:p w14:paraId="331ABD91" w14:textId="77777777" w:rsidR="00BE2464" w:rsidRDefault="00BE2464">
      <w:pPr>
        <w:rPr>
          <w:rFonts w:ascii="Cambria" w:hAnsi="Cambria"/>
          <w:sz w:val="24"/>
          <w:szCs w:val="24"/>
        </w:rPr>
      </w:pPr>
    </w:p>
    <w:p w14:paraId="23E72E58" w14:textId="77777777" w:rsidR="00BE2464" w:rsidRDefault="00BE2464">
      <w:pPr>
        <w:rPr>
          <w:rFonts w:ascii="Cambria" w:hAnsi="Cambria"/>
          <w:sz w:val="24"/>
          <w:szCs w:val="24"/>
        </w:rPr>
      </w:pPr>
    </w:p>
    <w:p w14:paraId="76E9ACCF" w14:textId="77777777" w:rsidR="00BE2464" w:rsidRDefault="00BE2464">
      <w:pPr>
        <w:rPr>
          <w:rFonts w:ascii="Cambria" w:hAnsi="Cambria"/>
          <w:sz w:val="24"/>
          <w:szCs w:val="24"/>
        </w:rPr>
      </w:pPr>
    </w:p>
    <w:p w14:paraId="7D978AA7" w14:textId="77777777" w:rsidR="00BE2464" w:rsidRDefault="00BE2464">
      <w:pPr>
        <w:rPr>
          <w:rFonts w:ascii="Cambria" w:hAnsi="Cambria"/>
          <w:sz w:val="24"/>
          <w:szCs w:val="24"/>
        </w:rPr>
      </w:pPr>
    </w:p>
    <w:p w14:paraId="39AF1E3B" w14:textId="77777777" w:rsidR="00BE2464" w:rsidRDefault="00BE2464">
      <w:pPr>
        <w:rPr>
          <w:rFonts w:ascii="Cambria" w:hAnsi="Cambria"/>
          <w:sz w:val="24"/>
          <w:szCs w:val="24"/>
        </w:rPr>
      </w:pPr>
    </w:p>
    <w:p w14:paraId="0E279720" w14:textId="77777777" w:rsidR="00BE2464" w:rsidRDefault="00BE2464">
      <w:pPr>
        <w:rPr>
          <w:rFonts w:ascii="Cambria" w:hAnsi="Cambria"/>
          <w:sz w:val="24"/>
          <w:szCs w:val="24"/>
        </w:rPr>
      </w:pPr>
    </w:p>
    <w:p w14:paraId="1FDD6A5D" w14:textId="77777777" w:rsidR="00BE2464" w:rsidRDefault="00BE2464">
      <w:pPr>
        <w:rPr>
          <w:rFonts w:ascii="Cambria" w:hAnsi="Cambria"/>
          <w:sz w:val="24"/>
          <w:szCs w:val="24"/>
        </w:rPr>
      </w:pPr>
    </w:p>
    <w:p w14:paraId="0C462D0F" w14:textId="77777777" w:rsidR="00BE2464" w:rsidRDefault="00BE2464">
      <w:pPr>
        <w:rPr>
          <w:rFonts w:ascii="Cambria" w:hAnsi="Cambria"/>
          <w:sz w:val="24"/>
          <w:szCs w:val="24"/>
        </w:rPr>
      </w:pPr>
    </w:p>
    <w:p w14:paraId="7B3B3F8F" w14:textId="77777777" w:rsidR="00BE2464" w:rsidRDefault="00BE2464">
      <w:pPr>
        <w:rPr>
          <w:rFonts w:ascii="Cambria" w:hAnsi="Cambria"/>
          <w:sz w:val="24"/>
          <w:szCs w:val="24"/>
        </w:rPr>
      </w:pPr>
    </w:p>
    <w:p w14:paraId="2B024A1C" w14:textId="77777777" w:rsidR="00BE2464" w:rsidRDefault="00BE2464">
      <w:pPr>
        <w:rPr>
          <w:rFonts w:ascii="Cambria" w:hAnsi="Cambria"/>
          <w:sz w:val="24"/>
          <w:szCs w:val="24"/>
        </w:rPr>
      </w:pPr>
    </w:p>
    <w:p w14:paraId="11E1E313" w14:textId="77777777" w:rsidR="00BE2464" w:rsidRDefault="00BE2464">
      <w:pPr>
        <w:rPr>
          <w:rFonts w:ascii="Cambria" w:hAnsi="Cambria"/>
          <w:sz w:val="24"/>
          <w:szCs w:val="24"/>
        </w:rPr>
      </w:pPr>
    </w:p>
    <w:p w14:paraId="21D10DA5" w14:textId="77777777" w:rsidR="00BE2464" w:rsidRDefault="00BE2464">
      <w:pPr>
        <w:rPr>
          <w:rFonts w:ascii="Cambria" w:hAnsi="Cambria"/>
          <w:sz w:val="24"/>
          <w:szCs w:val="24"/>
        </w:rPr>
      </w:pPr>
      <w:r>
        <w:rPr>
          <w:rFonts w:ascii="Cambria" w:hAnsi="Cambria"/>
          <w:sz w:val="24"/>
          <w:szCs w:val="24"/>
        </w:rPr>
        <w:br w:type="page"/>
      </w:r>
    </w:p>
    <w:p w14:paraId="6C054031" w14:textId="77777777" w:rsidR="00BE2464" w:rsidRDefault="00BE2464" w:rsidP="00BE2464">
      <w:pPr>
        <w:pStyle w:val="1"/>
      </w:pPr>
      <w:r>
        <w:rPr>
          <w:rFonts w:hint="eastAsia"/>
        </w:rPr>
        <w:lastRenderedPageBreak/>
        <w:t>五、问题一的模型建立与求解</w:t>
      </w:r>
    </w:p>
    <w:p w14:paraId="207C7C0F" w14:textId="77777777" w:rsidR="00BE2464" w:rsidRDefault="00A4434E" w:rsidP="00A4434E">
      <w:pPr>
        <w:pStyle w:val="2"/>
      </w:pPr>
      <w:r>
        <w:rPr>
          <w:rFonts w:hint="eastAsia"/>
        </w:rPr>
        <w:t>5.1</w:t>
      </w:r>
      <w:r>
        <w:rPr>
          <w:rFonts w:hint="eastAsia"/>
        </w:rPr>
        <w:t>问题的重述与分析</w:t>
      </w:r>
    </w:p>
    <w:p w14:paraId="425B3D48" w14:textId="77777777"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本章的核心任务是针对高速列车轴承的智能故障诊断问题，设计并实施一套科学的数据分析与故障特征提取方案。该方案的建立，旨在为后续章节中构建高精度源域诊断模型，并最终实现向无标签目标域的高效迁移学习，提供一个高质量、高鲁棒性的数据基础。</w:t>
      </w:r>
    </w:p>
    <w:p w14:paraId="414ACD4C" w14:textId="77777777"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在着手构建方案之前，我们必须首先对本问题面临的核心挑战进行深入剖析。这些挑战不仅决定了我们技术路线的复杂性，也直接关系到最终迁移诊断任务的成败。</w:t>
      </w:r>
    </w:p>
    <w:p w14:paraId="6DB2A3CA" w14:textId="77777777" w:rsidR="00095B1A" w:rsidRPr="00095B1A" w:rsidRDefault="00095B1A" w:rsidP="00095B1A">
      <w:pPr>
        <w:ind w:firstLineChars="200" w:firstLine="482"/>
        <w:rPr>
          <w:rFonts w:ascii="Cambria" w:hAnsi="Cambria"/>
          <w:sz w:val="24"/>
          <w:szCs w:val="24"/>
        </w:rPr>
      </w:pPr>
      <w:r w:rsidRPr="007E135B">
        <w:rPr>
          <w:rFonts w:ascii="Cambria" w:hAnsi="Cambria" w:hint="eastAsia"/>
          <w:b/>
          <w:bCs/>
          <w:sz w:val="24"/>
          <w:szCs w:val="24"/>
        </w:rPr>
        <w:t>显著的工况差异：</w:t>
      </w:r>
      <w:r w:rsidRPr="00095B1A">
        <w:rPr>
          <w:rFonts w:ascii="Cambria" w:hAnsi="Cambria" w:hint="eastAsia"/>
          <w:sz w:val="24"/>
          <w:szCs w:val="24"/>
        </w:rPr>
        <w:t>这是本任务最核心的矛盾。源域数据采集于试验台架，其轴承转速稳定在约</w:t>
      </w:r>
      <w:r w:rsidRPr="00095B1A">
        <w:rPr>
          <w:rFonts w:ascii="Cambria" w:hAnsi="Cambria" w:hint="eastAsia"/>
          <w:sz w:val="24"/>
          <w:szCs w:val="24"/>
        </w:rPr>
        <w:t>1700 RPM</w:t>
      </w:r>
      <w:r w:rsidRPr="00095B1A">
        <w:rPr>
          <w:rFonts w:ascii="Cambria" w:hAnsi="Cambria" w:hint="eastAsia"/>
          <w:sz w:val="24"/>
          <w:szCs w:val="24"/>
        </w:rPr>
        <w:t>；而目标域数据来自实际运营的高速列车，其转速仅为约</w:t>
      </w:r>
      <w:r w:rsidRPr="00095B1A">
        <w:rPr>
          <w:rFonts w:ascii="Cambria" w:hAnsi="Cambria" w:hint="eastAsia"/>
          <w:sz w:val="24"/>
          <w:szCs w:val="24"/>
        </w:rPr>
        <w:t>600 RPM</w:t>
      </w:r>
      <w:r w:rsidRPr="00095B1A">
        <w:rPr>
          <w:rFonts w:ascii="Cambria" w:hAnsi="Cambria" w:hint="eastAsia"/>
          <w:sz w:val="24"/>
          <w:szCs w:val="24"/>
        </w:rPr>
        <w:t>。这种巨大的转速差异导致了严重的“领域漂移”（</w:t>
      </w:r>
      <w:r w:rsidRPr="00095B1A">
        <w:rPr>
          <w:rFonts w:ascii="Cambria" w:hAnsi="Cambria" w:hint="eastAsia"/>
          <w:sz w:val="24"/>
          <w:szCs w:val="24"/>
        </w:rPr>
        <w:t>Domain Shift</w:t>
      </w:r>
      <w:r w:rsidRPr="00095B1A">
        <w:rPr>
          <w:rFonts w:ascii="Cambria" w:hAnsi="Cambria" w:hint="eastAsia"/>
          <w:sz w:val="24"/>
          <w:szCs w:val="24"/>
        </w:rPr>
        <w:t>），尤其体现在频域上。根据滚动轴承故障机理，故障特征频率（如外圈通过频率</w:t>
      </w:r>
      <w:r w:rsidRPr="00095B1A">
        <w:rPr>
          <w:rFonts w:ascii="Cambria" w:hAnsi="Cambria" w:hint="eastAsia"/>
          <w:sz w:val="24"/>
          <w:szCs w:val="24"/>
        </w:rPr>
        <w:t>BPFO</w:t>
      </w:r>
      <w:r w:rsidRPr="00095B1A">
        <w:rPr>
          <w:rFonts w:ascii="Cambria" w:hAnsi="Cambria" w:hint="eastAsia"/>
          <w:sz w:val="24"/>
          <w:szCs w:val="24"/>
        </w:rPr>
        <w:t>、内圈通过频率</w:t>
      </w:r>
      <w:r w:rsidRPr="00095B1A">
        <w:rPr>
          <w:rFonts w:ascii="Cambria" w:hAnsi="Cambria" w:hint="eastAsia"/>
          <w:sz w:val="24"/>
          <w:szCs w:val="24"/>
        </w:rPr>
        <w:t>BPFI</w:t>
      </w:r>
      <w:r w:rsidRPr="00095B1A">
        <w:rPr>
          <w:rFonts w:ascii="Cambria" w:hAnsi="Cambria" w:hint="eastAsia"/>
          <w:sz w:val="24"/>
          <w:szCs w:val="24"/>
        </w:rPr>
        <w:t>等）是转频的直接函数。因此，一个在源域模型中被认为是内圈故障的频域模式，在目标域中将发生严重的位置“漂移”，导致基于传统监督学习训练的模型在目标域上完全失效。</w:t>
      </w:r>
    </w:p>
    <w:p w14:paraId="79426BA6" w14:textId="5FD63B92" w:rsidR="00095B1A" w:rsidRPr="00095B1A" w:rsidRDefault="00095B1A" w:rsidP="00095B1A">
      <w:pPr>
        <w:ind w:firstLineChars="200" w:firstLine="482"/>
        <w:rPr>
          <w:rFonts w:ascii="Cambria" w:hAnsi="Cambria"/>
          <w:sz w:val="24"/>
          <w:szCs w:val="24"/>
        </w:rPr>
      </w:pPr>
      <w:r w:rsidRPr="007E135B">
        <w:rPr>
          <w:rFonts w:ascii="Cambria" w:hAnsi="Cambria" w:hint="eastAsia"/>
          <w:b/>
          <w:bCs/>
          <w:sz w:val="24"/>
          <w:szCs w:val="24"/>
        </w:rPr>
        <w:t>源域数据的复杂性与选择难题：</w:t>
      </w:r>
      <w:r w:rsidRPr="00095B1A">
        <w:rPr>
          <w:rFonts w:ascii="Cambria" w:hAnsi="Cambria" w:hint="eastAsia"/>
          <w:sz w:val="24"/>
          <w:szCs w:val="24"/>
        </w:rPr>
        <w:t>提供的源域数据集包含</w:t>
      </w:r>
      <w:r w:rsidRPr="00095B1A">
        <w:rPr>
          <w:rFonts w:ascii="Cambria" w:hAnsi="Cambria"/>
          <w:sz w:val="24"/>
          <w:szCs w:val="24"/>
        </w:rPr>
        <w:t>161</w:t>
      </w:r>
      <w:r w:rsidRPr="00095B1A">
        <w:rPr>
          <w:rFonts w:ascii="Cambria" w:hAnsi="Cambria" w:hint="eastAsia"/>
          <w:sz w:val="24"/>
          <w:szCs w:val="24"/>
        </w:rPr>
        <w:t>个文件，其内部组合了不同的采样率（</w:t>
      </w:r>
      <w:r w:rsidRPr="00095B1A">
        <w:rPr>
          <w:rFonts w:ascii="Cambria" w:hAnsi="Cambria"/>
          <w:sz w:val="24"/>
          <w:szCs w:val="24"/>
        </w:rPr>
        <w:t>12kHz/48kHz</w:t>
      </w:r>
      <w:r w:rsidRPr="00095B1A">
        <w:rPr>
          <w:rFonts w:ascii="Cambria" w:hAnsi="Cambria" w:hint="eastAsia"/>
          <w:sz w:val="24"/>
          <w:szCs w:val="24"/>
        </w:rPr>
        <w:t>）、</w:t>
      </w:r>
      <w:r w:rsidR="00F649E1">
        <w:rPr>
          <w:rFonts w:ascii="Cambria" w:hAnsi="Cambria" w:hint="eastAsia"/>
          <w:sz w:val="24"/>
          <w:szCs w:val="24"/>
        </w:rPr>
        <w:t>轴承位置（</w:t>
      </w:r>
      <w:r w:rsidR="00F649E1" w:rsidRPr="00095B1A">
        <w:rPr>
          <w:rFonts w:ascii="Cambria" w:hAnsi="Cambria" w:hint="eastAsia"/>
          <w:sz w:val="24"/>
          <w:szCs w:val="24"/>
        </w:rPr>
        <w:t>驱动端</w:t>
      </w:r>
      <w:r w:rsidR="00F649E1" w:rsidRPr="00095B1A">
        <w:rPr>
          <w:rFonts w:ascii="Cambria" w:hAnsi="Cambria"/>
          <w:sz w:val="24"/>
          <w:szCs w:val="24"/>
        </w:rPr>
        <w:t>/</w:t>
      </w:r>
      <w:r w:rsidR="00F649E1" w:rsidRPr="00095B1A">
        <w:rPr>
          <w:rFonts w:ascii="Cambria" w:hAnsi="Cambria" w:hint="eastAsia"/>
          <w:sz w:val="24"/>
          <w:szCs w:val="24"/>
        </w:rPr>
        <w:t>风扇端</w:t>
      </w:r>
      <w:r w:rsidR="00F649E1">
        <w:rPr>
          <w:rFonts w:ascii="Cambria" w:hAnsi="Cambria" w:hint="eastAsia"/>
          <w:sz w:val="24"/>
          <w:szCs w:val="24"/>
        </w:rPr>
        <w:t>）、</w:t>
      </w:r>
      <w:r w:rsidRPr="00095B1A">
        <w:rPr>
          <w:rFonts w:ascii="Cambria" w:hAnsi="Cambria" w:hint="eastAsia"/>
          <w:sz w:val="24"/>
          <w:szCs w:val="24"/>
        </w:rPr>
        <w:t>传感器安装位置（驱动端</w:t>
      </w:r>
      <w:r w:rsidRPr="00095B1A">
        <w:rPr>
          <w:rFonts w:ascii="Cambria" w:hAnsi="Cambria"/>
          <w:sz w:val="24"/>
          <w:szCs w:val="24"/>
        </w:rPr>
        <w:t>/</w:t>
      </w:r>
      <w:r w:rsidRPr="00095B1A">
        <w:rPr>
          <w:rFonts w:ascii="Cambria" w:hAnsi="Cambria" w:hint="eastAsia"/>
          <w:sz w:val="24"/>
          <w:szCs w:val="24"/>
        </w:rPr>
        <w:t>风扇端</w:t>
      </w:r>
      <w:r w:rsidR="00F649E1">
        <w:rPr>
          <w:rFonts w:ascii="Cambria" w:hAnsi="Cambria" w:hint="eastAsia"/>
          <w:sz w:val="24"/>
          <w:szCs w:val="24"/>
        </w:rPr>
        <w:t>/</w:t>
      </w:r>
      <w:r w:rsidR="00F649E1">
        <w:rPr>
          <w:rFonts w:ascii="Cambria" w:hAnsi="Cambria" w:hint="eastAsia"/>
          <w:sz w:val="24"/>
          <w:szCs w:val="24"/>
        </w:rPr>
        <w:t>基座</w:t>
      </w:r>
      <w:r w:rsidRPr="00095B1A">
        <w:rPr>
          <w:rFonts w:ascii="Cambria" w:hAnsi="Cambria" w:hint="eastAsia"/>
          <w:sz w:val="24"/>
          <w:szCs w:val="24"/>
        </w:rPr>
        <w:t>）、多种载荷等级</w:t>
      </w:r>
      <w:r w:rsidR="00F649E1">
        <w:rPr>
          <w:rFonts w:ascii="Cambria" w:hAnsi="Cambria" w:hint="eastAsia"/>
          <w:sz w:val="24"/>
          <w:szCs w:val="24"/>
        </w:rPr>
        <w:t>（</w:t>
      </w:r>
      <w:r w:rsidR="00F649E1">
        <w:rPr>
          <w:rFonts w:ascii="Cambria" w:hAnsi="Cambria" w:hint="eastAsia"/>
          <w:sz w:val="24"/>
          <w:szCs w:val="24"/>
        </w:rPr>
        <w:t>0</w:t>
      </w:r>
      <w:r w:rsidR="00F649E1">
        <w:rPr>
          <w:rFonts w:ascii="Cambria" w:hAnsi="Cambria" w:hint="eastAsia"/>
          <w:sz w:val="24"/>
          <w:szCs w:val="24"/>
        </w:rPr>
        <w:t>、</w:t>
      </w:r>
      <w:r w:rsidR="00F649E1">
        <w:rPr>
          <w:rFonts w:ascii="Cambria" w:hAnsi="Cambria" w:hint="eastAsia"/>
          <w:sz w:val="24"/>
          <w:szCs w:val="24"/>
        </w:rPr>
        <w:t>1</w:t>
      </w:r>
      <w:r w:rsidR="00F649E1">
        <w:rPr>
          <w:rFonts w:ascii="Cambria" w:hAnsi="Cambria" w:hint="eastAsia"/>
          <w:sz w:val="24"/>
          <w:szCs w:val="24"/>
        </w:rPr>
        <w:t>、</w:t>
      </w:r>
      <w:r w:rsidR="00F649E1">
        <w:rPr>
          <w:rFonts w:ascii="Cambria" w:hAnsi="Cambria" w:hint="eastAsia"/>
          <w:sz w:val="24"/>
          <w:szCs w:val="24"/>
        </w:rPr>
        <w:t>2</w:t>
      </w:r>
      <w:r w:rsidR="00F649E1">
        <w:rPr>
          <w:rFonts w:ascii="Cambria" w:hAnsi="Cambria" w:hint="eastAsia"/>
          <w:sz w:val="24"/>
          <w:szCs w:val="24"/>
        </w:rPr>
        <w:t>、</w:t>
      </w:r>
      <w:r w:rsidR="00F649E1">
        <w:rPr>
          <w:rFonts w:ascii="Cambria" w:hAnsi="Cambria" w:hint="eastAsia"/>
          <w:sz w:val="24"/>
          <w:szCs w:val="24"/>
        </w:rPr>
        <w:t>3</w:t>
      </w:r>
      <w:r w:rsidR="00F649E1">
        <w:rPr>
          <w:rFonts w:ascii="Cambria" w:hAnsi="Cambria" w:hint="eastAsia"/>
          <w:sz w:val="24"/>
          <w:szCs w:val="24"/>
        </w:rPr>
        <w:t>）</w:t>
      </w:r>
      <w:r w:rsidRPr="00095B1A">
        <w:rPr>
          <w:rFonts w:ascii="Cambria" w:hAnsi="Cambria" w:hint="eastAsia"/>
          <w:sz w:val="24"/>
          <w:szCs w:val="24"/>
        </w:rPr>
        <w:t>以及不同的故障尺寸</w:t>
      </w:r>
      <w:r w:rsidR="00F649E1">
        <w:rPr>
          <w:rFonts w:ascii="Cambria" w:hAnsi="Cambria" w:hint="eastAsia"/>
          <w:sz w:val="24"/>
          <w:szCs w:val="24"/>
        </w:rPr>
        <w:t>（</w:t>
      </w:r>
      <w:r w:rsidR="00F649E1" w:rsidRPr="00F649E1">
        <w:rPr>
          <w:rFonts w:ascii="Cambria" w:hAnsi="Cambria" w:hint="eastAsia"/>
          <w:sz w:val="24"/>
          <w:szCs w:val="24"/>
        </w:rPr>
        <w:t>0.007</w:t>
      </w:r>
      <w:r w:rsidR="00F649E1" w:rsidRPr="00F649E1">
        <w:rPr>
          <w:rFonts w:ascii="Cambria" w:hAnsi="Cambria" w:hint="eastAsia"/>
          <w:sz w:val="24"/>
          <w:szCs w:val="24"/>
        </w:rPr>
        <w:t>、</w:t>
      </w:r>
      <w:r w:rsidR="00F649E1" w:rsidRPr="00F649E1">
        <w:rPr>
          <w:rFonts w:ascii="Cambria" w:hAnsi="Cambria" w:hint="eastAsia"/>
          <w:sz w:val="24"/>
          <w:szCs w:val="24"/>
        </w:rPr>
        <w:t>0.014</w:t>
      </w:r>
      <w:r w:rsidR="00F649E1" w:rsidRPr="00F649E1">
        <w:rPr>
          <w:rFonts w:ascii="Cambria" w:hAnsi="Cambria" w:hint="eastAsia"/>
          <w:sz w:val="24"/>
          <w:szCs w:val="24"/>
        </w:rPr>
        <w:t>、</w:t>
      </w:r>
      <w:r w:rsidR="00F649E1" w:rsidRPr="00F649E1">
        <w:rPr>
          <w:rFonts w:ascii="Cambria" w:hAnsi="Cambria" w:hint="eastAsia"/>
          <w:sz w:val="24"/>
          <w:szCs w:val="24"/>
        </w:rPr>
        <w:t>0.021</w:t>
      </w:r>
      <w:r w:rsidR="00F649E1" w:rsidRPr="00F649E1">
        <w:rPr>
          <w:rFonts w:ascii="Cambria" w:hAnsi="Cambria" w:hint="eastAsia"/>
          <w:sz w:val="24"/>
          <w:szCs w:val="24"/>
        </w:rPr>
        <w:t>、</w:t>
      </w:r>
      <w:r w:rsidR="00F649E1" w:rsidRPr="00F649E1">
        <w:rPr>
          <w:rFonts w:ascii="Cambria" w:hAnsi="Cambria" w:hint="eastAsia"/>
          <w:sz w:val="24"/>
          <w:szCs w:val="24"/>
        </w:rPr>
        <w:t>0.028</w:t>
      </w:r>
      <w:r w:rsidR="00F649E1">
        <w:rPr>
          <w:rFonts w:ascii="Cambria" w:hAnsi="Cambria" w:hint="eastAsia"/>
          <w:sz w:val="24"/>
          <w:szCs w:val="24"/>
        </w:rPr>
        <w:t>）等</w:t>
      </w:r>
      <w:r w:rsidRPr="00095B1A">
        <w:rPr>
          <w:rFonts w:ascii="Cambria" w:hAnsi="Cambria" w:hint="eastAsia"/>
          <w:sz w:val="24"/>
          <w:szCs w:val="24"/>
        </w:rPr>
        <w:t>。这种复杂性既是机遇也是挑战。如何从海量数据中筛选出一个既能充分代表各类故障模式、又能最大化地服务于迁移学习目标的数据子集，是构建高质量源域模型的首要前提。</w:t>
      </w:r>
    </w:p>
    <w:p w14:paraId="0428B578" w14:textId="77777777" w:rsidR="00095B1A" w:rsidRPr="00095B1A" w:rsidRDefault="00095B1A" w:rsidP="00095B1A">
      <w:pPr>
        <w:ind w:firstLineChars="200" w:firstLine="482"/>
        <w:rPr>
          <w:rFonts w:ascii="Cambria" w:hAnsi="Cambria"/>
          <w:sz w:val="24"/>
          <w:szCs w:val="24"/>
        </w:rPr>
      </w:pPr>
      <w:r w:rsidRPr="007E135B">
        <w:rPr>
          <w:rFonts w:ascii="Cambria" w:hAnsi="Cambria" w:hint="eastAsia"/>
          <w:b/>
          <w:bCs/>
          <w:sz w:val="24"/>
          <w:szCs w:val="24"/>
        </w:rPr>
        <w:t>特征工程的“双重使命”：</w:t>
      </w:r>
      <w:r w:rsidRPr="00095B1A">
        <w:rPr>
          <w:rFonts w:ascii="Cambria" w:hAnsi="Cambria" w:hint="eastAsia"/>
          <w:sz w:val="24"/>
          <w:szCs w:val="24"/>
        </w:rPr>
        <w:t>我们所设计的特征，不仅要能够精准地区分源域内部的四种健康状态，更必须承担一项关键的“双重使命”——具备良好的“抗迁移”能力。这意味着，特征本身对于工况变化（尤其是转速和载荷）的敏感度，必须远低于其对故障模式变化的敏感度。只有这样，模型从源域学习到的“知识”才能跨越领域鸿沟，在目标域中依然有效。</w:t>
      </w:r>
    </w:p>
    <w:p w14:paraId="62B0006C" w14:textId="28C6814E" w:rsidR="00BE2464" w:rsidRDefault="00095B1A" w:rsidP="00095B1A">
      <w:pPr>
        <w:ind w:firstLineChars="200" w:firstLine="480"/>
        <w:rPr>
          <w:rFonts w:ascii="Cambria" w:hAnsi="Cambria"/>
          <w:sz w:val="24"/>
          <w:szCs w:val="24"/>
        </w:rPr>
      </w:pPr>
      <w:r w:rsidRPr="00095B1A">
        <w:rPr>
          <w:rFonts w:ascii="Cambria" w:hAnsi="Cambria" w:hint="eastAsia"/>
          <w:sz w:val="24"/>
          <w:szCs w:val="24"/>
        </w:rPr>
        <w:t>综上所述，本章将围绕上述三大挑战，通过一套系统性的方法论，从数据集的战略性构建到多维特征的精细化提取，为解决这一复杂的跨域故障诊断问题奠定坚实的数据基础。</w:t>
      </w:r>
    </w:p>
    <w:p w14:paraId="13943C8C" w14:textId="495ECCAD" w:rsidR="00BE2464" w:rsidRDefault="007E135B" w:rsidP="007E135B">
      <w:pPr>
        <w:pStyle w:val="2"/>
      </w:pPr>
      <w:r w:rsidRPr="007E135B">
        <w:rPr>
          <w:rFonts w:hint="eastAsia"/>
        </w:rPr>
        <w:t xml:space="preserve">5.2 </w:t>
      </w:r>
      <w:r w:rsidRPr="007E135B">
        <w:rPr>
          <w:rFonts w:hint="eastAsia"/>
        </w:rPr>
        <w:t>技术路线图</w:t>
      </w:r>
    </w:p>
    <w:p w14:paraId="6818D60A" w14:textId="4C2DFC69" w:rsidR="007E135B" w:rsidRDefault="007E135B" w:rsidP="007E135B">
      <w:pPr>
        <w:ind w:firstLineChars="200" w:firstLine="480"/>
        <w:rPr>
          <w:rFonts w:ascii="Cambria" w:hAnsi="Cambria"/>
          <w:sz w:val="24"/>
          <w:szCs w:val="24"/>
        </w:rPr>
      </w:pPr>
      <w:r w:rsidRPr="007E135B">
        <w:rPr>
          <w:rFonts w:ascii="Cambria" w:hAnsi="Cambria" w:hint="eastAsia"/>
          <w:sz w:val="24"/>
          <w:szCs w:val="24"/>
        </w:rPr>
        <w:t>为清晰、直观地展示本章为解决上述挑战而设计的完整流程，我们构建了如图</w:t>
      </w:r>
      <w:r w:rsidRPr="007E135B">
        <w:rPr>
          <w:rFonts w:ascii="Cambria" w:hAnsi="Cambria" w:hint="eastAsia"/>
          <w:sz w:val="24"/>
          <w:szCs w:val="24"/>
        </w:rPr>
        <w:t>5</w:t>
      </w:r>
      <w:r>
        <w:rPr>
          <w:rFonts w:ascii="Cambria" w:hAnsi="Cambria" w:hint="eastAsia"/>
          <w:sz w:val="24"/>
          <w:szCs w:val="24"/>
        </w:rPr>
        <w:t>-1</w:t>
      </w:r>
      <w:r w:rsidRPr="007E135B">
        <w:rPr>
          <w:rFonts w:ascii="Cambria" w:hAnsi="Cambria" w:hint="eastAsia"/>
          <w:sz w:val="24"/>
          <w:szCs w:val="24"/>
        </w:rPr>
        <w:t>所示的技术路线图。该路线图详细描绘了从原始数据勘察到最终生成结构化特征数据集的每一个关键步骤及其逻辑关系。</w:t>
      </w:r>
    </w:p>
    <w:p w14:paraId="4E8771EB" w14:textId="77777777" w:rsidR="007E135B" w:rsidRDefault="007E135B">
      <w:pPr>
        <w:rPr>
          <w:rFonts w:ascii="Cambria" w:hAnsi="Cambria"/>
          <w:sz w:val="24"/>
          <w:szCs w:val="24"/>
        </w:rPr>
      </w:pPr>
    </w:p>
    <w:p w14:paraId="14A4C5FB" w14:textId="77777777" w:rsidR="007E135B" w:rsidRDefault="007E135B">
      <w:pPr>
        <w:rPr>
          <w:rFonts w:ascii="Cambria" w:hAnsi="Cambria"/>
          <w:sz w:val="24"/>
          <w:szCs w:val="24"/>
        </w:rPr>
      </w:pPr>
    </w:p>
    <w:p w14:paraId="4B929141" w14:textId="77777777" w:rsidR="007E135B" w:rsidRDefault="007E135B">
      <w:pPr>
        <w:rPr>
          <w:rFonts w:ascii="Cambria" w:hAnsi="Cambria"/>
          <w:sz w:val="24"/>
          <w:szCs w:val="24"/>
        </w:rPr>
      </w:pPr>
    </w:p>
    <w:p w14:paraId="07006644" w14:textId="77777777" w:rsidR="007E135B" w:rsidRDefault="007E135B">
      <w:pPr>
        <w:rPr>
          <w:rFonts w:ascii="Cambria" w:hAnsi="Cambria"/>
          <w:sz w:val="24"/>
          <w:szCs w:val="24"/>
        </w:rPr>
      </w:pPr>
    </w:p>
    <w:p w14:paraId="3B1FF44D" w14:textId="77777777" w:rsidR="007E135B" w:rsidRDefault="007E135B">
      <w:pPr>
        <w:rPr>
          <w:rFonts w:ascii="Cambria" w:hAnsi="Cambria"/>
          <w:sz w:val="24"/>
          <w:szCs w:val="24"/>
        </w:rPr>
      </w:pPr>
    </w:p>
    <w:p w14:paraId="1E42A746" w14:textId="77777777" w:rsidR="007E135B" w:rsidRDefault="007E135B">
      <w:pPr>
        <w:rPr>
          <w:rFonts w:ascii="Cambria" w:hAnsi="Cambria"/>
          <w:sz w:val="24"/>
          <w:szCs w:val="24"/>
        </w:rPr>
      </w:pPr>
    </w:p>
    <w:p w14:paraId="7C54D5A2" w14:textId="77777777" w:rsidR="007E135B" w:rsidRDefault="007E135B">
      <w:pPr>
        <w:rPr>
          <w:rFonts w:ascii="Cambria" w:hAnsi="Cambria"/>
          <w:sz w:val="24"/>
          <w:szCs w:val="24"/>
        </w:rPr>
      </w:pPr>
    </w:p>
    <w:p w14:paraId="2C6D027C" w14:textId="77777777" w:rsidR="007E135B" w:rsidRDefault="007E135B">
      <w:pPr>
        <w:rPr>
          <w:rFonts w:ascii="Cambria" w:hAnsi="Cambria"/>
          <w:sz w:val="24"/>
          <w:szCs w:val="24"/>
        </w:rPr>
      </w:pPr>
    </w:p>
    <w:p w14:paraId="78521167" w14:textId="77777777" w:rsidR="007E135B" w:rsidRDefault="007E135B">
      <w:pPr>
        <w:rPr>
          <w:rFonts w:ascii="Cambria" w:hAnsi="Cambria"/>
          <w:sz w:val="24"/>
          <w:szCs w:val="24"/>
        </w:rPr>
      </w:pPr>
    </w:p>
    <w:p w14:paraId="6AE991C4" w14:textId="77777777" w:rsidR="007E135B" w:rsidRDefault="007E135B">
      <w:pPr>
        <w:rPr>
          <w:rFonts w:ascii="Cambria" w:hAnsi="Cambria"/>
          <w:sz w:val="24"/>
          <w:szCs w:val="24"/>
        </w:rPr>
      </w:pPr>
    </w:p>
    <w:p w14:paraId="50842C23" w14:textId="1A075735" w:rsidR="007E135B" w:rsidRDefault="007E135B" w:rsidP="007E135B">
      <w:pPr>
        <w:jc w:val="center"/>
        <w:rPr>
          <w:rFonts w:ascii="Cambria" w:hAnsi="Cambria"/>
          <w:sz w:val="24"/>
          <w:szCs w:val="24"/>
        </w:rPr>
      </w:pPr>
      <w:r>
        <w:rPr>
          <w:rFonts w:ascii="Cambria" w:hAnsi="Cambria"/>
          <w:noProof/>
          <w:sz w:val="24"/>
          <w:szCs w:val="24"/>
        </w:rPr>
        <w:lastRenderedPageBreak/>
        <w:drawing>
          <wp:inline distT="0" distB="0" distL="0" distR="0" wp14:anchorId="75867EE1" wp14:editId="368DD86D">
            <wp:extent cx="3721100" cy="4678152"/>
            <wp:effectExtent l="0" t="0" r="0" b="8255"/>
            <wp:docPr id="18880183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5197" cy="4695874"/>
                    </a:xfrm>
                    <a:prstGeom prst="rect">
                      <a:avLst/>
                    </a:prstGeom>
                    <a:noFill/>
                    <a:ln>
                      <a:noFill/>
                    </a:ln>
                  </pic:spPr>
                </pic:pic>
              </a:graphicData>
            </a:graphic>
          </wp:inline>
        </w:drawing>
      </w:r>
    </w:p>
    <w:p w14:paraId="63053A77" w14:textId="167CF902" w:rsidR="007E135B" w:rsidRDefault="007E135B" w:rsidP="007E135B">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5-1</w:t>
      </w:r>
      <w:r>
        <w:rPr>
          <w:rFonts w:ascii="Cambria" w:hAnsi="Cambria" w:hint="eastAsia"/>
          <w:sz w:val="24"/>
          <w:szCs w:val="24"/>
        </w:rPr>
        <w:t>问题一技术路线图</w:t>
      </w:r>
    </w:p>
    <w:p w14:paraId="38E3807B" w14:textId="35D1A248" w:rsidR="00BE2464" w:rsidRDefault="00A4434E" w:rsidP="00FD5820">
      <w:pPr>
        <w:pStyle w:val="2"/>
      </w:pPr>
      <w:r>
        <w:rPr>
          <w:rFonts w:hint="eastAsia"/>
        </w:rPr>
        <w:t>5.</w:t>
      </w:r>
      <w:r w:rsidR="00F649E1">
        <w:rPr>
          <w:rFonts w:hint="eastAsia"/>
        </w:rPr>
        <w:t>3</w:t>
      </w:r>
      <w:r w:rsidR="00F649E1" w:rsidRPr="00F649E1">
        <w:rPr>
          <w:rFonts w:hint="eastAsia"/>
        </w:rPr>
        <w:t>源域数据集构建策略</w:t>
      </w:r>
    </w:p>
    <w:p w14:paraId="0AC4BC50" w14:textId="652CC87C" w:rsidR="00BE2464" w:rsidRDefault="00F649E1">
      <w:pPr>
        <w:rPr>
          <w:rFonts w:ascii="Cambria" w:hAnsi="Cambria"/>
          <w:sz w:val="24"/>
          <w:szCs w:val="24"/>
        </w:rPr>
      </w:pPr>
      <w:r>
        <w:rPr>
          <w:rFonts w:ascii="Cambria" w:hAnsi="Cambria" w:hint="eastAsia"/>
          <w:sz w:val="24"/>
          <w:szCs w:val="24"/>
        </w:rPr>
        <w:t>5.3.1</w:t>
      </w:r>
      <w:r>
        <w:rPr>
          <w:rFonts w:ascii="Cambria" w:hAnsi="Cambria" w:hint="eastAsia"/>
          <w:sz w:val="24"/>
          <w:szCs w:val="24"/>
        </w:rPr>
        <w:t>策略设计</w:t>
      </w:r>
    </w:p>
    <w:p w14:paraId="3879036F" w14:textId="7F59087C" w:rsidR="00BE2464" w:rsidRDefault="00F649E1" w:rsidP="00F649E1">
      <w:pPr>
        <w:ind w:firstLineChars="200" w:firstLine="480"/>
        <w:rPr>
          <w:rFonts w:ascii="Cambria" w:hAnsi="Cambria"/>
          <w:sz w:val="24"/>
          <w:szCs w:val="24"/>
        </w:rPr>
      </w:pPr>
      <w:r w:rsidRPr="00F649E1">
        <w:rPr>
          <w:rFonts w:ascii="Cambria" w:hAnsi="Cambria" w:hint="eastAsia"/>
          <w:sz w:val="24"/>
          <w:szCs w:val="24"/>
        </w:rPr>
        <w:t>构建一个高质量的源域数据集是整个迁移学习任务的基石。在明确了源域与目标域之间存在巨大且不可避免的工况鸿沟后，我们的策略必须具备高度的战略性和前瞻性。为此，我们确立了三大核心目标：缩小源</w:t>
      </w:r>
      <w:r w:rsidRPr="00F649E1">
        <w:rPr>
          <w:rFonts w:ascii="Cambria" w:hAnsi="Cambria" w:hint="eastAsia"/>
          <w:sz w:val="24"/>
          <w:szCs w:val="24"/>
        </w:rPr>
        <w:t>-</w:t>
      </w:r>
      <w:r w:rsidRPr="00F649E1">
        <w:rPr>
          <w:rFonts w:ascii="Cambria" w:hAnsi="Cambria" w:hint="eastAsia"/>
          <w:sz w:val="24"/>
          <w:szCs w:val="24"/>
        </w:rPr>
        <w:t>目标域差异、强化故障特征代表性、适配迁移学习需求。围绕这些目标，我们设计了一套包含三个核心原则的筛选策略，旨在从</w:t>
      </w:r>
      <w:r w:rsidRPr="00F649E1">
        <w:rPr>
          <w:rFonts w:ascii="Cambria" w:hAnsi="Cambria" w:hint="eastAsia"/>
          <w:sz w:val="24"/>
          <w:szCs w:val="24"/>
        </w:rPr>
        <w:t>161</w:t>
      </w:r>
      <w:r w:rsidRPr="00F649E1">
        <w:rPr>
          <w:rFonts w:ascii="Cambria" w:hAnsi="Cambria" w:hint="eastAsia"/>
          <w:sz w:val="24"/>
          <w:szCs w:val="24"/>
        </w:rPr>
        <w:t>个源域文件中提炼出一个最高效、最鲁棒的子集。</w:t>
      </w:r>
    </w:p>
    <w:p w14:paraId="4D7DD73F" w14:textId="77777777" w:rsidR="00F649E1" w:rsidRPr="00F649E1" w:rsidRDefault="00F649E1" w:rsidP="00F649E1">
      <w:pPr>
        <w:ind w:firstLineChars="200" w:firstLine="482"/>
        <w:rPr>
          <w:rFonts w:ascii="Cambria" w:hAnsi="Cambria"/>
          <w:b/>
          <w:bCs/>
          <w:sz w:val="24"/>
          <w:szCs w:val="24"/>
        </w:rPr>
      </w:pPr>
      <w:r w:rsidRPr="00F649E1">
        <w:rPr>
          <w:rFonts w:ascii="Cambria" w:hAnsi="Cambria" w:hint="eastAsia"/>
          <w:b/>
          <w:bCs/>
          <w:sz w:val="24"/>
          <w:szCs w:val="24"/>
        </w:rPr>
        <w:t>核心原则一：缩小源</w:t>
      </w:r>
      <w:r w:rsidRPr="00F649E1">
        <w:rPr>
          <w:rFonts w:ascii="Cambria" w:hAnsi="Cambria" w:hint="eastAsia"/>
          <w:b/>
          <w:bCs/>
          <w:sz w:val="24"/>
          <w:szCs w:val="24"/>
        </w:rPr>
        <w:t>-</w:t>
      </w:r>
      <w:r w:rsidRPr="00F649E1">
        <w:rPr>
          <w:rFonts w:ascii="Cambria" w:hAnsi="Cambria" w:hint="eastAsia"/>
          <w:b/>
          <w:bCs/>
          <w:sz w:val="24"/>
          <w:szCs w:val="24"/>
        </w:rPr>
        <w:t>目标域的信号空间差异</w:t>
      </w:r>
    </w:p>
    <w:p w14:paraId="62C01B55" w14:textId="12D76C0D" w:rsidR="00F649E1" w:rsidRDefault="00F649E1" w:rsidP="00F649E1">
      <w:pPr>
        <w:ind w:firstLineChars="200" w:firstLine="480"/>
        <w:rPr>
          <w:rFonts w:ascii="Cambria" w:hAnsi="Cambria"/>
          <w:sz w:val="24"/>
          <w:szCs w:val="24"/>
        </w:rPr>
      </w:pPr>
      <w:r w:rsidRPr="00F649E1">
        <w:rPr>
          <w:rFonts w:ascii="Cambria" w:hAnsi="Cambria" w:hint="eastAsia"/>
          <w:sz w:val="24"/>
          <w:szCs w:val="24"/>
        </w:rPr>
        <w:t>此原则旨在通过物理层面的审慎选择，为后续模型学习和迁移建立一个最有利的、差异最小化的信号基础。我们从</w:t>
      </w:r>
      <w:r w:rsidR="00511922">
        <w:rPr>
          <w:rFonts w:ascii="Cambria" w:hAnsi="Cambria" w:hint="eastAsia"/>
          <w:sz w:val="24"/>
          <w:szCs w:val="24"/>
        </w:rPr>
        <w:t>三</w:t>
      </w:r>
      <w:r w:rsidRPr="00F649E1">
        <w:rPr>
          <w:rFonts w:ascii="Cambria" w:hAnsi="Cambria" w:hint="eastAsia"/>
          <w:sz w:val="24"/>
          <w:szCs w:val="24"/>
        </w:rPr>
        <w:t>个维度实施该原则</w:t>
      </w:r>
      <w:r w:rsidR="00511922">
        <w:rPr>
          <w:rFonts w:ascii="Cambria" w:hAnsi="Cambria" w:hint="eastAsia"/>
          <w:sz w:val="24"/>
          <w:szCs w:val="24"/>
        </w:rPr>
        <w:t>，为使三个维度的选择更加清楚易懂，绘制了简单的三个维度选择分析表如下</w:t>
      </w:r>
      <w:r w:rsidR="00A75600">
        <w:rPr>
          <w:rFonts w:ascii="Cambria" w:hAnsi="Cambria" w:hint="eastAsia"/>
          <w:sz w:val="24"/>
          <w:szCs w:val="24"/>
        </w:rPr>
        <w:t>，详细分析表格下方可见。</w:t>
      </w:r>
    </w:p>
    <w:p w14:paraId="594F2289" w14:textId="662BFE8B" w:rsidR="00511922" w:rsidRDefault="00A75600" w:rsidP="00A75600">
      <w:pPr>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5-1</w:t>
      </w:r>
      <w:r>
        <w:rPr>
          <w:rFonts w:ascii="Cambria" w:hAnsi="Cambria" w:hint="eastAsia"/>
          <w:sz w:val="24"/>
          <w:szCs w:val="24"/>
        </w:rPr>
        <w:t>维度选择分析表</w:t>
      </w:r>
    </w:p>
    <w:tbl>
      <w:tblPr>
        <w:tblStyle w:val="22"/>
        <w:tblW w:w="0" w:type="auto"/>
        <w:tblLook w:val="06A0" w:firstRow="1" w:lastRow="0" w:firstColumn="1" w:lastColumn="0" w:noHBand="1" w:noVBand="1"/>
      </w:tblPr>
      <w:tblGrid>
        <w:gridCol w:w="4673"/>
        <w:gridCol w:w="4673"/>
      </w:tblGrid>
      <w:tr w:rsidR="00511922" w14:paraId="0393E51D" w14:textId="77777777" w:rsidTr="00511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bottom w:val="single" w:sz="12" w:space="0" w:color="auto"/>
            </w:tcBorders>
          </w:tcPr>
          <w:p w14:paraId="396D6CE9" w14:textId="5287E82F" w:rsidR="00511922" w:rsidRDefault="00511922" w:rsidP="00F649E1">
            <w:pPr>
              <w:rPr>
                <w:rFonts w:ascii="Cambria" w:hAnsi="Cambria"/>
                <w:sz w:val="24"/>
                <w:szCs w:val="24"/>
              </w:rPr>
            </w:pPr>
            <w:r>
              <w:rPr>
                <w:rFonts w:ascii="Cambria" w:hAnsi="Cambria" w:hint="eastAsia"/>
                <w:sz w:val="24"/>
                <w:szCs w:val="24"/>
              </w:rPr>
              <w:t>维度</w:t>
            </w:r>
          </w:p>
        </w:tc>
        <w:tc>
          <w:tcPr>
            <w:tcW w:w="4673" w:type="dxa"/>
            <w:tcBorders>
              <w:top w:val="single" w:sz="12" w:space="0" w:color="auto"/>
              <w:bottom w:val="single" w:sz="12" w:space="0" w:color="auto"/>
            </w:tcBorders>
          </w:tcPr>
          <w:p w14:paraId="35F7EEE0" w14:textId="0064CF41" w:rsidR="00511922" w:rsidRDefault="00511922" w:rsidP="00F649E1">
            <w:pP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原因</w:t>
            </w:r>
          </w:p>
        </w:tc>
      </w:tr>
      <w:tr w:rsidR="00511922" w14:paraId="4FD8E438" w14:textId="77777777" w:rsidTr="00511922">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tcBorders>
          </w:tcPr>
          <w:p w14:paraId="5BC945ED" w14:textId="746E2A66"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t>优先选择驱动端（</w:t>
            </w:r>
            <w:r w:rsidRPr="00511922">
              <w:rPr>
                <w:rFonts w:ascii="Cambria" w:hAnsi="Cambria" w:hint="eastAsia"/>
                <w:b w:val="0"/>
                <w:bCs w:val="0"/>
                <w:sz w:val="24"/>
                <w:szCs w:val="24"/>
              </w:rPr>
              <w:t>DE</w:t>
            </w:r>
            <w:r w:rsidRPr="00511922">
              <w:rPr>
                <w:rFonts w:ascii="Cambria" w:hAnsi="Cambria" w:hint="eastAsia"/>
                <w:b w:val="0"/>
                <w:bCs w:val="0"/>
                <w:sz w:val="24"/>
                <w:szCs w:val="24"/>
              </w:rPr>
              <w:t>）传感器数据</w:t>
            </w:r>
          </w:p>
        </w:tc>
        <w:tc>
          <w:tcPr>
            <w:tcW w:w="4673" w:type="dxa"/>
            <w:tcBorders>
              <w:top w:val="single" w:sz="12" w:space="0" w:color="auto"/>
            </w:tcBorders>
          </w:tcPr>
          <w:p w14:paraId="538C7E5F" w14:textId="77777777" w:rsidR="00511922" w:rsidRDefault="00511922"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511922" w14:paraId="020ABEA7" w14:textId="77777777" w:rsidTr="006F5E8B">
        <w:tc>
          <w:tcPr>
            <w:cnfStyle w:val="001000000000" w:firstRow="0" w:lastRow="0" w:firstColumn="1" w:lastColumn="0" w:oddVBand="0" w:evenVBand="0" w:oddHBand="0" w:evenHBand="0" w:firstRowFirstColumn="0" w:firstRowLastColumn="0" w:lastRowFirstColumn="0" w:lastRowLastColumn="0"/>
            <w:tcW w:w="4673" w:type="dxa"/>
            <w:vAlign w:val="center"/>
          </w:tcPr>
          <w:p w14:paraId="4EB80CCA" w14:textId="372DFFCF"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t>优先选择</w:t>
            </w:r>
            <w:r w:rsidRPr="00511922">
              <w:rPr>
                <w:rFonts w:ascii="Cambria" w:hAnsi="Cambria" w:hint="eastAsia"/>
                <w:b w:val="0"/>
                <w:bCs w:val="0"/>
                <w:sz w:val="24"/>
                <w:szCs w:val="24"/>
              </w:rPr>
              <w:t>12kHz</w:t>
            </w:r>
            <w:r w:rsidRPr="00511922">
              <w:rPr>
                <w:rFonts w:ascii="Cambria" w:hAnsi="Cambria" w:hint="eastAsia"/>
                <w:b w:val="0"/>
                <w:bCs w:val="0"/>
                <w:sz w:val="24"/>
                <w:szCs w:val="24"/>
              </w:rPr>
              <w:t>采样率数据</w:t>
            </w:r>
          </w:p>
        </w:tc>
        <w:tc>
          <w:tcPr>
            <w:tcW w:w="4673" w:type="dxa"/>
          </w:tcPr>
          <w:p w14:paraId="05CF7010" w14:textId="75B63A0E" w:rsidR="00511922" w:rsidRDefault="006F5E8B"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F5E8B">
              <w:rPr>
                <w:rFonts w:ascii="Cambria" w:hAnsi="Cambria" w:hint="eastAsia"/>
                <w:sz w:val="24"/>
                <w:szCs w:val="24"/>
              </w:rPr>
              <w:t>轴承故障物理信息绝大多数集中在</w:t>
            </w:r>
            <w:r w:rsidRPr="006F5E8B">
              <w:rPr>
                <w:rFonts w:ascii="Cambria" w:hAnsi="Cambria" w:hint="eastAsia"/>
                <w:sz w:val="24"/>
                <w:szCs w:val="24"/>
              </w:rPr>
              <w:t>0-6kHz</w:t>
            </w:r>
            <w:r w:rsidRPr="006F5E8B">
              <w:rPr>
                <w:rFonts w:ascii="Cambria" w:hAnsi="Cambria" w:hint="eastAsia"/>
                <w:sz w:val="24"/>
                <w:szCs w:val="24"/>
              </w:rPr>
              <w:t>的中高频段内</w:t>
            </w:r>
          </w:p>
        </w:tc>
      </w:tr>
      <w:tr w:rsidR="00511922" w14:paraId="594E9441" w14:textId="77777777" w:rsidTr="00511922">
        <w:tc>
          <w:tcPr>
            <w:cnfStyle w:val="001000000000" w:firstRow="0" w:lastRow="0" w:firstColumn="1" w:lastColumn="0" w:oddVBand="0" w:evenVBand="0" w:oddHBand="0" w:evenHBand="0" w:firstRowFirstColumn="0" w:firstRowLastColumn="0" w:lastRowFirstColumn="0" w:lastRowLastColumn="0"/>
            <w:tcW w:w="4673" w:type="dxa"/>
            <w:tcBorders>
              <w:bottom w:val="single" w:sz="12" w:space="0" w:color="auto"/>
            </w:tcBorders>
          </w:tcPr>
          <w:p w14:paraId="7140BFEB" w14:textId="6A4C594C"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t>优先选择外圈故障中</w:t>
            </w:r>
            <w:r w:rsidRPr="00511922">
              <w:rPr>
                <w:rFonts w:ascii="Cambria" w:hAnsi="Cambria" w:hint="eastAsia"/>
                <w:b w:val="0"/>
                <w:bCs w:val="0"/>
                <w:sz w:val="24"/>
                <w:szCs w:val="24"/>
              </w:rPr>
              <w:t>6</w:t>
            </w:r>
            <w:r w:rsidRPr="00511922">
              <w:rPr>
                <w:rFonts w:ascii="Cambria" w:hAnsi="Cambria" w:hint="eastAsia"/>
                <w:b w:val="0"/>
                <w:bCs w:val="0"/>
                <w:sz w:val="24"/>
                <w:szCs w:val="24"/>
              </w:rPr>
              <w:t>点钟（</w:t>
            </w:r>
            <w:r w:rsidRPr="00511922">
              <w:rPr>
                <w:rFonts w:ascii="Cambria" w:hAnsi="Cambria" w:hint="eastAsia"/>
                <w:b w:val="0"/>
                <w:bCs w:val="0"/>
                <w:sz w:val="24"/>
                <w:szCs w:val="24"/>
              </w:rPr>
              <w:t>Centered</w:t>
            </w:r>
            <w:r w:rsidRPr="00511922">
              <w:rPr>
                <w:rFonts w:ascii="Cambria" w:hAnsi="Cambria" w:hint="eastAsia"/>
                <w:b w:val="0"/>
                <w:bCs w:val="0"/>
                <w:sz w:val="24"/>
                <w:szCs w:val="24"/>
              </w:rPr>
              <w:t>）</w:t>
            </w:r>
            <w:r w:rsidRPr="00511922">
              <w:rPr>
                <w:rFonts w:ascii="Cambria" w:hAnsi="Cambria" w:hint="eastAsia"/>
                <w:b w:val="0"/>
                <w:bCs w:val="0"/>
                <w:sz w:val="24"/>
                <w:szCs w:val="24"/>
              </w:rPr>
              <w:lastRenderedPageBreak/>
              <w:t>振动信号</w:t>
            </w:r>
          </w:p>
        </w:tc>
        <w:tc>
          <w:tcPr>
            <w:tcW w:w="4673" w:type="dxa"/>
            <w:tcBorders>
              <w:bottom w:val="single" w:sz="12" w:space="0" w:color="auto"/>
            </w:tcBorders>
          </w:tcPr>
          <w:p w14:paraId="5C0F7D81" w14:textId="195CA675" w:rsidR="00511922" w:rsidRDefault="005C110C"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C110C">
              <w:rPr>
                <w:rFonts w:ascii="Cambria" w:hAnsi="Cambria" w:hint="eastAsia"/>
                <w:sz w:val="24"/>
                <w:szCs w:val="24"/>
              </w:rPr>
              <w:lastRenderedPageBreak/>
              <w:t>径向载荷最大，接触力峰值与冲击激励最</w:t>
            </w:r>
            <w:r w:rsidRPr="005C110C">
              <w:rPr>
                <w:rFonts w:ascii="Cambria" w:hAnsi="Cambria" w:hint="eastAsia"/>
                <w:sz w:val="24"/>
                <w:szCs w:val="24"/>
              </w:rPr>
              <w:lastRenderedPageBreak/>
              <w:t>大</w:t>
            </w:r>
            <w:r w:rsidR="00962578">
              <w:rPr>
                <w:rFonts w:ascii="Cambria" w:hAnsi="Cambria" w:hint="eastAsia"/>
                <w:sz w:val="24"/>
                <w:szCs w:val="24"/>
              </w:rPr>
              <w:t>，</w:t>
            </w:r>
            <w:r w:rsidR="006F5E8B" w:rsidRPr="006F5E8B">
              <w:rPr>
                <w:rFonts w:ascii="Cambria" w:hAnsi="Cambria" w:hint="eastAsia"/>
                <w:sz w:val="24"/>
                <w:szCs w:val="24"/>
              </w:rPr>
              <w:t>脉冲最强、最稳定</w:t>
            </w:r>
          </w:p>
        </w:tc>
      </w:tr>
    </w:tbl>
    <w:p w14:paraId="5EE60EF0" w14:textId="77777777" w:rsidR="00511922" w:rsidRPr="00F649E1" w:rsidRDefault="00511922" w:rsidP="00A75600">
      <w:pPr>
        <w:rPr>
          <w:rFonts w:ascii="Cambria" w:hAnsi="Cambria"/>
          <w:sz w:val="24"/>
          <w:szCs w:val="24"/>
        </w:rPr>
      </w:pPr>
    </w:p>
    <w:p w14:paraId="569E40DB" w14:textId="778E723B"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1</w:t>
      </w:r>
      <w:r>
        <w:rPr>
          <w:rFonts w:ascii="Cambria" w:hAnsi="Cambria" w:hint="eastAsia"/>
          <w:b/>
          <w:bCs/>
          <w:sz w:val="24"/>
          <w:szCs w:val="24"/>
        </w:rPr>
        <w:t>）</w:t>
      </w:r>
      <w:r w:rsidR="00F649E1" w:rsidRPr="00A75600">
        <w:rPr>
          <w:rFonts w:ascii="Cambria" w:hAnsi="Cambria" w:hint="eastAsia"/>
          <w:b/>
          <w:bCs/>
          <w:sz w:val="24"/>
          <w:szCs w:val="24"/>
        </w:rPr>
        <w:t>优先选择驱动端（</w:t>
      </w:r>
      <w:r w:rsidR="00F649E1" w:rsidRPr="00A75600">
        <w:rPr>
          <w:rFonts w:ascii="Cambria" w:hAnsi="Cambria" w:hint="eastAsia"/>
          <w:b/>
          <w:bCs/>
          <w:sz w:val="24"/>
          <w:szCs w:val="24"/>
        </w:rPr>
        <w:t>DE</w:t>
      </w:r>
      <w:r w:rsidR="00F649E1" w:rsidRPr="00A75600">
        <w:rPr>
          <w:rFonts w:ascii="Cambria" w:hAnsi="Cambria" w:hint="eastAsia"/>
          <w:b/>
          <w:bCs/>
          <w:sz w:val="24"/>
          <w:szCs w:val="24"/>
        </w:rPr>
        <w:t>）传感器数据：</w:t>
      </w:r>
    </w:p>
    <w:p w14:paraId="72E0AB15" w14:textId="10D20DC6" w:rsidR="006F5E8B" w:rsidRDefault="006F5E8B" w:rsidP="00F649E1">
      <w:pPr>
        <w:ind w:firstLineChars="200" w:firstLine="480"/>
        <w:rPr>
          <w:rFonts w:ascii="Cambria" w:hAnsi="Cambria"/>
          <w:sz w:val="24"/>
          <w:szCs w:val="24"/>
        </w:rPr>
      </w:pPr>
      <w:r w:rsidRPr="006F5E8B">
        <w:rPr>
          <w:rFonts w:ascii="Cambria" w:hAnsi="Cambria" w:hint="eastAsia"/>
          <w:sz w:val="24"/>
          <w:szCs w:val="24"/>
        </w:rPr>
        <w:t>在实际列车运行中，轴承传感器往往安装在</w:t>
      </w:r>
      <w:r w:rsidRPr="006F5E8B">
        <w:rPr>
          <w:rFonts w:ascii="Cambria" w:hAnsi="Cambria" w:hint="eastAsia"/>
          <w:sz w:val="24"/>
          <w:szCs w:val="24"/>
        </w:rPr>
        <w:t xml:space="preserve"> </w:t>
      </w:r>
      <w:r w:rsidRPr="006F5E8B">
        <w:rPr>
          <w:rFonts w:ascii="Cambria" w:hAnsi="Cambria" w:hint="eastAsia"/>
          <w:sz w:val="24"/>
          <w:szCs w:val="24"/>
        </w:rPr>
        <w:t>靠近关键转动部件的壳体位置，类似于试验台架的</w:t>
      </w:r>
      <w:r w:rsidRPr="006F5E8B">
        <w:rPr>
          <w:rFonts w:ascii="Cambria" w:hAnsi="Cambria" w:hint="eastAsia"/>
          <w:sz w:val="24"/>
          <w:szCs w:val="24"/>
        </w:rPr>
        <w:t>DE</w:t>
      </w:r>
      <w:r w:rsidRPr="006F5E8B">
        <w:rPr>
          <w:rFonts w:ascii="Cambria" w:hAnsi="Cambria" w:hint="eastAsia"/>
          <w:sz w:val="24"/>
          <w:szCs w:val="24"/>
        </w:rPr>
        <w:t>位置。</w:t>
      </w:r>
      <w:r w:rsidRPr="006F5E8B">
        <w:rPr>
          <w:rFonts w:ascii="Cambria" w:hAnsi="Cambria" w:hint="eastAsia"/>
          <w:sz w:val="24"/>
          <w:szCs w:val="24"/>
        </w:rPr>
        <w:t xml:space="preserve">DE </w:t>
      </w:r>
      <w:r w:rsidRPr="006F5E8B">
        <w:rPr>
          <w:rFonts w:ascii="Cambria" w:hAnsi="Cambria" w:hint="eastAsia"/>
          <w:sz w:val="24"/>
          <w:szCs w:val="24"/>
        </w:rPr>
        <w:t>数据捕捉到的信号模式，与实际列车运维系统布置的采集方式更接近，因此</w:t>
      </w:r>
      <w:r w:rsidRPr="006F5E8B">
        <w:rPr>
          <w:rFonts w:ascii="Cambria" w:hAnsi="Cambria" w:hint="eastAsia"/>
          <w:sz w:val="24"/>
          <w:szCs w:val="24"/>
        </w:rPr>
        <w:t xml:space="preserve"> </w:t>
      </w:r>
      <w:r w:rsidRPr="006F5E8B">
        <w:rPr>
          <w:rFonts w:ascii="Cambria" w:hAnsi="Cambria" w:hint="eastAsia"/>
          <w:sz w:val="24"/>
          <w:szCs w:val="24"/>
        </w:rPr>
        <w:t>迁移学习时源域与目标域差异更小，更利于知识迁移</w:t>
      </w:r>
      <w:r>
        <w:rPr>
          <w:rFonts w:ascii="Cambria" w:hAnsi="Cambria" w:hint="eastAsia"/>
          <w:sz w:val="24"/>
          <w:szCs w:val="24"/>
        </w:rPr>
        <w:t>。</w:t>
      </w:r>
    </w:p>
    <w:p w14:paraId="62817C2E" w14:textId="20704F49" w:rsidR="006F5E8B" w:rsidRDefault="00481CA2" w:rsidP="00481CA2">
      <w:pPr>
        <w:ind w:firstLineChars="200" w:firstLine="480"/>
        <w:rPr>
          <w:rFonts w:ascii="Cambria" w:hAnsi="Cambria"/>
          <w:sz w:val="24"/>
          <w:szCs w:val="24"/>
        </w:rPr>
      </w:pPr>
      <w:r w:rsidRPr="00481CA2">
        <w:rPr>
          <w:rFonts w:ascii="Cambria" w:hAnsi="Cambria" w:hint="eastAsia"/>
          <w:sz w:val="24"/>
          <w:szCs w:val="24"/>
        </w:rPr>
        <w:t xml:space="preserve">DE </w:t>
      </w:r>
      <w:r w:rsidRPr="00481CA2">
        <w:rPr>
          <w:rFonts w:ascii="Cambria" w:hAnsi="Cambria" w:hint="eastAsia"/>
          <w:sz w:val="24"/>
          <w:szCs w:val="24"/>
        </w:rPr>
        <w:t>信号中的故障特征（如</w:t>
      </w:r>
      <w:r w:rsidRPr="00481CA2">
        <w:rPr>
          <w:rFonts w:ascii="Cambria" w:hAnsi="Cambria" w:hint="eastAsia"/>
          <w:sz w:val="24"/>
          <w:szCs w:val="24"/>
        </w:rPr>
        <w:t xml:space="preserve"> BPFO</w:t>
      </w:r>
      <w:r w:rsidRPr="00481CA2">
        <w:rPr>
          <w:rFonts w:ascii="Cambria" w:hAnsi="Cambria" w:hint="eastAsia"/>
          <w:sz w:val="24"/>
          <w:szCs w:val="24"/>
        </w:rPr>
        <w:t>、</w:t>
      </w:r>
      <w:r w:rsidRPr="00481CA2">
        <w:rPr>
          <w:rFonts w:ascii="Cambria" w:hAnsi="Cambria" w:hint="eastAsia"/>
          <w:sz w:val="24"/>
          <w:szCs w:val="24"/>
        </w:rPr>
        <w:t>BPFI</w:t>
      </w:r>
      <w:r w:rsidRPr="00481CA2">
        <w:rPr>
          <w:rFonts w:ascii="Cambria" w:hAnsi="Cambria" w:hint="eastAsia"/>
          <w:sz w:val="24"/>
          <w:szCs w:val="24"/>
        </w:rPr>
        <w:t>、</w:t>
      </w:r>
      <w:r w:rsidRPr="00481CA2">
        <w:rPr>
          <w:rFonts w:ascii="Cambria" w:hAnsi="Cambria" w:hint="eastAsia"/>
          <w:sz w:val="24"/>
          <w:szCs w:val="24"/>
        </w:rPr>
        <w:t xml:space="preserve">BSF </w:t>
      </w:r>
      <w:r w:rsidRPr="00481CA2">
        <w:rPr>
          <w:rFonts w:ascii="Cambria" w:hAnsi="Cambria" w:hint="eastAsia"/>
          <w:sz w:val="24"/>
          <w:szCs w:val="24"/>
        </w:rPr>
        <w:t>谐波成分）幅值突出，频率分量更加清晰，</w:t>
      </w:r>
      <w:r w:rsidRPr="00481CA2">
        <w:rPr>
          <w:rFonts w:ascii="Cambria" w:hAnsi="Cambria" w:hint="eastAsia"/>
          <w:sz w:val="24"/>
          <w:szCs w:val="24"/>
        </w:rPr>
        <w:t xml:space="preserve">FE </w:t>
      </w:r>
      <w:r w:rsidRPr="00481CA2">
        <w:rPr>
          <w:rFonts w:ascii="Cambria" w:hAnsi="Cambria" w:hint="eastAsia"/>
          <w:sz w:val="24"/>
          <w:szCs w:val="24"/>
        </w:rPr>
        <w:t>信号虽然也在故障传递路径上，但由于轴承安装方式与风扇干扰，信号复杂度更高</w:t>
      </w:r>
      <w:r>
        <w:rPr>
          <w:rFonts w:ascii="Cambria" w:hAnsi="Cambria" w:hint="eastAsia"/>
          <w:sz w:val="24"/>
          <w:szCs w:val="24"/>
        </w:rPr>
        <w:t>，</w:t>
      </w:r>
      <w:r w:rsidRPr="00481CA2">
        <w:rPr>
          <w:rFonts w:ascii="Cambria" w:hAnsi="Cambria" w:hint="eastAsia"/>
          <w:sz w:val="24"/>
          <w:szCs w:val="24"/>
        </w:rPr>
        <w:t xml:space="preserve">BA </w:t>
      </w:r>
      <w:r w:rsidRPr="00481CA2">
        <w:rPr>
          <w:rFonts w:ascii="Cambria" w:hAnsi="Cambria" w:hint="eastAsia"/>
          <w:sz w:val="24"/>
          <w:szCs w:val="24"/>
        </w:rPr>
        <w:t>作为全局响应点，特征衰减过强</w:t>
      </w:r>
      <w:r>
        <w:rPr>
          <w:rFonts w:ascii="Cambria" w:hAnsi="Cambria" w:hint="eastAsia"/>
          <w:sz w:val="24"/>
          <w:szCs w:val="24"/>
        </w:rPr>
        <w:t>，故障特征幅值不明显，因此</w:t>
      </w:r>
      <w:r w:rsidRPr="00481CA2">
        <w:rPr>
          <w:rFonts w:ascii="Cambria" w:hAnsi="Cambria" w:hint="eastAsia"/>
          <w:sz w:val="24"/>
          <w:szCs w:val="24"/>
        </w:rPr>
        <w:t>在</w:t>
      </w:r>
      <w:r w:rsidRPr="00481CA2">
        <w:rPr>
          <w:rFonts w:ascii="Cambria" w:hAnsi="Cambria" w:hint="eastAsia"/>
          <w:sz w:val="24"/>
          <w:szCs w:val="24"/>
        </w:rPr>
        <w:t xml:space="preserve"> FE/BA </w:t>
      </w:r>
      <w:r w:rsidRPr="00481CA2">
        <w:rPr>
          <w:rFonts w:ascii="Cambria" w:hAnsi="Cambria" w:hint="eastAsia"/>
          <w:sz w:val="24"/>
          <w:szCs w:val="24"/>
        </w:rPr>
        <w:t>采样中，故障特征（如</w:t>
      </w:r>
      <w:r w:rsidRPr="00481CA2">
        <w:rPr>
          <w:rFonts w:ascii="Cambria" w:hAnsi="Cambria" w:hint="eastAsia"/>
          <w:sz w:val="24"/>
          <w:szCs w:val="24"/>
        </w:rPr>
        <w:t xml:space="preserve"> BPFO</w:t>
      </w:r>
      <w:r w:rsidRPr="00481CA2">
        <w:rPr>
          <w:rFonts w:ascii="Cambria" w:hAnsi="Cambria" w:hint="eastAsia"/>
          <w:sz w:val="24"/>
          <w:szCs w:val="24"/>
        </w:rPr>
        <w:t>、</w:t>
      </w:r>
      <w:r w:rsidRPr="00481CA2">
        <w:rPr>
          <w:rFonts w:ascii="Cambria" w:hAnsi="Cambria" w:hint="eastAsia"/>
          <w:sz w:val="24"/>
          <w:szCs w:val="24"/>
        </w:rPr>
        <w:t>BPFI</w:t>
      </w:r>
      <w:r w:rsidRPr="00481CA2">
        <w:rPr>
          <w:rFonts w:ascii="Cambria" w:hAnsi="Cambria" w:hint="eastAsia"/>
          <w:sz w:val="24"/>
          <w:szCs w:val="24"/>
        </w:rPr>
        <w:t>、</w:t>
      </w:r>
      <w:r w:rsidRPr="00481CA2">
        <w:rPr>
          <w:rFonts w:ascii="Cambria" w:hAnsi="Cambria" w:hint="eastAsia"/>
          <w:sz w:val="24"/>
          <w:szCs w:val="24"/>
        </w:rPr>
        <w:t xml:space="preserve">BSF </w:t>
      </w:r>
      <w:r w:rsidRPr="00481CA2">
        <w:rPr>
          <w:rFonts w:ascii="Cambria" w:hAnsi="Cambria" w:hint="eastAsia"/>
          <w:sz w:val="24"/>
          <w:szCs w:val="24"/>
        </w:rPr>
        <w:t>谐波成分）可能被掩盖或混叠</w:t>
      </w:r>
      <w:r>
        <w:rPr>
          <w:rFonts w:ascii="Cambria" w:hAnsi="Cambria" w:hint="eastAsia"/>
          <w:sz w:val="24"/>
          <w:szCs w:val="24"/>
        </w:rPr>
        <w:t>，</w:t>
      </w:r>
      <w:r w:rsidRPr="00481CA2">
        <w:rPr>
          <w:rFonts w:ascii="Cambria" w:hAnsi="Cambria" w:hint="eastAsia"/>
          <w:sz w:val="24"/>
          <w:szCs w:val="24"/>
        </w:rPr>
        <w:t>如果模型在训练阶段无法充分捕捉到这些特征，迁移到目标域后更容易出现性能下降</w:t>
      </w:r>
      <w:r>
        <w:rPr>
          <w:rFonts w:ascii="Cambria" w:hAnsi="Cambria" w:hint="eastAsia"/>
          <w:sz w:val="24"/>
          <w:szCs w:val="24"/>
        </w:rPr>
        <w:t>。</w:t>
      </w:r>
    </w:p>
    <w:p w14:paraId="7EE568B6" w14:textId="3DED67F0" w:rsidR="00F649E1" w:rsidRPr="00F649E1" w:rsidRDefault="00F649E1" w:rsidP="00F649E1">
      <w:pPr>
        <w:ind w:firstLineChars="200" w:firstLine="480"/>
        <w:rPr>
          <w:rFonts w:ascii="Cambria" w:hAnsi="Cambria"/>
          <w:sz w:val="24"/>
          <w:szCs w:val="24"/>
        </w:rPr>
      </w:pPr>
      <w:r w:rsidRPr="00511922">
        <w:rPr>
          <w:rFonts w:ascii="Cambria" w:hAnsi="Cambria" w:hint="eastAsia"/>
          <w:sz w:val="24"/>
          <w:szCs w:val="24"/>
        </w:rPr>
        <w:t>选择</w:t>
      </w:r>
      <w:r w:rsidRPr="00511922">
        <w:rPr>
          <w:rFonts w:ascii="Cambria" w:hAnsi="Cambria" w:hint="eastAsia"/>
          <w:sz w:val="24"/>
          <w:szCs w:val="24"/>
        </w:rPr>
        <w:t>DE</w:t>
      </w:r>
      <w:r w:rsidRPr="00511922">
        <w:rPr>
          <w:rFonts w:ascii="Cambria" w:hAnsi="Cambria" w:hint="eastAsia"/>
          <w:sz w:val="24"/>
          <w:szCs w:val="24"/>
        </w:rPr>
        <w:t>数据，</w:t>
      </w:r>
      <w:r w:rsidR="00481CA2" w:rsidRPr="00481CA2">
        <w:rPr>
          <w:rFonts w:ascii="Cambria" w:hAnsi="Cambria" w:hint="eastAsia"/>
          <w:sz w:val="24"/>
          <w:szCs w:val="24"/>
        </w:rPr>
        <w:t>在故障诊断与迁移学习中能提供最稳定、最具代表性的数据基础</w:t>
      </w:r>
      <w:r w:rsidR="00481CA2">
        <w:rPr>
          <w:rFonts w:ascii="Cambria" w:hAnsi="Cambria" w:hint="eastAsia"/>
          <w:sz w:val="24"/>
          <w:szCs w:val="24"/>
        </w:rPr>
        <w:t>，</w:t>
      </w:r>
      <w:r w:rsidRPr="00511922">
        <w:rPr>
          <w:rFonts w:ascii="Cambria" w:hAnsi="Cambria" w:hint="eastAsia"/>
          <w:sz w:val="24"/>
          <w:szCs w:val="24"/>
        </w:rPr>
        <w:t>意味着我们让模型从最纯粹的信号源中学习故障的本质模式，最大限度地减少了因传感器位置不同而引入的、不可迁移的结构传递特性干扰。</w:t>
      </w:r>
    </w:p>
    <w:p w14:paraId="5A7B6F61" w14:textId="44FA733E"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2</w:t>
      </w:r>
      <w:r>
        <w:rPr>
          <w:rFonts w:ascii="Cambria" w:hAnsi="Cambria" w:hint="eastAsia"/>
          <w:b/>
          <w:bCs/>
          <w:sz w:val="24"/>
          <w:szCs w:val="24"/>
        </w:rPr>
        <w:t>）</w:t>
      </w:r>
      <w:r w:rsidR="00F649E1" w:rsidRPr="00A75600">
        <w:rPr>
          <w:rFonts w:ascii="Cambria" w:hAnsi="Cambria" w:hint="eastAsia"/>
          <w:b/>
          <w:bCs/>
          <w:sz w:val="24"/>
          <w:szCs w:val="24"/>
        </w:rPr>
        <w:t>优先选择</w:t>
      </w:r>
      <w:r w:rsidR="00F649E1" w:rsidRPr="00A75600">
        <w:rPr>
          <w:rFonts w:ascii="Cambria" w:hAnsi="Cambria" w:hint="eastAsia"/>
          <w:b/>
          <w:bCs/>
          <w:sz w:val="24"/>
          <w:szCs w:val="24"/>
        </w:rPr>
        <w:t>12kHz</w:t>
      </w:r>
      <w:r w:rsidR="00F649E1" w:rsidRPr="00A75600">
        <w:rPr>
          <w:rFonts w:ascii="Cambria" w:hAnsi="Cambria" w:hint="eastAsia"/>
          <w:b/>
          <w:bCs/>
          <w:sz w:val="24"/>
          <w:szCs w:val="24"/>
        </w:rPr>
        <w:t>采样率数据：</w:t>
      </w:r>
    </w:p>
    <w:p w14:paraId="15857FE9" w14:textId="102AF165" w:rsidR="00BE2464" w:rsidRDefault="00F649E1" w:rsidP="00F649E1">
      <w:pPr>
        <w:ind w:firstLineChars="200" w:firstLine="480"/>
        <w:rPr>
          <w:rFonts w:ascii="Cambria" w:hAnsi="Cambria"/>
          <w:sz w:val="24"/>
          <w:szCs w:val="24"/>
        </w:rPr>
      </w:pPr>
      <w:r w:rsidRPr="00F649E1">
        <w:rPr>
          <w:rFonts w:ascii="Cambria" w:hAnsi="Cambria" w:hint="eastAsia"/>
          <w:sz w:val="24"/>
          <w:szCs w:val="24"/>
        </w:rPr>
        <w:t>这是一个关键的战略决策，其理论依据并非采样率数值的远近，而是基于构建一个“向下兼容”的知识体系，以保障模型的可迁移性。根据奈奎斯特定理，</w:t>
      </w:r>
      <w:r w:rsidRPr="00F649E1">
        <w:rPr>
          <w:rFonts w:ascii="Cambria" w:hAnsi="Cambria" w:hint="eastAsia"/>
          <w:sz w:val="24"/>
          <w:szCs w:val="24"/>
        </w:rPr>
        <w:t>12kHz</w:t>
      </w:r>
      <w:r w:rsidRPr="00F649E1">
        <w:rPr>
          <w:rFonts w:ascii="Cambria" w:hAnsi="Cambria" w:hint="eastAsia"/>
          <w:sz w:val="24"/>
          <w:szCs w:val="24"/>
        </w:rPr>
        <w:t>、</w:t>
      </w:r>
      <w:r w:rsidRPr="00F649E1">
        <w:rPr>
          <w:rFonts w:ascii="Cambria" w:hAnsi="Cambria" w:hint="eastAsia"/>
          <w:sz w:val="24"/>
          <w:szCs w:val="24"/>
        </w:rPr>
        <w:t>32kHz</w:t>
      </w:r>
      <w:r w:rsidRPr="00F649E1">
        <w:rPr>
          <w:rFonts w:ascii="Cambria" w:hAnsi="Cambria" w:hint="eastAsia"/>
          <w:sz w:val="24"/>
          <w:szCs w:val="24"/>
        </w:rPr>
        <w:t>（目标域）、</w:t>
      </w:r>
      <w:r w:rsidRPr="00F649E1">
        <w:rPr>
          <w:rFonts w:ascii="Cambria" w:hAnsi="Cambria" w:hint="eastAsia"/>
          <w:sz w:val="24"/>
          <w:szCs w:val="24"/>
        </w:rPr>
        <w:t>48kHz</w:t>
      </w:r>
      <w:r w:rsidRPr="00F649E1">
        <w:rPr>
          <w:rFonts w:ascii="Cambria" w:hAnsi="Cambria" w:hint="eastAsia"/>
          <w:sz w:val="24"/>
          <w:szCs w:val="24"/>
        </w:rPr>
        <w:t>的采样率分别对应</w:t>
      </w:r>
      <w:r w:rsidRPr="00F649E1">
        <w:rPr>
          <w:rFonts w:ascii="Cambria" w:hAnsi="Cambria" w:hint="eastAsia"/>
          <w:sz w:val="24"/>
          <w:szCs w:val="24"/>
        </w:rPr>
        <w:t>0-6kHz</w:t>
      </w:r>
      <w:r w:rsidRPr="00F649E1">
        <w:rPr>
          <w:rFonts w:ascii="Cambria" w:hAnsi="Cambria" w:hint="eastAsia"/>
          <w:sz w:val="24"/>
          <w:szCs w:val="24"/>
        </w:rPr>
        <w:t>、</w:t>
      </w:r>
      <w:r w:rsidRPr="00F649E1">
        <w:rPr>
          <w:rFonts w:ascii="Cambria" w:hAnsi="Cambria" w:hint="eastAsia"/>
          <w:sz w:val="24"/>
          <w:szCs w:val="24"/>
        </w:rPr>
        <w:t>0-16kHz</w:t>
      </w:r>
      <w:r w:rsidRPr="00F649E1">
        <w:rPr>
          <w:rFonts w:ascii="Cambria" w:hAnsi="Cambria" w:hint="eastAsia"/>
          <w:sz w:val="24"/>
          <w:szCs w:val="24"/>
        </w:rPr>
        <w:t>、</w:t>
      </w:r>
      <w:r w:rsidRPr="00F649E1">
        <w:rPr>
          <w:rFonts w:ascii="Cambria" w:hAnsi="Cambria" w:hint="eastAsia"/>
          <w:sz w:val="24"/>
          <w:szCs w:val="24"/>
        </w:rPr>
        <w:t>0-24kHz</w:t>
      </w:r>
      <w:r w:rsidRPr="00F649E1">
        <w:rPr>
          <w:rFonts w:ascii="Cambria" w:hAnsi="Cambria" w:hint="eastAsia"/>
          <w:sz w:val="24"/>
          <w:szCs w:val="24"/>
        </w:rPr>
        <w:t>的有效分析频带。大量研究与实践表明，滚动轴承故障的核心物理信息（由周期性冲击激发的结构共振）绝大多数集中在</w:t>
      </w:r>
      <w:r w:rsidRPr="00F649E1">
        <w:rPr>
          <w:rFonts w:ascii="Cambria" w:hAnsi="Cambria" w:hint="eastAsia"/>
          <w:sz w:val="24"/>
          <w:szCs w:val="24"/>
        </w:rPr>
        <w:t>0-6kHz</w:t>
      </w:r>
      <w:r w:rsidRPr="00F649E1">
        <w:rPr>
          <w:rFonts w:ascii="Cambria" w:hAnsi="Cambria" w:hint="eastAsia"/>
          <w:sz w:val="24"/>
          <w:szCs w:val="24"/>
        </w:rPr>
        <w:t>的中高频段内。因此，通过选择</w:t>
      </w:r>
      <w:r w:rsidRPr="00F649E1">
        <w:rPr>
          <w:rFonts w:ascii="Cambria" w:hAnsi="Cambria" w:hint="eastAsia"/>
          <w:sz w:val="24"/>
          <w:szCs w:val="24"/>
        </w:rPr>
        <w:t>12kHz</w:t>
      </w:r>
      <w:r w:rsidRPr="00F649E1">
        <w:rPr>
          <w:rFonts w:ascii="Cambria" w:hAnsi="Cambria" w:hint="eastAsia"/>
          <w:sz w:val="24"/>
          <w:szCs w:val="24"/>
        </w:rPr>
        <w:t>的数据，我们强制模型在所有数据集共有的</w:t>
      </w:r>
      <w:r w:rsidRPr="00F649E1">
        <w:rPr>
          <w:rFonts w:ascii="Cambria" w:hAnsi="Cambria" w:hint="eastAsia"/>
          <w:sz w:val="24"/>
          <w:szCs w:val="24"/>
        </w:rPr>
        <w:t>0-6kHz</w:t>
      </w:r>
      <w:r w:rsidRPr="00F649E1">
        <w:rPr>
          <w:rFonts w:ascii="Cambria" w:hAnsi="Cambria" w:hint="eastAsia"/>
          <w:sz w:val="24"/>
          <w:szCs w:val="24"/>
        </w:rPr>
        <w:t>“信息子空间”内寻找和学习故障模式。这一选择主动规避了模型去学习并依赖</w:t>
      </w:r>
      <w:r w:rsidRPr="00F649E1">
        <w:rPr>
          <w:rFonts w:ascii="Cambria" w:hAnsi="Cambria" w:hint="eastAsia"/>
          <w:sz w:val="24"/>
          <w:szCs w:val="24"/>
        </w:rPr>
        <w:t>48kHz</w:t>
      </w:r>
      <w:r w:rsidRPr="00F649E1">
        <w:rPr>
          <w:rFonts w:ascii="Cambria" w:hAnsi="Cambria" w:hint="eastAsia"/>
          <w:sz w:val="24"/>
          <w:szCs w:val="24"/>
        </w:rPr>
        <w:t>数据中那些在目标域完全不存在的超高频（</w:t>
      </w:r>
      <w:r w:rsidRPr="00F649E1">
        <w:rPr>
          <w:rFonts w:ascii="Cambria" w:hAnsi="Cambria" w:hint="eastAsia"/>
          <w:sz w:val="24"/>
          <w:szCs w:val="24"/>
        </w:rPr>
        <w:t>&gt;16kHz</w:t>
      </w:r>
      <w:r w:rsidRPr="00F649E1">
        <w:rPr>
          <w:rFonts w:ascii="Cambria" w:hAnsi="Cambria" w:hint="eastAsia"/>
          <w:sz w:val="24"/>
          <w:szCs w:val="24"/>
        </w:rPr>
        <w:t>）信息。若模型依赖这些“源域独有”的知识，其在目标域的性能将急剧下降。因此，该选择是保障模型知识体系可迁移性的关键一步。</w:t>
      </w:r>
    </w:p>
    <w:p w14:paraId="03D694D1" w14:textId="1531E12E"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3</w:t>
      </w:r>
      <w:r>
        <w:rPr>
          <w:rFonts w:ascii="Cambria" w:hAnsi="Cambria" w:hint="eastAsia"/>
          <w:b/>
          <w:bCs/>
          <w:sz w:val="24"/>
          <w:szCs w:val="24"/>
        </w:rPr>
        <w:t>）</w:t>
      </w:r>
      <w:r w:rsidR="00511922" w:rsidRPr="00A75600">
        <w:rPr>
          <w:rFonts w:ascii="Cambria" w:hAnsi="Cambria" w:hint="eastAsia"/>
          <w:b/>
          <w:bCs/>
          <w:sz w:val="24"/>
          <w:szCs w:val="24"/>
        </w:rPr>
        <w:t>优先选择外圈故障中</w:t>
      </w:r>
      <w:r w:rsidR="00511922" w:rsidRPr="00A75600">
        <w:rPr>
          <w:rFonts w:ascii="Cambria" w:hAnsi="Cambria" w:hint="eastAsia"/>
          <w:b/>
          <w:bCs/>
          <w:sz w:val="24"/>
          <w:szCs w:val="24"/>
        </w:rPr>
        <w:t>6</w:t>
      </w:r>
      <w:r w:rsidR="00511922" w:rsidRPr="00A75600">
        <w:rPr>
          <w:rFonts w:ascii="Cambria" w:hAnsi="Cambria" w:hint="eastAsia"/>
          <w:b/>
          <w:bCs/>
          <w:sz w:val="24"/>
          <w:szCs w:val="24"/>
        </w:rPr>
        <w:t>点钟（</w:t>
      </w:r>
      <w:r w:rsidR="00511922" w:rsidRPr="00A75600">
        <w:rPr>
          <w:rFonts w:ascii="Cambria" w:hAnsi="Cambria" w:hint="eastAsia"/>
          <w:b/>
          <w:bCs/>
          <w:sz w:val="24"/>
          <w:szCs w:val="24"/>
        </w:rPr>
        <w:t>Centered</w:t>
      </w:r>
      <w:r w:rsidR="00511922" w:rsidRPr="00A75600">
        <w:rPr>
          <w:rFonts w:ascii="Cambria" w:hAnsi="Cambria" w:hint="eastAsia"/>
          <w:b/>
          <w:bCs/>
          <w:sz w:val="24"/>
          <w:szCs w:val="24"/>
        </w:rPr>
        <w:t>）振动信号</w:t>
      </w:r>
      <w:r w:rsidR="00A75600">
        <w:rPr>
          <w:rFonts w:ascii="Cambria" w:hAnsi="Cambria" w:hint="eastAsia"/>
          <w:b/>
          <w:bCs/>
          <w:sz w:val="24"/>
          <w:szCs w:val="24"/>
        </w:rPr>
        <w:t>：</w:t>
      </w:r>
    </w:p>
    <w:p w14:paraId="3C4685F5" w14:textId="2E9440F7" w:rsidR="00511922" w:rsidRDefault="00A75600" w:rsidP="00F649E1">
      <w:pPr>
        <w:ind w:firstLineChars="200" w:firstLine="480"/>
        <w:rPr>
          <w:rFonts w:ascii="Cambria" w:hAnsi="Cambria"/>
          <w:sz w:val="24"/>
          <w:szCs w:val="24"/>
        </w:rPr>
      </w:pPr>
      <w:r w:rsidRPr="00A75600">
        <w:rPr>
          <w:rFonts w:ascii="Cambria" w:hAnsi="Cambria" w:hint="eastAsia"/>
          <w:sz w:val="24"/>
          <w:szCs w:val="24"/>
        </w:rPr>
        <w:t>六点钟位置处在径向载荷最大的“承载区”，滚动体碾压外圈固定缺陷时的接触力、冲击能量与共振激励最强，因此信噪比（</w:t>
      </w:r>
      <w:r w:rsidRPr="00A75600">
        <w:rPr>
          <w:rFonts w:ascii="Cambria" w:hAnsi="Cambria" w:hint="eastAsia"/>
          <w:sz w:val="24"/>
          <w:szCs w:val="24"/>
        </w:rPr>
        <w:t>SNR</w:t>
      </w:r>
      <w:r w:rsidRPr="00A75600">
        <w:rPr>
          <w:rFonts w:ascii="Cambria" w:hAnsi="Cambria" w:hint="eastAsia"/>
          <w:sz w:val="24"/>
          <w:szCs w:val="24"/>
        </w:rPr>
        <w:t>）最高、包络谱</w:t>
      </w:r>
      <w:r w:rsidRPr="00A75600">
        <w:rPr>
          <w:rFonts w:ascii="Cambria" w:hAnsi="Cambria" w:hint="eastAsia"/>
          <w:sz w:val="24"/>
          <w:szCs w:val="24"/>
        </w:rPr>
        <w:t xml:space="preserve"> BPFO</w:t>
      </w:r>
      <w:r w:rsidRPr="00A75600">
        <w:rPr>
          <w:rFonts w:ascii="Cambria" w:hAnsi="Cambria" w:hint="eastAsia"/>
          <w:sz w:val="24"/>
          <w:szCs w:val="24"/>
        </w:rPr>
        <w:t>（及边带</w:t>
      </w:r>
      <w:r w:rsidRPr="00A75600">
        <w:rPr>
          <w:rFonts w:ascii="Cambria" w:hAnsi="Cambria" w:hint="eastAsia"/>
          <w:sz w:val="24"/>
          <w:szCs w:val="24"/>
        </w:rPr>
        <w:t>/</w:t>
      </w:r>
      <w:r w:rsidRPr="00A75600">
        <w:rPr>
          <w:rFonts w:ascii="Cambria" w:hAnsi="Cambria" w:hint="eastAsia"/>
          <w:sz w:val="24"/>
          <w:szCs w:val="24"/>
        </w:rPr>
        <w:t>倍频）最清晰。这让模型更容易学到“故障本质模式”，减少无关扰动，利于后续迁移与可解释性。</w:t>
      </w:r>
    </w:p>
    <w:p w14:paraId="5EB2C5B4" w14:textId="1C85EDEB" w:rsidR="00A75600" w:rsidRDefault="005C110C" w:rsidP="006F5E8B">
      <w:pPr>
        <w:ind w:firstLineChars="200" w:firstLine="480"/>
        <w:rPr>
          <w:rFonts w:ascii="Cambria" w:hAnsi="Cambria"/>
          <w:sz w:val="24"/>
          <w:szCs w:val="24"/>
        </w:rPr>
      </w:pPr>
      <w:r w:rsidRPr="005C110C">
        <w:rPr>
          <w:rFonts w:ascii="Cambria" w:hAnsi="Cambria" w:hint="eastAsia"/>
          <w:sz w:val="24"/>
          <w:szCs w:val="24"/>
        </w:rPr>
        <w:t>外圈缺陷是固定在外圈上的“定点缺陷”；当滚动体经过负载区（约</w:t>
      </w:r>
      <w:r w:rsidRPr="005C110C">
        <w:rPr>
          <w:rFonts w:ascii="Cambria" w:hAnsi="Cambria" w:hint="eastAsia"/>
          <w:sz w:val="24"/>
          <w:szCs w:val="24"/>
        </w:rPr>
        <w:t xml:space="preserve"> 6 </w:t>
      </w:r>
      <w:r w:rsidRPr="005C110C">
        <w:rPr>
          <w:rFonts w:ascii="Cambria" w:hAnsi="Cambria" w:hint="eastAsia"/>
          <w:sz w:val="24"/>
          <w:szCs w:val="24"/>
        </w:rPr>
        <w:t>点钟）时</w:t>
      </w:r>
      <w:r>
        <w:rPr>
          <w:rFonts w:ascii="Cambria" w:hAnsi="Cambria" w:hint="eastAsia"/>
          <w:sz w:val="24"/>
          <w:szCs w:val="24"/>
        </w:rPr>
        <w:t>径</w:t>
      </w:r>
      <w:r w:rsidRPr="005C110C">
        <w:rPr>
          <w:rFonts w:ascii="Cambria" w:hAnsi="Cambria" w:hint="eastAsia"/>
          <w:sz w:val="24"/>
          <w:szCs w:val="24"/>
        </w:rPr>
        <w:t>向载荷最大，接触力峰值与冲击激励最大</w:t>
      </w:r>
      <w:r>
        <w:rPr>
          <w:rFonts w:ascii="Cambria" w:hAnsi="Cambria" w:hint="eastAsia"/>
          <w:sz w:val="24"/>
          <w:szCs w:val="24"/>
        </w:rPr>
        <w:t>，</w:t>
      </w:r>
      <w:r w:rsidRPr="005C110C">
        <w:rPr>
          <w:rFonts w:ascii="Cambria" w:hAnsi="Cambria" w:hint="eastAsia"/>
          <w:sz w:val="24"/>
          <w:szCs w:val="24"/>
        </w:rPr>
        <w:t>该处传感器采到的故障脉冲最强、最稳定</w:t>
      </w:r>
      <w:r>
        <w:rPr>
          <w:rFonts w:ascii="Cambria" w:hAnsi="Cambria" w:hint="eastAsia"/>
          <w:sz w:val="24"/>
          <w:szCs w:val="24"/>
        </w:rPr>
        <w:t>，同时</w:t>
      </w:r>
      <w:r w:rsidRPr="005C110C">
        <w:rPr>
          <w:rFonts w:ascii="Cambria" w:hAnsi="Cambria" w:hint="eastAsia"/>
          <w:sz w:val="24"/>
          <w:szCs w:val="24"/>
        </w:rPr>
        <w:t>冲击幅值越大，激发局部</w:t>
      </w:r>
      <w:r w:rsidRPr="005C110C">
        <w:rPr>
          <w:rFonts w:ascii="Cambria" w:hAnsi="Cambria" w:hint="eastAsia"/>
          <w:sz w:val="24"/>
          <w:szCs w:val="24"/>
        </w:rPr>
        <w:t>/</w:t>
      </w:r>
      <w:r w:rsidRPr="005C110C">
        <w:rPr>
          <w:rFonts w:ascii="Cambria" w:hAnsi="Cambria" w:hint="eastAsia"/>
          <w:sz w:val="24"/>
          <w:szCs w:val="24"/>
        </w:rPr>
        <w:t>结构共振越显著，调幅成分越强，</w:t>
      </w:r>
      <w:r w:rsidRPr="005C110C">
        <w:rPr>
          <w:rFonts w:ascii="Cambria" w:hAnsi="Cambria" w:hint="eastAsia"/>
          <w:sz w:val="24"/>
          <w:szCs w:val="24"/>
        </w:rPr>
        <w:t xml:space="preserve">BPFO </w:t>
      </w:r>
      <w:r w:rsidRPr="005C110C">
        <w:rPr>
          <w:rFonts w:ascii="Cambria" w:hAnsi="Cambria" w:hint="eastAsia"/>
          <w:sz w:val="24"/>
          <w:szCs w:val="24"/>
        </w:rPr>
        <w:t>及其谐波、边带在包络谱中越突出，被背景噪声淹没的概率最低</w:t>
      </w:r>
      <w:r>
        <w:rPr>
          <w:rFonts w:ascii="Cambria" w:hAnsi="Cambria" w:hint="eastAsia"/>
          <w:sz w:val="24"/>
          <w:szCs w:val="24"/>
        </w:rPr>
        <w:t>。</w:t>
      </w:r>
      <w:r w:rsidRPr="005C110C">
        <w:rPr>
          <w:rFonts w:ascii="Cambria" w:hAnsi="Cambria" w:hint="eastAsia"/>
          <w:sz w:val="24"/>
          <w:szCs w:val="24"/>
        </w:rPr>
        <w:t>负载区的力流路径刚度更高、损耗更小，故障能量更直接地耦合到测点，减少结构传递衰减与相位畸变，有利于特征稳定。</w:t>
      </w:r>
      <w:r w:rsidR="006F5E8B" w:rsidRPr="006F5E8B">
        <w:rPr>
          <w:rFonts w:ascii="Cambria" w:hAnsi="Cambria" w:hint="eastAsia"/>
          <w:sz w:val="24"/>
          <w:szCs w:val="24"/>
        </w:rPr>
        <w:t xml:space="preserve">3 </w:t>
      </w:r>
      <w:r w:rsidR="006F5E8B" w:rsidRPr="006F5E8B">
        <w:rPr>
          <w:rFonts w:ascii="Cambria" w:hAnsi="Cambria" w:hint="eastAsia"/>
          <w:sz w:val="24"/>
          <w:szCs w:val="24"/>
        </w:rPr>
        <w:t>点（正交）与</w:t>
      </w:r>
      <w:r w:rsidR="006F5E8B" w:rsidRPr="006F5E8B">
        <w:rPr>
          <w:rFonts w:ascii="Cambria" w:hAnsi="Cambria" w:hint="eastAsia"/>
          <w:sz w:val="24"/>
          <w:szCs w:val="24"/>
        </w:rPr>
        <w:t xml:space="preserve"> 12 </w:t>
      </w:r>
      <w:r w:rsidR="006F5E8B" w:rsidRPr="006F5E8B">
        <w:rPr>
          <w:rFonts w:ascii="Cambria" w:hAnsi="Cambria" w:hint="eastAsia"/>
          <w:sz w:val="24"/>
          <w:szCs w:val="24"/>
        </w:rPr>
        <w:t>点（反负载区）受力显著减弱，易被噪声、安装差异、轻微不对中放大影响；</w:t>
      </w:r>
      <w:r w:rsidR="006F5E8B" w:rsidRPr="006F5E8B">
        <w:rPr>
          <w:rFonts w:ascii="Cambria" w:hAnsi="Cambria" w:hint="eastAsia"/>
          <w:sz w:val="24"/>
          <w:szCs w:val="24"/>
        </w:rPr>
        <w:t xml:space="preserve">6 </w:t>
      </w:r>
      <w:r w:rsidR="006F5E8B" w:rsidRPr="006F5E8B">
        <w:rPr>
          <w:rFonts w:ascii="Cambria" w:hAnsi="Cambria" w:hint="eastAsia"/>
          <w:sz w:val="24"/>
          <w:szCs w:val="24"/>
        </w:rPr>
        <w:t>点的“工况→特征”映射更稳。</w:t>
      </w:r>
    </w:p>
    <w:p w14:paraId="3F555DC8" w14:textId="77777777" w:rsidR="000C78BC" w:rsidRPr="000C78BC" w:rsidRDefault="000C78BC" w:rsidP="000C78BC">
      <w:pPr>
        <w:ind w:firstLineChars="200" w:firstLine="482"/>
        <w:rPr>
          <w:rFonts w:ascii="Cambria" w:hAnsi="Cambria"/>
          <w:b/>
          <w:bCs/>
          <w:sz w:val="24"/>
          <w:szCs w:val="24"/>
        </w:rPr>
      </w:pPr>
      <w:r w:rsidRPr="000C78BC">
        <w:rPr>
          <w:rFonts w:ascii="Cambria" w:hAnsi="Cambria" w:hint="eastAsia"/>
          <w:b/>
          <w:bCs/>
          <w:sz w:val="24"/>
          <w:szCs w:val="24"/>
        </w:rPr>
        <w:t>核心原则二：强化故障模式的广度与深度代表性</w:t>
      </w:r>
    </w:p>
    <w:p w14:paraId="120A962E" w14:textId="38F58E00" w:rsidR="000C78BC" w:rsidRPr="000C78BC" w:rsidRDefault="000C78BC" w:rsidP="000C78BC">
      <w:pPr>
        <w:ind w:firstLineChars="200" w:firstLine="480"/>
        <w:rPr>
          <w:rFonts w:ascii="Cambria" w:hAnsi="Cambria"/>
          <w:sz w:val="24"/>
          <w:szCs w:val="24"/>
        </w:rPr>
      </w:pPr>
      <w:r w:rsidRPr="000C78BC">
        <w:rPr>
          <w:rFonts w:ascii="Cambria" w:hAnsi="Cambria" w:hint="eastAsia"/>
          <w:sz w:val="24"/>
          <w:szCs w:val="24"/>
        </w:rPr>
        <w:t>此原则旨在通过构建一个“小而全”的数据集，确保模型能学习到对各种工况变化鲁棒的、本质化的故障特征，而非特定工况下的“表象”。确保故障类型全覆盖：数据集中必须完整包含正常（</w:t>
      </w:r>
      <w:r w:rsidRPr="000C78BC">
        <w:rPr>
          <w:rFonts w:ascii="Cambria" w:hAnsi="Cambria" w:hint="eastAsia"/>
          <w:sz w:val="24"/>
          <w:szCs w:val="24"/>
        </w:rPr>
        <w:t>N</w:t>
      </w:r>
      <w:r w:rsidRPr="000C78BC">
        <w:rPr>
          <w:rFonts w:ascii="Cambria" w:hAnsi="Cambria" w:hint="eastAsia"/>
          <w:sz w:val="24"/>
          <w:szCs w:val="24"/>
        </w:rPr>
        <w:t>）、内圈故障（</w:t>
      </w:r>
      <w:r w:rsidRPr="000C78BC">
        <w:rPr>
          <w:rFonts w:ascii="Cambria" w:hAnsi="Cambria" w:hint="eastAsia"/>
          <w:sz w:val="24"/>
          <w:szCs w:val="24"/>
        </w:rPr>
        <w:t>IR</w:t>
      </w:r>
      <w:r w:rsidRPr="000C78BC">
        <w:rPr>
          <w:rFonts w:ascii="Cambria" w:hAnsi="Cambria" w:hint="eastAsia"/>
          <w:sz w:val="24"/>
          <w:szCs w:val="24"/>
        </w:rPr>
        <w:t>）、外圈故障（</w:t>
      </w:r>
      <w:r w:rsidRPr="000C78BC">
        <w:rPr>
          <w:rFonts w:ascii="Cambria" w:hAnsi="Cambria" w:hint="eastAsia"/>
          <w:sz w:val="24"/>
          <w:szCs w:val="24"/>
        </w:rPr>
        <w:t>OR</w:t>
      </w:r>
      <w:r w:rsidRPr="000C78BC">
        <w:rPr>
          <w:rFonts w:ascii="Cambria" w:hAnsi="Cambria" w:hint="eastAsia"/>
          <w:sz w:val="24"/>
          <w:szCs w:val="24"/>
        </w:rPr>
        <w:t>）、滚动体故障（</w:t>
      </w:r>
      <w:r w:rsidRPr="000C78BC">
        <w:rPr>
          <w:rFonts w:ascii="Cambria" w:hAnsi="Cambria" w:hint="eastAsia"/>
          <w:sz w:val="24"/>
          <w:szCs w:val="24"/>
        </w:rPr>
        <w:t>B</w:t>
      </w:r>
      <w:r w:rsidRPr="000C78BC">
        <w:rPr>
          <w:rFonts w:ascii="Cambria" w:hAnsi="Cambria" w:hint="eastAsia"/>
          <w:sz w:val="24"/>
          <w:szCs w:val="24"/>
        </w:rPr>
        <w:t>）四种健康状态，这是模型能够进行多分类任务的基础。</w:t>
      </w:r>
    </w:p>
    <w:p w14:paraId="3D88C52B" w14:textId="3B301B0F" w:rsidR="00BE2464" w:rsidRDefault="000C78BC" w:rsidP="000C78BC">
      <w:pPr>
        <w:ind w:firstLineChars="200" w:firstLine="480"/>
        <w:rPr>
          <w:rFonts w:ascii="Cambria" w:hAnsi="Cambria"/>
          <w:sz w:val="24"/>
          <w:szCs w:val="24"/>
        </w:rPr>
      </w:pPr>
      <w:r w:rsidRPr="000C78BC">
        <w:rPr>
          <w:rFonts w:ascii="Cambria" w:hAnsi="Cambria" w:hint="eastAsia"/>
          <w:sz w:val="24"/>
          <w:szCs w:val="24"/>
        </w:rPr>
        <w:t>最大化载荷与故障尺寸组合：对于每一种故障类型，我们策略性地要求其下的所有载荷情况（</w:t>
      </w:r>
      <w:r w:rsidRPr="000C78BC">
        <w:rPr>
          <w:rFonts w:ascii="Cambria" w:hAnsi="Cambria" w:hint="eastAsia"/>
          <w:sz w:val="24"/>
          <w:szCs w:val="24"/>
        </w:rPr>
        <w:t>0, 1, 2, 3</w:t>
      </w:r>
      <w:r w:rsidRPr="000C78BC">
        <w:rPr>
          <w:rFonts w:ascii="Cambria" w:hAnsi="Cambria" w:hint="eastAsia"/>
          <w:sz w:val="24"/>
          <w:szCs w:val="24"/>
        </w:rPr>
        <w:t>马力）与所有故障尺寸的组合都必须有至少一个样本入选。这种做法的目的是提升模型的泛化能力。通过让模型接触到从轻微到严重、从空载到满载的各种故障表现，我们迫使其超越对单一工况的死记硬背，转而学习故障在不同严重程度和负载下的</w:t>
      </w:r>
      <w:r w:rsidRPr="000C78BC">
        <w:rPr>
          <w:rFonts w:ascii="Cambria" w:hAnsi="Cambria" w:hint="eastAsia"/>
          <w:sz w:val="24"/>
          <w:szCs w:val="24"/>
        </w:rPr>
        <w:lastRenderedPageBreak/>
        <w:t>演变规律和共性特征。</w:t>
      </w:r>
    </w:p>
    <w:p w14:paraId="31D78AE1" w14:textId="77777777" w:rsidR="000C78BC" w:rsidRPr="000C78BC" w:rsidRDefault="000C78BC" w:rsidP="000C78BC">
      <w:pPr>
        <w:ind w:firstLineChars="200" w:firstLine="482"/>
        <w:rPr>
          <w:rFonts w:ascii="Cambria" w:hAnsi="Cambria"/>
          <w:b/>
          <w:bCs/>
          <w:sz w:val="24"/>
          <w:szCs w:val="24"/>
        </w:rPr>
      </w:pPr>
      <w:r w:rsidRPr="000C78BC">
        <w:rPr>
          <w:rFonts w:ascii="Cambria" w:hAnsi="Cambria" w:hint="eastAsia"/>
          <w:b/>
          <w:bCs/>
          <w:sz w:val="24"/>
          <w:szCs w:val="24"/>
        </w:rPr>
        <w:t>核心原则三：适配迁移学习的数据均衡需求</w:t>
      </w:r>
    </w:p>
    <w:p w14:paraId="4300CCF3" w14:textId="639A4F0D" w:rsidR="00BE2464" w:rsidRDefault="000C78BC" w:rsidP="000C78BC">
      <w:pPr>
        <w:ind w:firstLineChars="200" w:firstLine="480"/>
        <w:rPr>
          <w:rFonts w:ascii="Cambria" w:hAnsi="Cambria"/>
          <w:sz w:val="24"/>
          <w:szCs w:val="24"/>
        </w:rPr>
      </w:pPr>
      <w:r w:rsidRPr="000C78BC">
        <w:rPr>
          <w:rFonts w:ascii="Cambria" w:hAnsi="Cambria" w:hint="eastAsia"/>
          <w:sz w:val="24"/>
          <w:szCs w:val="24"/>
        </w:rPr>
        <w:t>此原则旨在解决源域数据本身可能存在的分布失衡问题，为后续模型训练提供一个稳定、可靠的基准。保留所有健康样本：源域数据中仅有</w:t>
      </w:r>
      <w:r w:rsidRPr="000C78BC">
        <w:rPr>
          <w:rFonts w:ascii="Cambria" w:hAnsi="Cambria" w:hint="eastAsia"/>
          <w:sz w:val="24"/>
          <w:szCs w:val="24"/>
        </w:rPr>
        <w:t>4</w:t>
      </w:r>
      <w:r w:rsidRPr="000C78BC">
        <w:rPr>
          <w:rFonts w:ascii="Cambria" w:hAnsi="Cambria" w:hint="eastAsia"/>
          <w:sz w:val="24"/>
          <w:szCs w:val="24"/>
        </w:rPr>
        <w:t>个正常状态（</w:t>
      </w:r>
      <w:r w:rsidRPr="000C78BC">
        <w:rPr>
          <w:rFonts w:ascii="Cambria" w:hAnsi="Cambria" w:hint="eastAsia"/>
          <w:sz w:val="24"/>
          <w:szCs w:val="24"/>
        </w:rPr>
        <w:t>N</w:t>
      </w:r>
      <w:r w:rsidRPr="000C78BC">
        <w:rPr>
          <w:rFonts w:ascii="Cambria" w:hAnsi="Cambria" w:hint="eastAsia"/>
          <w:sz w:val="24"/>
          <w:szCs w:val="24"/>
        </w:rPr>
        <w:t>）的样本，虽然稀少，但其战略价值极高。将其全部保留，旨在为模型提供一个明确、清晰的“健康”基线。这对于后续在无标签的目标域上准确地区分正常与异常状态、避免模型产生误判至关重要。关于战略性同质化的说明：</w:t>
      </w:r>
      <w:r w:rsidRPr="000C78BC">
        <w:rPr>
          <w:rFonts w:ascii="Cambria" w:hAnsi="Cambria" w:hint="eastAsia"/>
          <w:sz w:val="24"/>
          <w:szCs w:val="24"/>
        </w:rPr>
        <w:t xml:space="preserve"> </w:t>
      </w:r>
      <w:r w:rsidRPr="000C78BC">
        <w:rPr>
          <w:rFonts w:ascii="Cambria" w:hAnsi="Cambria" w:hint="eastAsia"/>
          <w:sz w:val="24"/>
          <w:szCs w:val="24"/>
        </w:rPr>
        <w:t>值得强调的是，本套策略执行后产生的数据集在传感器位置（</w:t>
      </w:r>
      <w:r w:rsidRPr="000C78BC">
        <w:rPr>
          <w:rFonts w:ascii="Cambria" w:hAnsi="Cambria" w:hint="eastAsia"/>
          <w:sz w:val="24"/>
          <w:szCs w:val="24"/>
        </w:rPr>
        <w:t>DE</w:t>
      </w:r>
      <w:r w:rsidRPr="000C78BC">
        <w:rPr>
          <w:rFonts w:ascii="Cambria" w:hAnsi="Cambria" w:hint="eastAsia"/>
          <w:sz w:val="24"/>
          <w:szCs w:val="24"/>
        </w:rPr>
        <w:t>为主）和采样率（</w:t>
      </w:r>
      <w:r w:rsidRPr="000C78BC">
        <w:rPr>
          <w:rFonts w:ascii="Cambria" w:hAnsi="Cambria" w:hint="eastAsia"/>
          <w:sz w:val="24"/>
          <w:szCs w:val="24"/>
        </w:rPr>
        <w:t>12kHz</w:t>
      </w:r>
      <w:r w:rsidRPr="000C78BC">
        <w:rPr>
          <w:rFonts w:ascii="Cambria" w:hAnsi="Cambria" w:hint="eastAsia"/>
          <w:sz w:val="24"/>
          <w:szCs w:val="24"/>
        </w:rPr>
        <w:t>为主）上表现出高度的同质性。这并非缺陷，而是一种面向迁移任务的战略性“提纯”。对于迁移学习，核心目标是滤除源域特有的、不可迁移的“个性”（如特定传感器位置的噪声、特定设备才有的超高频共振），提炼出故障物理现象本身的“共性”。通过主动选择最清晰的信号源（</w:t>
      </w:r>
      <w:r w:rsidRPr="000C78BC">
        <w:rPr>
          <w:rFonts w:ascii="Cambria" w:hAnsi="Cambria" w:hint="eastAsia"/>
          <w:sz w:val="24"/>
          <w:szCs w:val="24"/>
        </w:rPr>
        <w:t>DE</w:t>
      </w:r>
      <w:r w:rsidRPr="000C78BC">
        <w:rPr>
          <w:rFonts w:ascii="Cambria" w:hAnsi="Cambria" w:hint="eastAsia"/>
          <w:sz w:val="24"/>
          <w:szCs w:val="24"/>
        </w:rPr>
        <w:t>）和最核心的信息频带（</w:t>
      </w:r>
      <w:r w:rsidRPr="000C78BC">
        <w:rPr>
          <w:rFonts w:ascii="Cambria" w:hAnsi="Cambria" w:hint="eastAsia"/>
          <w:sz w:val="24"/>
          <w:szCs w:val="24"/>
        </w:rPr>
        <w:t>12kHz</w:t>
      </w:r>
      <w:r w:rsidRPr="000C78BC">
        <w:rPr>
          <w:rFonts w:ascii="Cambria" w:hAnsi="Cambria" w:hint="eastAsia"/>
          <w:sz w:val="24"/>
          <w:szCs w:val="24"/>
        </w:rPr>
        <w:t>覆盖的</w:t>
      </w:r>
      <w:r w:rsidRPr="000C78BC">
        <w:rPr>
          <w:rFonts w:ascii="Cambria" w:hAnsi="Cambria" w:hint="eastAsia"/>
          <w:sz w:val="24"/>
          <w:szCs w:val="24"/>
        </w:rPr>
        <w:t>0-6kHz</w:t>
      </w:r>
      <w:r w:rsidRPr="000C78BC">
        <w:rPr>
          <w:rFonts w:ascii="Cambria" w:hAnsi="Cambria" w:hint="eastAsia"/>
          <w:sz w:val="24"/>
          <w:szCs w:val="24"/>
        </w:rPr>
        <w:t>），我们旨在构建一个知识体系更纯粹、更本质的“专家模型”，从而最大化其在新环境（目标域）中的泛化与适应能力。</w:t>
      </w:r>
    </w:p>
    <w:p w14:paraId="10C36750" w14:textId="6160B557" w:rsidR="00BE2464" w:rsidRDefault="008E4884">
      <w:pPr>
        <w:rPr>
          <w:rFonts w:ascii="Cambria" w:hAnsi="Cambria"/>
          <w:sz w:val="24"/>
          <w:szCs w:val="24"/>
        </w:rPr>
      </w:pPr>
      <w:r>
        <w:rPr>
          <w:rFonts w:ascii="Cambria" w:hAnsi="Cambria" w:hint="eastAsia"/>
          <w:sz w:val="24"/>
          <w:szCs w:val="24"/>
        </w:rPr>
        <w:t>5.3.2</w:t>
      </w:r>
      <w:r w:rsidRPr="008E4884">
        <w:rPr>
          <w:rFonts w:ascii="Cambria" w:hAnsi="Cambria" w:hint="eastAsia"/>
          <w:sz w:val="24"/>
          <w:szCs w:val="24"/>
        </w:rPr>
        <w:t>数据集构建结果</w:t>
      </w:r>
    </w:p>
    <w:p w14:paraId="335F2428" w14:textId="3DF17A9F" w:rsidR="00BE2464" w:rsidRDefault="008E4884" w:rsidP="008E4884">
      <w:pPr>
        <w:ind w:firstLineChars="200" w:firstLine="480"/>
        <w:rPr>
          <w:rFonts w:ascii="Cambria" w:hAnsi="Cambria"/>
          <w:sz w:val="24"/>
          <w:szCs w:val="24"/>
        </w:rPr>
      </w:pPr>
      <w:r w:rsidRPr="008E4884">
        <w:rPr>
          <w:rFonts w:ascii="Cambria" w:hAnsi="Cambria" w:hint="eastAsia"/>
          <w:sz w:val="24"/>
          <w:szCs w:val="24"/>
        </w:rPr>
        <w:t>我们根据上述策略编写并执行了自动化筛选脚本。脚本对全部</w:t>
      </w:r>
      <w:r w:rsidRPr="008E4884">
        <w:rPr>
          <w:rFonts w:ascii="Cambria" w:hAnsi="Cambria" w:hint="eastAsia"/>
          <w:sz w:val="24"/>
          <w:szCs w:val="24"/>
        </w:rPr>
        <w:t>161</w:t>
      </w:r>
      <w:r w:rsidRPr="008E4884">
        <w:rPr>
          <w:rFonts w:ascii="Cambria" w:hAnsi="Cambria" w:hint="eastAsia"/>
          <w:sz w:val="24"/>
          <w:szCs w:val="24"/>
        </w:rPr>
        <w:t>个源域数据文件进行扫描、解析与择优后，最终构建了一个包含</w:t>
      </w:r>
      <w:r w:rsidRPr="008E4884">
        <w:rPr>
          <w:rFonts w:ascii="Cambria" w:hAnsi="Cambria" w:hint="eastAsia"/>
          <w:sz w:val="24"/>
          <w:szCs w:val="24"/>
        </w:rPr>
        <w:t xml:space="preserve"> 48</w:t>
      </w:r>
      <w:r w:rsidRPr="008E4884">
        <w:rPr>
          <w:rFonts w:ascii="Cambria" w:hAnsi="Cambria" w:hint="eastAsia"/>
          <w:sz w:val="24"/>
          <w:szCs w:val="24"/>
        </w:rPr>
        <w:t>个代表性文件的源域数据集。该数据集完整覆盖了全部</w:t>
      </w:r>
      <w:r w:rsidRPr="008E4884">
        <w:rPr>
          <w:rFonts w:ascii="Cambria" w:hAnsi="Cambria" w:hint="eastAsia"/>
          <w:sz w:val="24"/>
          <w:szCs w:val="24"/>
        </w:rPr>
        <w:t>4</w:t>
      </w:r>
      <w:r w:rsidRPr="008E4884">
        <w:rPr>
          <w:rFonts w:ascii="Cambria" w:hAnsi="Cambria" w:hint="eastAsia"/>
          <w:sz w:val="24"/>
          <w:szCs w:val="24"/>
        </w:rPr>
        <w:t>种健康状态，并为数据集中存在的每种故障类型下的所有工况组合（故障尺寸×载荷）都找到了最优的代表文件，是遵循我们三大核心原则所能构建出的最全面的子集。其具体文件分布如表</w:t>
      </w:r>
      <w:r w:rsidRPr="008E4884">
        <w:rPr>
          <w:rFonts w:ascii="Cambria" w:hAnsi="Cambria" w:hint="eastAsia"/>
          <w:sz w:val="24"/>
          <w:szCs w:val="24"/>
        </w:rPr>
        <w:t>5</w:t>
      </w:r>
      <w:r>
        <w:rPr>
          <w:rFonts w:ascii="Cambria" w:hAnsi="Cambria" w:hint="eastAsia"/>
          <w:sz w:val="24"/>
          <w:szCs w:val="24"/>
        </w:rPr>
        <w:t>-1</w:t>
      </w:r>
      <w:r w:rsidRPr="008E4884">
        <w:rPr>
          <w:rFonts w:ascii="Cambria" w:hAnsi="Cambria" w:hint="eastAsia"/>
          <w:sz w:val="24"/>
          <w:szCs w:val="24"/>
        </w:rPr>
        <w:t>所示。</w:t>
      </w:r>
    </w:p>
    <w:p w14:paraId="63FADFEE" w14:textId="4B0C3961" w:rsidR="00BE2464" w:rsidRDefault="008E4884" w:rsidP="008E4884">
      <w:pPr>
        <w:jc w:val="center"/>
        <w:rPr>
          <w:rFonts w:ascii="Cambria" w:hAnsi="Cambria"/>
          <w:sz w:val="24"/>
          <w:szCs w:val="24"/>
        </w:rPr>
      </w:pPr>
      <w:r>
        <w:rPr>
          <w:rFonts w:ascii="Cambria" w:hAnsi="Cambria" w:hint="eastAsia"/>
          <w:sz w:val="24"/>
          <w:szCs w:val="24"/>
        </w:rPr>
        <w:t>表</w:t>
      </w:r>
      <w:r>
        <w:rPr>
          <w:rFonts w:ascii="Cambria" w:hAnsi="Cambria" w:hint="eastAsia"/>
          <w:sz w:val="24"/>
          <w:szCs w:val="24"/>
        </w:rPr>
        <w:t>5-1</w:t>
      </w:r>
      <w:r>
        <w:rPr>
          <w:rFonts w:ascii="Cambria" w:hAnsi="Cambria" w:hint="eastAsia"/>
          <w:sz w:val="24"/>
          <w:szCs w:val="24"/>
        </w:rPr>
        <w:t>具体文件分布表</w:t>
      </w:r>
    </w:p>
    <w:tbl>
      <w:tblPr>
        <w:tblStyle w:val="22"/>
        <w:tblW w:w="0" w:type="auto"/>
        <w:tblInd w:w="5" w:type="dxa"/>
        <w:tblLook w:val="06A0" w:firstRow="1" w:lastRow="0" w:firstColumn="1" w:lastColumn="0" w:noHBand="1" w:noVBand="1"/>
      </w:tblPr>
      <w:tblGrid>
        <w:gridCol w:w="1555"/>
        <w:gridCol w:w="2693"/>
        <w:gridCol w:w="1417"/>
        <w:gridCol w:w="3681"/>
      </w:tblGrid>
      <w:tr w:rsidR="008E4884" w14:paraId="6E5DF9D9" w14:textId="77777777" w:rsidTr="00481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single" w:sz="12" w:space="0" w:color="auto"/>
            </w:tcBorders>
          </w:tcPr>
          <w:p w14:paraId="2F3D5FB4" w14:textId="49A00C40" w:rsidR="008E4884" w:rsidRDefault="008E4884" w:rsidP="008E4884">
            <w:pPr>
              <w:jc w:val="center"/>
              <w:rPr>
                <w:rFonts w:ascii="Cambria" w:hAnsi="Cambria"/>
                <w:sz w:val="24"/>
                <w:szCs w:val="24"/>
              </w:rPr>
            </w:pPr>
            <w:r>
              <w:rPr>
                <w:rFonts w:ascii="Cambria" w:hAnsi="Cambria" w:hint="eastAsia"/>
                <w:sz w:val="24"/>
                <w:szCs w:val="24"/>
              </w:rPr>
              <w:t>故障类型</w:t>
            </w:r>
          </w:p>
        </w:tc>
        <w:tc>
          <w:tcPr>
            <w:tcW w:w="2693" w:type="dxa"/>
            <w:tcBorders>
              <w:top w:val="single" w:sz="12" w:space="0" w:color="auto"/>
              <w:bottom w:val="single" w:sz="12" w:space="0" w:color="auto"/>
            </w:tcBorders>
          </w:tcPr>
          <w:p w14:paraId="608D58DA" w14:textId="638A1B7F"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含义</w:t>
            </w:r>
          </w:p>
        </w:tc>
        <w:tc>
          <w:tcPr>
            <w:tcW w:w="1417" w:type="dxa"/>
            <w:tcBorders>
              <w:top w:val="single" w:sz="12" w:space="0" w:color="auto"/>
              <w:bottom w:val="single" w:sz="12" w:space="0" w:color="auto"/>
            </w:tcBorders>
          </w:tcPr>
          <w:p w14:paraId="29968295" w14:textId="7D501BCD"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数量</w:t>
            </w:r>
          </w:p>
        </w:tc>
        <w:tc>
          <w:tcPr>
            <w:tcW w:w="3681" w:type="dxa"/>
            <w:tcBorders>
              <w:top w:val="single" w:sz="12" w:space="0" w:color="auto"/>
              <w:bottom w:val="single" w:sz="12" w:space="0" w:color="auto"/>
            </w:tcBorders>
          </w:tcPr>
          <w:p w14:paraId="0E1C4A60" w14:textId="2C5FA271"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备注</w:t>
            </w:r>
          </w:p>
        </w:tc>
      </w:tr>
      <w:tr w:rsidR="008E4884" w14:paraId="627ED2DC" w14:textId="77777777" w:rsidTr="00481CA2">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tcBorders>
          </w:tcPr>
          <w:p w14:paraId="2646E3C8" w14:textId="6BE789F0"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N</w:t>
            </w:r>
          </w:p>
        </w:tc>
        <w:tc>
          <w:tcPr>
            <w:tcW w:w="2693" w:type="dxa"/>
            <w:tcBorders>
              <w:top w:val="single" w:sz="12" w:space="0" w:color="auto"/>
            </w:tcBorders>
          </w:tcPr>
          <w:p w14:paraId="089D4381" w14:textId="125F49FA"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正常状态</w:t>
            </w:r>
          </w:p>
        </w:tc>
        <w:tc>
          <w:tcPr>
            <w:tcW w:w="1417" w:type="dxa"/>
            <w:tcBorders>
              <w:top w:val="single" w:sz="12" w:space="0" w:color="auto"/>
            </w:tcBorders>
          </w:tcPr>
          <w:p w14:paraId="14336928" w14:textId="624B3CE3"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4</w:t>
            </w:r>
          </w:p>
        </w:tc>
        <w:tc>
          <w:tcPr>
            <w:tcW w:w="3681" w:type="dxa"/>
            <w:tcBorders>
              <w:top w:val="single" w:sz="12" w:space="0" w:color="auto"/>
            </w:tcBorders>
          </w:tcPr>
          <w:p w14:paraId="1355ED57" w14:textId="72FEDD54"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包含所有正常状态样本</w:t>
            </w:r>
          </w:p>
        </w:tc>
      </w:tr>
      <w:tr w:rsidR="008E4884" w14:paraId="601B3557"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366C1ADD" w14:textId="1C7A0860"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IR</w:t>
            </w:r>
          </w:p>
        </w:tc>
        <w:tc>
          <w:tcPr>
            <w:tcW w:w="2693" w:type="dxa"/>
          </w:tcPr>
          <w:p w14:paraId="6C4F5B10" w14:textId="7EF582C5"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内圈故障</w:t>
            </w:r>
          </w:p>
        </w:tc>
        <w:tc>
          <w:tcPr>
            <w:tcW w:w="1417" w:type="dxa"/>
          </w:tcPr>
          <w:p w14:paraId="3B65594B" w14:textId="6D1ADC60"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16</w:t>
            </w:r>
          </w:p>
        </w:tc>
        <w:tc>
          <w:tcPr>
            <w:tcW w:w="3681" w:type="dxa"/>
          </w:tcPr>
          <w:p w14:paraId="3A1F5C0D" w14:textId="0B7177BA"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覆盖</w:t>
            </w:r>
            <w:r>
              <w:rPr>
                <w:rFonts w:ascii="Cambria" w:hAnsi="Cambria" w:hint="eastAsia"/>
                <w:sz w:val="24"/>
                <w:szCs w:val="24"/>
              </w:rPr>
              <w:t>4</w:t>
            </w:r>
            <w:r>
              <w:rPr>
                <w:rFonts w:ascii="Cambria" w:hAnsi="Cambria" w:hint="eastAsia"/>
                <w:sz w:val="24"/>
                <w:szCs w:val="24"/>
              </w:rPr>
              <w:t>种尺寸</w:t>
            </w:r>
            <w:r>
              <w:rPr>
                <w:rFonts w:ascii="Cambria" w:hAnsi="Cambria" w:hint="eastAsia"/>
                <w:sz w:val="24"/>
                <w:szCs w:val="24"/>
              </w:rPr>
              <w:t>x4</w:t>
            </w:r>
            <w:r>
              <w:rPr>
                <w:rFonts w:ascii="Cambria" w:hAnsi="Cambria" w:hint="eastAsia"/>
                <w:sz w:val="24"/>
                <w:szCs w:val="24"/>
              </w:rPr>
              <w:t>种载荷</w:t>
            </w:r>
          </w:p>
        </w:tc>
      </w:tr>
      <w:tr w:rsidR="008E4884" w14:paraId="2CCBD557"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0EDA238C" w14:textId="10A01668"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B</w:t>
            </w:r>
          </w:p>
        </w:tc>
        <w:tc>
          <w:tcPr>
            <w:tcW w:w="2693" w:type="dxa"/>
          </w:tcPr>
          <w:p w14:paraId="61927CA3" w14:textId="0CF141CC"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滚动体故障</w:t>
            </w:r>
          </w:p>
        </w:tc>
        <w:tc>
          <w:tcPr>
            <w:tcW w:w="1417" w:type="dxa"/>
          </w:tcPr>
          <w:p w14:paraId="4BC45DB1" w14:textId="2537DB09"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16</w:t>
            </w:r>
          </w:p>
        </w:tc>
        <w:tc>
          <w:tcPr>
            <w:tcW w:w="3681" w:type="dxa"/>
          </w:tcPr>
          <w:p w14:paraId="474B3F65" w14:textId="095B8ADA"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覆盖</w:t>
            </w:r>
            <w:r>
              <w:rPr>
                <w:rFonts w:ascii="Cambria" w:hAnsi="Cambria" w:hint="eastAsia"/>
                <w:sz w:val="24"/>
                <w:szCs w:val="24"/>
              </w:rPr>
              <w:t>4</w:t>
            </w:r>
            <w:r>
              <w:rPr>
                <w:rFonts w:ascii="Cambria" w:hAnsi="Cambria" w:hint="eastAsia"/>
                <w:sz w:val="24"/>
                <w:szCs w:val="24"/>
              </w:rPr>
              <w:t>种尺寸</w:t>
            </w:r>
            <w:r>
              <w:rPr>
                <w:rFonts w:ascii="Cambria" w:hAnsi="Cambria" w:hint="eastAsia"/>
                <w:sz w:val="24"/>
                <w:szCs w:val="24"/>
              </w:rPr>
              <w:t>x4</w:t>
            </w:r>
            <w:r>
              <w:rPr>
                <w:rFonts w:ascii="Cambria" w:hAnsi="Cambria" w:hint="eastAsia"/>
                <w:sz w:val="24"/>
                <w:szCs w:val="24"/>
              </w:rPr>
              <w:t>种载荷</w:t>
            </w:r>
          </w:p>
        </w:tc>
      </w:tr>
      <w:tr w:rsidR="008E4884" w14:paraId="0E5E3AA3"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22C447AB" w14:textId="4FAC7A71"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OR</w:t>
            </w:r>
          </w:p>
        </w:tc>
        <w:tc>
          <w:tcPr>
            <w:tcW w:w="2693" w:type="dxa"/>
          </w:tcPr>
          <w:p w14:paraId="5EFE3586" w14:textId="6FE1984B"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外圈故障</w:t>
            </w:r>
            <w:r w:rsidR="00481CA2">
              <w:rPr>
                <w:rFonts w:ascii="Cambria" w:hAnsi="Cambria" w:hint="eastAsia"/>
                <w:sz w:val="24"/>
                <w:szCs w:val="24"/>
              </w:rPr>
              <w:t>（</w:t>
            </w:r>
            <w:r w:rsidR="00481CA2" w:rsidRPr="00481CA2">
              <w:rPr>
                <w:rFonts w:ascii="Cambria" w:hAnsi="Cambria"/>
                <w:sz w:val="24"/>
                <w:szCs w:val="24"/>
              </w:rPr>
              <w:t>Centered</w:t>
            </w:r>
            <w:r w:rsidR="00481CA2">
              <w:rPr>
                <w:rFonts w:ascii="Cambria" w:hAnsi="Cambria" w:hint="eastAsia"/>
                <w:sz w:val="24"/>
                <w:szCs w:val="24"/>
              </w:rPr>
              <w:t>）</w:t>
            </w:r>
          </w:p>
        </w:tc>
        <w:tc>
          <w:tcPr>
            <w:tcW w:w="1417" w:type="dxa"/>
          </w:tcPr>
          <w:p w14:paraId="59583DAE" w14:textId="61420CCA"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12</w:t>
            </w:r>
          </w:p>
        </w:tc>
        <w:tc>
          <w:tcPr>
            <w:tcW w:w="3681" w:type="dxa"/>
          </w:tcPr>
          <w:p w14:paraId="29431A8C" w14:textId="4B2915B1"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81CA2">
              <w:rPr>
                <w:rFonts w:ascii="Cambria" w:hAnsi="Cambria" w:hint="eastAsia"/>
                <w:sz w:val="24"/>
                <w:szCs w:val="24"/>
              </w:rPr>
              <w:t>覆盖</w:t>
            </w:r>
            <w:r w:rsidRPr="00481CA2">
              <w:rPr>
                <w:rFonts w:ascii="Cambria" w:hAnsi="Cambria" w:hint="eastAsia"/>
                <w:sz w:val="24"/>
                <w:szCs w:val="24"/>
              </w:rPr>
              <w:t>3</w:t>
            </w:r>
            <w:r w:rsidRPr="00481CA2">
              <w:rPr>
                <w:rFonts w:ascii="Cambria" w:hAnsi="Cambria" w:hint="eastAsia"/>
                <w:sz w:val="24"/>
                <w:szCs w:val="24"/>
              </w:rPr>
              <w:t>种尺寸</w:t>
            </w:r>
            <w:r w:rsidRPr="00481CA2">
              <w:rPr>
                <w:rFonts w:ascii="Cambria" w:hAnsi="Cambria" w:hint="eastAsia"/>
                <w:sz w:val="24"/>
                <w:szCs w:val="24"/>
              </w:rPr>
              <w:t>x4</w:t>
            </w:r>
            <w:r w:rsidRPr="00481CA2">
              <w:rPr>
                <w:rFonts w:ascii="Cambria" w:hAnsi="Cambria" w:hint="eastAsia"/>
                <w:sz w:val="24"/>
                <w:szCs w:val="24"/>
              </w:rPr>
              <w:t>种载荷</w:t>
            </w:r>
          </w:p>
        </w:tc>
      </w:tr>
      <w:tr w:rsidR="008E4884" w14:paraId="5EE8C8C8" w14:textId="77777777" w:rsidTr="00481CA2">
        <w:tc>
          <w:tcPr>
            <w:cnfStyle w:val="001000000000" w:firstRow="0" w:lastRow="0" w:firstColumn="1" w:lastColumn="0" w:oddVBand="0" w:evenVBand="0" w:oddHBand="0" w:evenHBand="0" w:firstRowFirstColumn="0" w:firstRowLastColumn="0" w:lastRowFirstColumn="0" w:lastRowLastColumn="0"/>
            <w:tcW w:w="1555" w:type="dxa"/>
            <w:tcBorders>
              <w:bottom w:val="single" w:sz="12" w:space="0" w:color="auto"/>
            </w:tcBorders>
          </w:tcPr>
          <w:p w14:paraId="4FFC4785" w14:textId="592042AC"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总计</w:t>
            </w:r>
          </w:p>
        </w:tc>
        <w:tc>
          <w:tcPr>
            <w:tcW w:w="2693" w:type="dxa"/>
            <w:tcBorders>
              <w:bottom w:val="single" w:sz="12" w:space="0" w:color="auto"/>
            </w:tcBorders>
          </w:tcPr>
          <w:p w14:paraId="1C509E06" w14:textId="26AC5BE2"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c>
          <w:tcPr>
            <w:tcW w:w="1417" w:type="dxa"/>
            <w:tcBorders>
              <w:bottom w:val="single" w:sz="12" w:space="0" w:color="auto"/>
            </w:tcBorders>
          </w:tcPr>
          <w:p w14:paraId="5BCB0473" w14:textId="0F484351"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48</w:t>
            </w:r>
          </w:p>
        </w:tc>
        <w:tc>
          <w:tcPr>
            <w:tcW w:w="3681" w:type="dxa"/>
            <w:tcBorders>
              <w:bottom w:val="single" w:sz="12" w:space="0" w:color="auto"/>
            </w:tcBorders>
          </w:tcPr>
          <w:p w14:paraId="1676996E" w14:textId="3D4DA5E6"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r>
    </w:tbl>
    <w:p w14:paraId="2249D5F2" w14:textId="1D372A97" w:rsidR="00B75BE5" w:rsidRDefault="00B75BE5" w:rsidP="00FD5820">
      <w:pPr>
        <w:pStyle w:val="2"/>
      </w:pPr>
      <w:r>
        <w:rPr>
          <w:rFonts w:hint="eastAsia"/>
        </w:rPr>
        <w:t>5.4</w:t>
      </w:r>
      <w:r w:rsidRPr="00B75BE5">
        <w:rPr>
          <w:rFonts w:hint="eastAsia"/>
        </w:rPr>
        <w:t>结合轴承故障机理的特征分析</w:t>
      </w:r>
    </w:p>
    <w:p w14:paraId="3928B29D" w14:textId="0DB68952" w:rsidR="00B75BE5" w:rsidRPr="007C0808" w:rsidRDefault="007C0808" w:rsidP="007C0808">
      <w:pPr>
        <w:ind w:firstLineChars="200" w:firstLine="480"/>
        <w:rPr>
          <w:sz w:val="24"/>
          <w:szCs w:val="24"/>
        </w:rPr>
      </w:pPr>
      <w:r w:rsidRPr="007C0808">
        <w:rPr>
          <w:rFonts w:hint="eastAsia"/>
          <w:sz w:val="24"/>
          <w:szCs w:val="24"/>
        </w:rPr>
        <w:t>在故障诊断任务中，特征选择的根本目标不仅在于区分不同的健康状态，更在于确保所提取的特征能够真实反映故障机理、具备跨工况的鲁棒性，并为后续的模型训练和迁移提供坚实的数据支撑。基于对轴承冲击—共振机理的分析，本研究最终从时域、频域、时频域三个维度</w:t>
      </w:r>
      <w:r w:rsidRPr="007C0808">
        <w:rPr>
          <w:rFonts w:hint="eastAsia"/>
          <w:sz w:val="24"/>
          <w:szCs w:val="24"/>
        </w:rPr>
        <w:t>筛选特征。</w:t>
      </w:r>
    </w:p>
    <w:p w14:paraId="68E4931F" w14:textId="32B986D8" w:rsidR="007C0808" w:rsidRPr="007C0808" w:rsidRDefault="007C0808" w:rsidP="007C0808">
      <w:pPr>
        <w:rPr>
          <w:rFonts w:hint="eastAsia"/>
          <w:sz w:val="24"/>
          <w:szCs w:val="24"/>
        </w:rPr>
      </w:pPr>
      <w:r>
        <w:rPr>
          <w:rFonts w:hint="eastAsia"/>
          <w:sz w:val="24"/>
          <w:szCs w:val="24"/>
        </w:rPr>
        <w:t>5.4.1</w:t>
      </w:r>
      <w:r>
        <w:rPr>
          <w:rFonts w:hint="eastAsia"/>
          <w:sz w:val="24"/>
          <w:szCs w:val="24"/>
        </w:rPr>
        <w:t>时域特征</w:t>
      </w:r>
    </w:p>
    <w:p w14:paraId="57C62810" w14:textId="77777777" w:rsidR="007C0808" w:rsidRPr="007C0808" w:rsidRDefault="007C0808" w:rsidP="007C0808">
      <w:pPr>
        <w:ind w:firstLineChars="200" w:firstLine="480"/>
        <w:rPr>
          <w:rFonts w:hint="eastAsia"/>
          <w:sz w:val="24"/>
          <w:szCs w:val="24"/>
        </w:rPr>
      </w:pPr>
      <w:r w:rsidRPr="007C0808">
        <w:rPr>
          <w:rFonts w:hint="eastAsia"/>
          <w:sz w:val="24"/>
          <w:szCs w:val="24"/>
        </w:rPr>
        <w:t>在轴承运行过程中，局部缺陷会导致滚动体与缺陷点发生周期性接触，从而产生瞬时冲击。这类冲击在时域波形上表现为幅值突增与脉冲序列，使信号的分布偏离高斯特性。通过对时域波形进行统计分析，可以直观反映出这种异常现象。例如，均方根值（</w:t>
      </w:r>
      <w:r w:rsidRPr="007C0808">
        <w:rPr>
          <w:rFonts w:hint="eastAsia"/>
          <w:sz w:val="24"/>
          <w:szCs w:val="24"/>
        </w:rPr>
        <w:t>RMS</w:t>
      </w:r>
      <w:r w:rsidRPr="007C0808">
        <w:rPr>
          <w:rFonts w:hint="eastAsia"/>
          <w:sz w:val="24"/>
          <w:szCs w:val="24"/>
        </w:rPr>
        <w:t>）、方差和峰</w:t>
      </w:r>
      <w:r w:rsidRPr="007C0808">
        <w:rPr>
          <w:rFonts w:hint="eastAsia"/>
          <w:sz w:val="24"/>
          <w:szCs w:val="24"/>
        </w:rPr>
        <w:t>-</w:t>
      </w:r>
      <w:r w:rsidRPr="007C0808">
        <w:rPr>
          <w:rFonts w:hint="eastAsia"/>
          <w:sz w:val="24"/>
          <w:szCs w:val="24"/>
        </w:rPr>
        <w:t>峰值能够描述信号整体能量水平的变化，是故障严重程度的重要指标；而偏度和峭度则揭示了信号概率分布的偏离程度，能够敏感地检测到周期性冲击成分。</w:t>
      </w:r>
    </w:p>
    <w:p w14:paraId="2C1BFCDD" w14:textId="59C3D74D" w:rsidR="00B75BE5" w:rsidRDefault="007C0808" w:rsidP="007C0808">
      <w:pPr>
        <w:ind w:firstLineChars="200" w:firstLine="480"/>
        <w:rPr>
          <w:sz w:val="24"/>
          <w:szCs w:val="24"/>
        </w:rPr>
      </w:pPr>
      <w:r w:rsidRPr="007C0808">
        <w:rPr>
          <w:rFonts w:hint="eastAsia"/>
          <w:sz w:val="24"/>
          <w:szCs w:val="24"/>
        </w:rPr>
        <w:t>此外</w:t>
      </w:r>
      <w:r>
        <w:rPr>
          <w:rFonts w:hint="eastAsia"/>
          <w:sz w:val="24"/>
          <w:szCs w:val="24"/>
        </w:rPr>
        <w:t>，</w:t>
      </w:r>
      <w:r w:rsidRPr="007C0808">
        <w:rPr>
          <w:rFonts w:hint="eastAsia"/>
          <w:sz w:val="24"/>
          <w:szCs w:val="24"/>
        </w:rPr>
        <w:t>无量纲比值类指标</w:t>
      </w:r>
      <w:r>
        <w:rPr>
          <w:rFonts w:hint="eastAsia"/>
          <w:sz w:val="24"/>
          <w:szCs w:val="24"/>
        </w:rPr>
        <w:t>也有较好的性能</w:t>
      </w:r>
      <w:r w:rsidRPr="007C0808">
        <w:rPr>
          <w:rFonts w:hint="eastAsia"/>
          <w:sz w:val="24"/>
          <w:szCs w:val="24"/>
        </w:rPr>
        <w:t>，如波形因子、脉冲因子、裕度因子、峭度因子，这些特征通过不同统计量的比值关系，削弱了绝对幅值对特征值的影响，从而对不同载荷、转速条件下的数据具有更强的鲁棒性。综上，时域特征不仅能够提供最直观的能量与冲击证据，还通过无量纲化的方式增强了跨工况下的普适性，保证在迁移学习场景下依旧有效。</w:t>
      </w:r>
    </w:p>
    <w:p w14:paraId="555DE061" w14:textId="3AF8BE8B" w:rsidR="007C0808" w:rsidRDefault="007C0808" w:rsidP="007C0808">
      <w:pPr>
        <w:rPr>
          <w:sz w:val="24"/>
          <w:szCs w:val="24"/>
        </w:rPr>
      </w:pPr>
      <w:r>
        <w:rPr>
          <w:rFonts w:hint="eastAsia"/>
          <w:sz w:val="24"/>
          <w:szCs w:val="24"/>
        </w:rPr>
        <w:lastRenderedPageBreak/>
        <w:t>5.4.2</w:t>
      </w:r>
      <w:r>
        <w:rPr>
          <w:rFonts w:hint="eastAsia"/>
          <w:sz w:val="24"/>
          <w:szCs w:val="24"/>
        </w:rPr>
        <w:t>频域特征</w:t>
      </w:r>
    </w:p>
    <w:p w14:paraId="7B72C459" w14:textId="77777777" w:rsidR="007C0808" w:rsidRPr="007C0808" w:rsidRDefault="007C0808" w:rsidP="007C0808">
      <w:pPr>
        <w:ind w:firstLineChars="200" w:firstLine="480"/>
        <w:rPr>
          <w:rFonts w:hint="eastAsia"/>
          <w:sz w:val="24"/>
          <w:szCs w:val="24"/>
        </w:rPr>
      </w:pPr>
      <w:r w:rsidRPr="007C0808">
        <w:rPr>
          <w:rFonts w:hint="eastAsia"/>
          <w:sz w:val="24"/>
          <w:szCs w:val="24"/>
        </w:rPr>
        <w:t>根据轴承故障动力学机理，不同部位缺陷会在振动信号中引入与转速相关的特征频率，如外圈故障频率（</w:t>
      </w:r>
      <w:r w:rsidRPr="007C0808">
        <w:rPr>
          <w:rFonts w:hint="eastAsia"/>
          <w:sz w:val="24"/>
          <w:szCs w:val="24"/>
        </w:rPr>
        <w:t>BPFO</w:t>
      </w:r>
      <w:r w:rsidRPr="007C0808">
        <w:rPr>
          <w:rFonts w:hint="eastAsia"/>
          <w:sz w:val="24"/>
          <w:szCs w:val="24"/>
        </w:rPr>
        <w:t>）、内圈故障频率（</w:t>
      </w:r>
      <w:r w:rsidRPr="007C0808">
        <w:rPr>
          <w:rFonts w:hint="eastAsia"/>
          <w:sz w:val="24"/>
          <w:szCs w:val="24"/>
        </w:rPr>
        <w:t>BPFI</w:t>
      </w:r>
      <w:r w:rsidRPr="007C0808">
        <w:rPr>
          <w:rFonts w:hint="eastAsia"/>
          <w:sz w:val="24"/>
          <w:szCs w:val="24"/>
        </w:rPr>
        <w:t>）、滚动体旋转频率（</w:t>
      </w:r>
      <w:r w:rsidRPr="007C0808">
        <w:rPr>
          <w:rFonts w:hint="eastAsia"/>
          <w:sz w:val="24"/>
          <w:szCs w:val="24"/>
        </w:rPr>
        <w:t>BSF</w:t>
      </w:r>
      <w:r w:rsidRPr="007C0808">
        <w:rPr>
          <w:rFonts w:hint="eastAsia"/>
          <w:sz w:val="24"/>
          <w:szCs w:val="24"/>
        </w:rPr>
        <w:t>）及其谐波、边带。这些成分往往因背景噪声与共振效应而被掩盖，直接在原始频谱中难以识别。为此，本研究采用包络谱分析对信号进行解调，显著提升了特征频率及其谐波的可辨识度。</w:t>
      </w:r>
    </w:p>
    <w:p w14:paraId="25F184A1" w14:textId="4918BA41" w:rsidR="007C0808" w:rsidRDefault="007C0808" w:rsidP="007C0808">
      <w:pPr>
        <w:ind w:firstLineChars="200" w:firstLine="480"/>
        <w:rPr>
          <w:rFonts w:hint="eastAsia"/>
          <w:sz w:val="24"/>
          <w:szCs w:val="24"/>
        </w:rPr>
      </w:pPr>
      <w:r w:rsidRPr="007C0808">
        <w:rPr>
          <w:rFonts w:hint="eastAsia"/>
          <w:sz w:val="24"/>
          <w:szCs w:val="24"/>
        </w:rPr>
        <w:t>在特征设计上，我们不仅</w:t>
      </w:r>
      <w:r>
        <w:rPr>
          <w:rFonts w:hint="eastAsia"/>
          <w:sz w:val="24"/>
          <w:szCs w:val="24"/>
        </w:rPr>
        <w:t>可以</w:t>
      </w:r>
      <w:r w:rsidRPr="007C0808">
        <w:rPr>
          <w:rFonts w:hint="eastAsia"/>
          <w:sz w:val="24"/>
          <w:szCs w:val="24"/>
        </w:rPr>
        <w:t>提取包络谱的均值、标准差、能量等统计量，用以量化整体故障冲击强度，还</w:t>
      </w:r>
      <w:r>
        <w:rPr>
          <w:rFonts w:hint="eastAsia"/>
          <w:sz w:val="24"/>
          <w:szCs w:val="24"/>
        </w:rPr>
        <w:t>可以</w:t>
      </w:r>
      <w:r w:rsidRPr="007C0808">
        <w:rPr>
          <w:rFonts w:hint="eastAsia"/>
          <w:sz w:val="24"/>
          <w:szCs w:val="24"/>
        </w:rPr>
        <w:t>计算偏度、峭度和高阶矩，以捕捉谱峰分布的尖锐程度和能量集中性。此外，引入包络谱熵来衡量能量分布的不确定性：当故障发生时，能量集中于少数与故障机理相关的频率点，熵值相应降低。这些频域特征与故障机理高度一致，</w:t>
      </w:r>
      <w:r>
        <w:rPr>
          <w:rFonts w:hint="eastAsia"/>
          <w:sz w:val="24"/>
          <w:szCs w:val="24"/>
        </w:rPr>
        <w:t>可以</w:t>
      </w:r>
      <w:r w:rsidRPr="007C0808">
        <w:rPr>
          <w:rFonts w:hint="eastAsia"/>
          <w:sz w:val="24"/>
          <w:szCs w:val="24"/>
        </w:rPr>
        <w:t>使模型能够基于物理规律直接识别不同类型故障，为后续迁移学习提供了可解释的频率证据。</w:t>
      </w:r>
    </w:p>
    <w:p w14:paraId="0BF67AB4" w14:textId="0AC7DFCB" w:rsidR="007C0808" w:rsidRPr="007C0808" w:rsidRDefault="007C0808" w:rsidP="007C0808">
      <w:pPr>
        <w:rPr>
          <w:rFonts w:hint="eastAsia"/>
          <w:sz w:val="24"/>
          <w:szCs w:val="24"/>
        </w:rPr>
      </w:pPr>
      <w:r w:rsidRPr="007C0808">
        <w:rPr>
          <w:rFonts w:hint="eastAsia"/>
          <w:sz w:val="24"/>
          <w:szCs w:val="24"/>
        </w:rPr>
        <w:t>5.4.3</w:t>
      </w:r>
      <w:r w:rsidRPr="007C0808">
        <w:rPr>
          <w:rFonts w:hint="eastAsia"/>
          <w:sz w:val="24"/>
          <w:szCs w:val="24"/>
        </w:rPr>
        <w:t>时频域特征</w:t>
      </w:r>
    </w:p>
    <w:p w14:paraId="1088FB9F" w14:textId="5EAB3621" w:rsidR="007C0808" w:rsidRPr="007C0808" w:rsidRDefault="007C0808" w:rsidP="007C0808">
      <w:pPr>
        <w:ind w:firstLineChars="200" w:firstLine="480"/>
        <w:rPr>
          <w:rFonts w:hint="eastAsia"/>
          <w:sz w:val="24"/>
          <w:szCs w:val="24"/>
        </w:rPr>
      </w:pPr>
      <w:r w:rsidRPr="007C0808">
        <w:rPr>
          <w:rFonts w:hint="eastAsia"/>
          <w:sz w:val="24"/>
          <w:szCs w:val="24"/>
        </w:rPr>
        <w:t>在复杂运行环境下，列车轴承的振动信号往往表现为强烈的非平稳性，即能量随时间动态变化，单纯的时域或频域特征难以完整刻画这一过程。为此，本研究</w:t>
      </w:r>
      <w:r w:rsidR="00BB125B">
        <w:rPr>
          <w:rFonts w:hint="eastAsia"/>
          <w:sz w:val="24"/>
          <w:szCs w:val="24"/>
        </w:rPr>
        <w:t>可以</w:t>
      </w:r>
      <w:r w:rsidRPr="007C0808">
        <w:rPr>
          <w:rFonts w:hint="eastAsia"/>
          <w:sz w:val="24"/>
          <w:szCs w:val="24"/>
        </w:rPr>
        <w:t>采用小波包分解（</w:t>
      </w:r>
      <w:r w:rsidRPr="007C0808">
        <w:rPr>
          <w:rFonts w:hint="eastAsia"/>
          <w:sz w:val="24"/>
          <w:szCs w:val="24"/>
        </w:rPr>
        <w:t>WPT</w:t>
      </w:r>
      <w:r w:rsidRPr="007C0808">
        <w:rPr>
          <w:rFonts w:hint="eastAsia"/>
          <w:sz w:val="24"/>
          <w:szCs w:val="24"/>
        </w:rPr>
        <w:t>），将信号分解为多个等宽子频带，并计算各子频带能量占比，形成所谓的“能量指纹”。这种方法能够精细描述故障信号在不同频带的能量分布差异。例如，外圈故障往往导致中低频段能量占比异常升高，而滚动体故障则更易在高频子带中表现出能量集中特征。</w:t>
      </w:r>
    </w:p>
    <w:p w14:paraId="774D779D" w14:textId="7229B363" w:rsidR="007C0808" w:rsidRPr="007C0808" w:rsidRDefault="007C0808" w:rsidP="007C0808">
      <w:pPr>
        <w:ind w:firstLineChars="200" w:firstLine="480"/>
        <w:rPr>
          <w:sz w:val="24"/>
          <w:szCs w:val="24"/>
        </w:rPr>
      </w:pPr>
      <w:r w:rsidRPr="007C0808">
        <w:rPr>
          <w:rFonts w:hint="eastAsia"/>
          <w:sz w:val="24"/>
          <w:szCs w:val="24"/>
        </w:rPr>
        <w:t>这种时频联合特征不仅能够区分不同故障模式，还能增强模型在弱故障和早期故障条件下的敏感性。更为关键的是，能量占比是一种无量纲指标，能够有效削弱信号幅值和采样率差异带来的影响，因此在跨域迁移时仍保持稳定的判别能力。</w:t>
      </w:r>
    </w:p>
    <w:p w14:paraId="066C0E6F" w14:textId="7C2B7E14" w:rsidR="007C0808" w:rsidRPr="00BB125B" w:rsidRDefault="00BB125B" w:rsidP="00BB125B">
      <w:pPr>
        <w:ind w:firstLineChars="200" w:firstLine="480"/>
        <w:rPr>
          <w:rFonts w:hint="eastAsia"/>
          <w:sz w:val="24"/>
          <w:szCs w:val="24"/>
        </w:rPr>
      </w:pPr>
      <w:r w:rsidRPr="00BB125B">
        <w:rPr>
          <w:rFonts w:hint="eastAsia"/>
          <w:sz w:val="24"/>
          <w:szCs w:val="24"/>
        </w:rPr>
        <w:t>时域特征强调冲击性，频域特征揭示周期规律，时频域特征捕捉动态演化，三者形成互补关系。通过将这</w:t>
      </w:r>
      <w:r>
        <w:rPr>
          <w:rFonts w:hint="eastAsia"/>
          <w:sz w:val="24"/>
          <w:szCs w:val="24"/>
        </w:rPr>
        <w:t>些</w:t>
      </w:r>
      <w:r w:rsidRPr="00BB125B">
        <w:rPr>
          <w:rFonts w:hint="eastAsia"/>
          <w:sz w:val="24"/>
          <w:szCs w:val="24"/>
        </w:rPr>
        <w:t>特征体系化地结合，不仅可以从多个角度全面表征轴承故障机理，还保证了在跨转速、跨载荷的迁移学习任务中具备良好的鲁棒性与可解释性。这种特征选择既符合物理机理，也满足数据驱动建模的需求，为后续诊断模型的训练和目标域迁移提供坚实的数据基础。</w:t>
      </w:r>
    </w:p>
    <w:p w14:paraId="586B7304" w14:textId="4520F4C1" w:rsidR="00BE2464" w:rsidRDefault="00FD5820" w:rsidP="00FD5820">
      <w:pPr>
        <w:pStyle w:val="2"/>
      </w:pPr>
      <w:r>
        <w:rPr>
          <w:rFonts w:hint="eastAsia"/>
        </w:rPr>
        <w:t>5.</w:t>
      </w:r>
      <w:r w:rsidR="007C0808">
        <w:rPr>
          <w:rFonts w:hint="eastAsia"/>
        </w:rPr>
        <w:t>5</w:t>
      </w:r>
      <w:r>
        <w:rPr>
          <w:rFonts w:hint="eastAsia"/>
        </w:rPr>
        <w:t>多维特征提取</w:t>
      </w:r>
    </w:p>
    <w:p w14:paraId="2D2832F3" w14:textId="30B46B89" w:rsidR="00BE2464" w:rsidRDefault="0022584E" w:rsidP="0022584E">
      <w:pPr>
        <w:ind w:firstLineChars="200" w:firstLine="480"/>
        <w:rPr>
          <w:rFonts w:ascii="Cambria" w:hAnsi="Cambria"/>
          <w:sz w:val="24"/>
          <w:szCs w:val="24"/>
        </w:rPr>
      </w:pPr>
      <w:r w:rsidRPr="0022584E">
        <w:rPr>
          <w:rFonts w:ascii="Cambria" w:hAnsi="Cambria" w:hint="eastAsia"/>
          <w:sz w:val="24"/>
          <w:szCs w:val="24"/>
        </w:rPr>
        <w:t>在构建了高质量的源域文件集之后，下一步的核心任务是从中提取能够有效表征轴承健康状态的数值特征。我们之所以选择从时域、频域、时频域三个维度构建特征体系，是基于对振动信号物理本质的深刻理解以及对诊断任务全面性的战略考量。这三个维度为我们提供了互为补充的、从不同层面审视信号的独特视角，其意义在于：时域揭示了信号最直观的能量与冲击特性，回答“振动有多剧烈”；频域则深入信号内部，解析其周期性成分与故障特征频率，回答“振动的核心规律是什么”；而时频域则结合了前两者的优点，描述了信号频率成分随时间动态演变的“能量指纹”，回答“能量是如何在不同时间和频率上分布的”。通过整合这三个维度的信息，我们旨在构建一个全面、立体、且具有高区分度的特征空间，最大限度地捕捉故障的本质信息，有效抑制工况变化和噪声的干扰，从而为后续的分类与迁移任务奠定最坚实的基础。基于此，我们设计并实现了一个包含</w:t>
      </w:r>
      <w:r w:rsidRPr="0022584E">
        <w:rPr>
          <w:rFonts w:ascii="Cambria" w:hAnsi="Cambria" w:hint="eastAsia"/>
          <w:sz w:val="24"/>
          <w:szCs w:val="24"/>
        </w:rPr>
        <w:t>30</w:t>
      </w:r>
      <w:r w:rsidRPr="0022584E">
        <w:rPr>
          <w:rFonts w:ascii="Cambria" w:hAnsi="Cambria" w:hint="eastAsia"/>
          <w:sz w:val="24"/>
          <w:szCs w:val="24"/>
        </w:rPr>
        <w:t>个特征的综合特征集。</w:t>
      </w:r>
    </w:p>
    <w:p w14:paraId="7A376D97" w14:textId="68A6D97E" w:rsidR="00BE2464" w:rsidRDefault="0022584E">
      <w:pPr>
        <w:rPr>
          <w:rFonts w:ascii="Cambria" w:hAnsi="Cambria"/>
          <w:sz w:val="24"/>
          <w:szCs w:val="24"/>
        </w:rPr>
      </w:pPr>
      <w:r>
        <w:rPr>
          <w:rFonts w:ascii="Cambria" w:hAnsi="Cambria" w:hint="eastAsia"/>
          <w:sz w:val="24"/>
          <w:szCs w:val="24"/>
        </w:rPr>
        <w:t>5.4.1</w:t>
      </w:r>
      <w:r w:rsidRPr="0022584E">
        <w:rPr>
          <w:rFonts w:ascii="Cambria" w:hAnsi="Cambria" w:hint="eastAsia"/>
          <w:sz w:val="24"/>
          <w:szCs w:val="24"/>
        </w:rPr>
        <w:t>数据预处理与分段</w:t>
      </w:r>
    </w:p>
    <w:p w14:paraId="4E019C9C" w14:textId="77777777" w:rsidR="0022584E" w:rsidRPr="00FD0126" w:rsidRDefault="0022584E" w:rsidP="0022584E">
      <w:pPr>
        <w:ind w:firstLineChars="200" w:firstLine="480"/>
        <w:rPr>
          <w:rFonts w:ascii="Cambria" w:hAnsi="Cambria"/>
          <w:bCs/>
          <w:kern w:val="0"/>
          <w:sz w:val="24"/>
          <w:szCs w:val="32"/>
        </w:rPr>
      </w:pPr>
      <w:r w:rsidRPr="00FD0126">
        <w:rPr>
          <w:rFonts w:ascii="Cambria" w:hAnsi="Cambria"/>
          <w:bCs/>
          <w:kern w:val="0"/>
          <w:sz w:val="24"/>
          <w:szCs w:val="32"/>
        </w:rPr>
        <w:t>在特征提取之前，首先需要对筛选出的</w:t>
      </w:r>
      <w:r w:rsidRPr="00FD0126">
        <w:rPr>
          <w:rFonts w:ascii="Cambria" w:hAnsi="Cambria"/>
          <w:bCs/>
          <w:kern w:val="0"/>
          <w:sz w:val="24"/>
          <w:szCs w:val="32"/>
        </w:rPr>
        <w:t>48</w:t>
      </w:r>
      <w:r w:rsidRPr="00FD0126">
        <w:rPr>
          <w:rFonts w:ascii="Cambria" w:hAnsi="Cambria"/>
          <w:bCs/>
          <w:kern w:val="0"/>
          <w:sz w:val="24"/>
          <w:szCs w:val="32"/>
        </w:rPr>
        <w:t>个文件的原始时间序列信号进行统一的预处理，以生成适合进行特征计算的、标准化的数据样本。</w:t>
      </w:r>
    </w:p>
    <w:p w14:paraId="2EE1FBCB" w14:textId="77777777" w:rsidR="0022584E" w:rsidRPr="00FD0126" w:rsidRDefault="0022584E" w:rsidP="0022584E">
      <w:pPr>
        <w:ind w:firstLineChars="200" w:firstLine="482"/>
        <w:rPr>
          <w:rFonts w:ascii="Cambria" w:hAnsi="Cambria"/>
          <w:bCs/>
          <w:kern w:val="0"/>
          <w:sz w:val="24"/>
          <w:szCs w:val="32"/>
        </w:rPr>
      </w:pPr>
      <w:r w:rsidRPr="00FD0126">
        <w:rPr>
          <w:rFonts w:ascii="Cambria" w:hAnsi="Cambria"/>
          <w:b/>
          <w:bCs/>
          <w:kern w:val="0"/>
          <w:sz w:val="24"/>
          <w:szCs w:val="32"/>
        </w:rPr>
        <w:t>数据分段</w:t>
      </w:r>
      <w:r w:rsidRPr="00FD0126">
        <w:rPr>
          <w:rFonts w:ascii="Cambria" w:hAnsi="Cambria"/>
          <w:bCs/>
          <w:kern w:val="0"/>
          <w:sz w:val="24"/>
          <w:szCs w:val="32"/>
        </w:rPr>
        <w:t>：原始信号文件长度不一且过长，不适合直接作为单个样本。为显著增加样本数量并进行局部化分析，我们采用滑窗法对时间序列信号进行切片。设定每个样本（即数据段）的长度</w:t>
      </w:r>
      <w:r w:rsidRPr="00FD0126">
        <w:rPr>
          <w:rFonts w:ascii="Cambria" w:hAnsi="Cambria"/>
          <w:bCs/>
          <w:kern w:val="0"/>
          <w:sz w:val="24"/>
          <w:szCs w:val="32"/>
        </w:rPr>
        <w:t xml:space="preserve"> L=2048 </w:t>
      </w:r>
      <w:r w:rsidRPr="00FD0126">
        <w:rPr>
          <w:rFonts w:ascii="Cambria" w:hAnsi="Cambria"/>
          <w:bCs/>
          <w:kern w:val="0"/>
          <w:sz w:val="24"/>
          <w:szCs w:val="32"/>
        </w:rPr>
        <w:t>个数据点。这个长度既能保证包含足够的故障周期信息，又适合</w:t>
      </w:r>
      <w:r w:rsidRPr="00FD0126">
        <w:rPr>
          <w:rFonts w:ascii="Cambria" w:hAnsi="Cambria"/>
          <w:bCs/>
          <w:kern w:val="0"/>
          <w:sz w:val="24"/>
          <w:szCs w:val="32"/>
        </w:rPr>
        <w:lastRenderedPageBreak/>
        <w:t>进行快速傅里叶变换（</w:t>
      </w:r>
      <w:r w:rsidRPr="00FD0126">
        <w:rPr>
          <w:rFonts w:ascii="Cambria" w:hAnsi="Cambria"/>
          <w:bCs/>
          <w:kern w:val="0"/>
          <w:sz w:val="24"/>
          <w:szCs w:val="32"/>
        </w:rPr>
        <w:t>FFT</w:t>
      </w:r>
      <w:r w:rsidRPr="00FD0126">
        <w:rPr>
          <w:rFonts w:ascii="Cambria" w:hAnsi="Cambria"/>
          <w:bCs/>
          <w:kern w:val="0"/>
          <w:sz w:val="24"/>
          <w:szCs w:val="32"/>
        </w:rPr>
        <w:t>）。</w:t>
      </w:r>
    </w:p>
    <w:p w14:paraId="4D3BB9AD" w14:textId="602F3379" w:rsidR="0022584E" w:rsidRPr="00FD0126" w:rsidRDefault="0022584E" w:rsidP="0022584E">
      <w:pPr>
        <w:ind w:firstLineChars="200" w:firstLine="482"/>
        <w:rPr>
          <w:rFonts w:ascii="Cambria" w:hAnsi="Cambria"/>
          <w:bCs/>
          <w:kern w:val="0"/>
          <w:sz w:val="24"/>
          <w:szCs w:val="32"/>
        </w:rPr>
      </w:pPr>
      <w:r w:rsidRPr="00FD0126">
        <w:rPr>
          <w:rFonts w:ascii="Cambria" w:hAnsi="Cambria"/>
          <w:b/>
          <w:bCs/>
          <w:kern w:val="0"/>
          <w:sz w:val="24"/>
          <w:szCs w:val="32"/>
        </w:rPr>
        <w:t>数据均衡</w:t>
      </w:r>
      <w:r w:rsidRPr="00FD0126">
        <w:rPr>
          <w:rFonts w:ascii="Cambria" w:hAnsi="Cambria"/>
          <w:bCs/>
          <w:kern w:val="0"/>
          <w:sz w:val="24"/>
          <w:szCs w:val="32"/>
        </w:rPr>
        <w:t>：</w:t>
      </w:r>
      <w:r w:rsidRPr="0021068A">
        <w:rPr>
          <w:rFonts w:ascii="Cambria" w:hAnsi="Cambria"/>
          <w:bCs/>
          <w:kern w:val="0"/>
          <w:sz w:val="24"/>
          <w:szCs w:val="32"/>
        </w:rPr>
        <w:t>源域文件在类别上存在不均衡（正常样本文件仅</w:t>
      </w:r>
      <w:r w:rsidRPr="0021068A">
        <w:rPr>
          <w:rFonts w:ascii="Cambria" w:hAnsi="Cambria"/>
          <w:bCs/>
          <w:kern w:val="0"/>
          <w:sz w:val="24"/>
          <w:szCs w:val="32"/>
        </w:rPr>
        <w:t>4</w:t>
      </w:r>
      <w:r w:rsidRPr="0021068A">
        <w:rPr>
          <w:rFonts w:ascii="Cambria" w:hAnsi="Cambria"/>
          <w:bCs/>
          <w:kern w:val="0"/>
          <w:sz w:val="24"/>
          <w:szCs w:val="32"/>
        </w:rPr>
        <w:t>个）。为避免模型训练时偏向于多数类，我们采用了</w:t>
      </w:r>
      <w:r w:rsidRPr="0021068A">
        <w:rPr>
          <w:rFonts w:ascii="Cambria" w:hAnsi="Cambria"/>
          <w:b/>
          <w:bCs/>
          <w:kern w:val="0"/>
          <w:sz w:val="24"/>
          <w:szCs w:val="32"/>
        </w:rPr>
        <w:t>变步长滑窗策略</w:t>
      </w:r>
      <w:r w:rsidRPr="0021068A">
        <w:rPr>
          <w:rFonts w:ascii="Cambria" w:hAnsi="Cambria"/>
          <w:bCs/>
          <w:kern w:val="0"/>
          <w:sz w:val="24"/>
          <w:szCs w:val="32"/>
        </w:rPr>
        <w:t>。设一个文件的总长度为</w:t>
      </w:r>
      <w:r w:rsidRPr="0021068A">
        <w:rPr>
          <w:rFonts w:ascii="Cambria" w:hAnsi="Cambria"/>
          <w:bCs/>
          <w:kern w:val="0"/>
          <w:sz w:val="24"/>
          <w:szCs w:val="32"/>
        </w:rPr>
        <w:t xml:space="preserve"> </w:t>
      </w:r>
      <w:proofErr w:type="spellStart"/>
      <w:r w:rsidRPr="0021068A">
        <w:rPr>
          <w:rFonts w:ascii="Cambria" w:hAnsi="Cambria"/>
          <w:bCs/>
          <w:kern w:val="0"/>
          <w:sz w:val="24"/>
          <w:szCs w:val="32"/>
        </w:rPr>
        <w:t>Ltotal</w:t>
      </w:r>
      <w:proofErr w:type="spellEnd"/>
      <w:r w:rsidRPr="0021068A">
        <w:rPr>
          <w:rFonts w:ascii="Cambria" w:hAnsi="Cambria"/>
          <w:bCs/>
          <w:kern w:val="0"/>
          <w:sz w:val="24"/>
          <w:szCs w:val="32"/>
        </w:rPr>
        <w:t>​</w:t>
      </w:r>
      <w:r w:rsidRPr="0021068A">
        <w:rPr>
          <w:rFonts w:ascii="Cambria" w:hAnsi="Cambria"/>
          <w:bCs/>
          <w:kern w:val="0"/>
          <w:sz w:val="24"/>
          <w:szCs w:val="32"/>
        </w:rPr>
        <w:t>，样本长度为</w:t>
      </w:r>
      <w:r w:rsidRPr="0021068A">
        <w:rPr>
          <w:rFonts w:ascii="Cambria" w:hAnsi="Cambria"/>
          <w:bCs/>
          <w:kern w:val="0"/>
          <w:sz w:val="24"/>
          <w:szCs w:val="32"/>
        </w:rPr>
        <w:t xml:space="preserve"> L</w:t>
      </w:r>
      <w:r w:rsidRPr="0021068A">
        <w:rPr>
          <w:rFonts w:ascii="Cambria" w:hAnsi="Cambria"/>
          <w:bCs/>
          <w:kern w:val="0"/>
          <w:sz w:val="24"/>
          <w:szCs w:val="32"/>
        </w:rPr>
        <w:t>，滑动步长为</w:t>
      </w:r>
      <w:r w:rsidRPr="0021068A">
        <w:rPr>
          <w:rFonts w:ascii="Cambria" w:hAnsi="Cambria"/>
          <w:bCs/>
          <w:kern w:val="0"/>
          <w:sz w:val="24"/>
          <w:szCs w:val="32"/>
        </w:rPr>
        <w:t xml:space="preserve"> Hop</w:t>
      </w:r>
      <w:r w:rsidRPr="0021068A">
        <w:rPr>
          <w:rFonts w:ascii="Cambria" w:hAnsi="Cambria"/>
          <w:bCs/>
          <w:kern w:val="0"/>
          <w:sz w:val="24"/>
          <w:szCs w:val="32"/>
        </w:rPr>
        <w:t>，则该文件可生成的样本数量</w:t>
      </w:r>
      <w:r w:rsidRPr="0021068A">
        <w:rPr>
          <w:rFonts w:ascii="Cambria" w:hAnsi="Cambria"/>
          <w:bCs/>
          <w:kern w:val="0"/>
          <w:sz w:val="24"/>
          <w:szCs w:val="32"/>
        </w:rPr>
        <w:t xml:space="preserve"> </w:t>
      </w:r>
      <w:proofErr w:type="spellStart"/>
      <w:r w:rsidRPr="0021068A">
        <w:rPr>
          <w:rFonts w:ascii="Cambria" w:hAnsi="Cambria"/>
          <w:bCs/>
          <w:kern w:val="0"/>
          <w:sz w:val="24"/>
          <w:szCs w:val="32"/>
        </w:rPr>
        <w:t>Nseg</w:t>
      </w:r>
      <w:proofErr w:type="spellEnd"/>
      <w:r w:rsidRPr="0021068A">
        <w:rPr>
          <w:rFonts w:ascii="Cambria" w:hAnsi="Cambria"/>
          <w:bCs/>
          <w:kern w:val="0"/>
          <w:sz w:val="24"/>
          <w:szCs w:val="32"/>
        </w:rPr>
        <w:t xml:space="preserve">​ </w:t>
      </w:r>
      <w:r w:rsidRPr="0021068A">
        <w:rPr>
          <w:rFonts w:ascii="Cambria" w:hAnsi="Cambria"/>
          <w:bCs/>
          <w:kern w:val="0"/>
          <w:sz w:val="24"/>
          <w:szCs w:val="32"/>
        </w:rPr>
        <w:t>为：</w:t>
      </w:r>
      <w:r w:rsidRPr="00FD0126">
        <w:rPr>
          <w:rFonts w:ascii="Cambria" w:hAnsi="Cambria"/>
          <w:bCs/>
          <w:kern w:val="0"/>
          <w:sz w:val="24"/>
          <w:szCs w:val="32"/>
        </w:rPr>
        <w:t>。</w:t>
      </w:r>
    </w:p>
    <w:p w14:paraId="074F0DC0" w14:textId="77777777" w:rsidR="0022584E" w:rsidRPr="00FD0126" w:rsidRDefault="00000000" w:rsidP="0022584E">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m:rPr>
                  <m:nor/>
                </m:rPr>
                <w:rPr>
                  <w:rFonts w:ascii="Cambria Math" w:hAnsi="Cambria Math"/>
                  <w:sz w:val="24"/>
                  <w:szCs w:val="24"/>
                </w:rPr>
                <m:t>sec</m:t>
              </m:r>
            </m:sub>
          </m:sSub>
          <m:r>
            <w:rPr>
              <w:rFonts w:ascii="Cambria Math" w:hAnsi="Cambria Math"/>
              <w:sz w:val="24"/>
              <w:szCs w:val="24"/>
            </w:rPr>
            <m:t>=</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total</m:t>
                      </m:r>
                    </m:sub>
                  </m:sSub>
                  <m:r>
                    <w:rPr>
                      <w:rFonts w:ascii="Cambria Math" w:hAnsi="Cambria Math"/>
                      <w:sz w:val="24"/>
                      <w:szCs w:val="24"/>
                    </w:rPr>
                    <m:t>-L</m:t>
                  </m:r>
                  <m:ctrlPr>
                    <w:rPr>
                      <w:rFonts w:ascii="Cambria Math" w:hAnsi="Cambria Math"/>
                      <w:i/>
                      <w:sz w:val="24"/>
                      <w:szCs w:val="24"/>
                    </w:rPr>
                  </m:ctrlPr>
                </m:num>
                <m:den>
                  <m:r>
                    <m:rPr>
                      <m:nor/>
                    </m:rPr>
                    <w:rPr>
                      <w:rFonts w:ascii="Cambria Math" w:hAnsi="Cambria Math"/>
                      <w:sz w:val="24"/>
                      <w:szCs w:val="24"/>
                    </w:rPr>
                    <m:t>Hop</m:t>
                  </m:r>
                  <m:ctrlPr>
                    <w:rPr>
                      <w:rFonts w:ascii="Cambria Math" w:hAnsi="Cambria Math"/>
                      <w:i/>
                      <w:sz w:val="24"/>
                      <w:szCs w:val="24"/>
                    </w:rPr>
                  </m:ctrlPr>
                </m:den>
              </m:f>
            </m:e>
          </m:d>
          <m:r>
            <w:rPr>
              <w:rFonts w:ascii="Cambria Math" w:hAnsi="Cambria Math"/>
              <w:sz w:val="24"/>
              <w:szCs w:val="24"/>
            </w:rPr>
            <m:t>+1</m:t>
          </m:r>
        </m:oMath>
      </m:oMathPara>
    </w:p>
    <w:p w14:paraId="7ECF2170" w14:textId="77777777" w:rsidR="0022584E" w:rsidRDefault="0022584E" w:rsidP="0022584E">
      <w:pPr>
        <w:ind w:firstLineChars="200" w:firstLine="480"/>
        <w:rPr>
          <w:rFonts w:ascii="Cambria" w:hAnsi="Cambria"/>
          <w:sz w:val="24"/>
          <w:szCs w:val="24"/>
        </w:rPr>
      </w:pPr>
      <w:r w:rsidRPr="0021068A">
        <w:rPr>
          <w:rFonts w:ascii="Cambria" w:hAnsi="Cambria"/>
          <w:sz w:val="24"/>
          <w:szCs w:val="24"/>
        </w:rPr>
        <w:t>为实现数据均衡，我们对不同类别的信号采用不同的步长：对于数量稀少的正常样本（</w:t>
      </w:r>
      <w:r w:rsidRPr="0021068A">
        <w:rPr>
          <w:rFonts w:ascii="Cambria" w:hAnsi="Cambria"/>
          <w:sz w:val="24"/>
          <w:szCs w:val="24"/>
        </w:rPr>
        <w:t>N</w:t>
      </w:r>
      <w:r w:rsidRPr="0021068A">
        <w:rPr>
          <w:rFonts w:ascii="Cambria" w:hAnsi="Cambria"/>
          <w:sz w:val="24"/>
          <w:szCs w:val="24"/>
        </w:rPr>
        <w:t>），我们采用较小的滑动步长（</w:t>
      </w:r>
      <w:proofErr w:type="spellStart"/>
      <w:r w:rsidRPr="0021068A">
        <w:rPr>
          <w:rFonts w:ascii="Cambria" w:hAnsi="Cambria"/>
          <w:sz w:val="24"/>
          <w:szCs w:val="24"/>
        </w:rPr>
        <w:t>Hop</w:t>
      </w:r>
      <w:r w:rsidRPr="0021068A">
        <w:rPr>
          <w:rFonts w:ascii="Cambria" w:hAnsi="Cambria"/>
          <w:sz w:val="24"/>
          <w:szCs w:val="24"/>
          <w:vertAlign w:val="subscript"/>
        </w:rPr>
        <w:t>normal</w:t>
      </w:r>
      <w:proofErr w:type="spellEnd"/>
      <w:r w:rsidRPr="0021068A">
        <w:rPr>
          <w:rFonts w:ascii="Cambria" w:hAnsi="Cambria"/>
          <w:sz w:val="24"/>
          <w:szCs w:val="24"/>
          <w:vertAlign w:val="subscript"/>
        </w:rPr>
        <w:t>​</w:t>
      </w:r>
      <w:r w:rsidRPr="0021068A">
        <w:rPr>
          <w:rFonts w:ascii="Cambria" w:hAnsi="Cambria"/>
          <w:sz w:val="24"/>
          <w:szCs w:val="24"/>
        </w:rPr>
        <w:t>=256</w:t>
      </w:r>
      <w:r w:rsidRPr="0021068A">
        <w:rPr>
          <w:rFonts w:ascii="Cambria" w:hAnsi="Cambria"/>
          <w:sz w:val="24"/>
          <w:szCs w:val="24"/>
        </w:rPr>
        <w:t>），使其窗口之间有大量重叠，从而生成更多训练样本，达到数据增强的目的；对于数量充足的故障样本（</w:t>
      </w:r>
      <w:r w:rsidRPr="0021068A">
        <w:rPr>
          <w:rFonts w:ascii="Cambria" w:hAnsi="Cambria"/>
          <w:sz w:val="24"/>
          <w:szCs w:val="24"/>
        </w:rPr>
        <w:t>IR, B, OR</w:t>
      </w:r>
      <w:r w:rsidRPr="0021068A">
        <w:rPr>
          <w:rFonts w:ascii="Cambria" w:hAnsi="Cambria"/>
          <w:sz w:val="24"/>
          <w:szCs w:val="24"/>
        </w:rPr>
        <w:t>），则采用较大的步长（</w:t>
      </w:r>
      <w:proofErr w:type="spellStart"/>
      <w:r w:rsidRPr="0021068A">
        <w:rPr>
          <w:rFonts w:ascii="Cambria" w:hAnsi="Cambria"/>
          <w:sz w:val="24"/>
          <w:szCs w:val="24"/>
        </w:rPr>
        <w:t>Hop</w:t>
      </w:r>
      <w:r w:rsidRPr="0021068A">
        <w:rPr>
          <w:rFonts w:ascii="Cambria" w:hAnsi="Cambria"/>
          <w:sz w:val="24"/>
          <w:szCs w:val="24"/>
          <w:vertAlign w:val="subscript"/>
        </w:rPr>
        <w:t>fault</w:t>
      </w:r>
      <w:proofErr w:type="spellEnd"/>
      <w:r w:rsidRPr="0021068A">
        <w:rPr>
          <w:rFonts w:ascii="Cambria" w:hAnsi="Cambria"/>
          <w:sz w:val="24"/>
          <w:szCs w:val="24"/>
        </w:rPr>
        <w:t>​=1024</w:t>
      </w:r>
      <w:r w:rsidRPr="0021068A">
        <w:rPr>
          <w:rFonts w:ascii="Cambria" w:hAnsi="Cambria"/>
          <w:sz w:val="24"/>
          <w:szCs w:val="24"/>
        </w:rPr>
        <w:t>），在保证样本数量的同时减少数据冗余和计算开销。</w:t>
      </w:r>
    </w:p>
    <w:p w14:paraId="3B74277A" w14:textId="101071BF" w:rsidR="00BE2464" w:rsidRPr="0022584E" w:rsidRDefault="0022584E" w:rsidP="0022584E">
      <w:pPr>
        <w:jc w:val="center"/>
        <w:rPr>
          <w:rFonts w:ascii="Cambria" w:hAnsi="Cambria"/>
          <w:sz w:val="24"/>
          <w:szCs w:val="24"/>
        </w:rPr>
      </w:pPr>
      <w:r>
        <w:rPr>
          <w:rFonts w:ascii="Cambria" w:hAnsi="Cambria"/>
          <w:noProof/>
          <w:sz w:val="24"/>
          <w:szCs w:val="24"/>
        </w:rPr>
        <w:drawing>
          <wp:inline distT="0" distB="0" distL="0" distR="0" wp14:anchorId="61E86C99" wp14:editId="5A72070E">
            <wp:extent cx="4908550" cy="3269738"/>
            <wp:effectExtent l="0" t="0" r="6350" b="6985"/>
            <wp:docPr id="3959502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6814" cy="3295227"/>
                    </a:xfrm>
                    <a:prstGeom prst="rect">
                      <a:avLst/>
                    </a:prstGeom>
                    <a:noFill/>
                    <a:ln>
                      <a:noFill/>
                    </a:ln>
                  </pic:spPr>
                </pic:pic>
              </a:graphicData>
            </a:graphic>
          </wp:inline>
        </w:drawing>
      </w:r>
    </w:p>
    <w:p w14:paraId="721B4344" w14:textId="2E06CF33" w:rsidR="00BE2464" w:rsidRDefault="0022584E" w:rsidP="0022584E">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5-2</w:t>
      </w:r>
      <w:r w:rsidRPr="0022584E">
        <w:rPr>
          <w:rFonts w:ascii="Cambria" w:hAnsi="Cambria" w:hint="eastAsia"/>
          <w:sz w:val="24"/>
          <w:szCs w:val="24"/>
        </w:rPr>
        <w:t>滑窗法数据分段与均衡化示意图</w:t>
      </w:r>
    </w:p>
    <w:p w14:paraId="1AF080A4" w14:textId="1FDDE8B1" w:rsidR="00BE2464" w:rsidRDefault="0022584E" w:rsidP="0022584E">
      <w:pPr>
        <w:ind w:firstLineChars="200" w:firstLine="480"/>
        <w:rPr>
          <w:rFonts w:ascii="Cambria" w:hAnsi="Cambria"/>
          <w:sz w:val="24"/>
          <w:szCs w:val="24"/>
        </w:rPr>
      </w:pPr>
      <w:r w:rsidRPr="0022584E">
        <w:rPr>
          <w:rFonts w:ascii="Cambria" w:hAnsi="Cambria" w:hint="eastAsia"/>
          <w:sz w:val="24"/>
          <w:szCs w:val="24"/>
        </w:rPr>
        <w:t>图</w:t>
      </w:r>
      <w:r w:rsidRPr="0022584E">
        <w:rPr>
          <w:rFonts w:ascii="Cambria" w:hAnsi="Cambria" w:hint="eastAsia"/>
          <w:sz w:val="24"/>
          <w:szCs w:val="24"/>
        </w:rPr>
        <w:t>5</w:t>
      </w:r>
      <w:r>
        <w:rPr>
          <w:rFonts w:ascii="Cambria" w:hAnsi="Cambria" w:hint="eastAsia"/>
          <w:sz w:val="24"/>
          <w:szCs w:val="24"/>
        </w:rPr>
        <w:t>-2</w:t>
      </w:r>
      <w:r w:rsidRPr="0022584E">
        <w:rPr>
          <w:rFonts w:ascii="Cambria" w:hAnsi="Cambria" w:hint="eastAsia"/>
          <w:sz w:val="24"/>
          <w:szCs w:val="24"/>
        </w:rPr>
        <w:t>直观地展示了我们所采用的变步长滑窗策略</w:t>
      </w:r>
      <w:r w:rsidRPr="0022584E">
        <w:rPr>
          <w:rFonts w:ascii="Cambria" w:hAnsi="Cambria" w:hint="eastAsia"/>
          <w:sz w:val="24"/>
          <w:szCs w:val="24"/>
        </w:rPr>
        <w:t>:</w:t>
      </w:r>
      <w:r w:rsidRPr="0022584E">
        <w:rPr>
          <w:rFonts w:ascii="Cambria" w:hAnsi="Cambria" w:hint="eastAsia"/>
          <w:sz w:val="24"/>
          <w:szCs w:val="24"/>
        </w:rPr>
        <w:t>展示了对数量稀少的正常（</w:t>
      </w:r>
      <w:r w:rsidRPr="0022584E">
        <w:rPr>
          <w:rFonts w:ascii="Cambria" w:hAnsi="Cambria" w:hint="eastAsia"/>
          <w:sz w:val="24"/>
          <w:szCs w:val="24"/>
        </w:rPr>
        <w:t>N</w:t>
      </w:r>
      <w:r w:rsidRPr="0022584E">
        <w:rPr>
          <w:rFonts w:ascii="Cambria" w:hAnsi="Cambria" w:hint="eastAsia"/>
          <w:sz w:val="24"/>
          <w:szCs w:val="24"/>
        </w:rPr>
        <w:t>）信号的处理方式，我们采用了较小的滑动步长（</w:t>
      </w:r>
      <w:proofErr w:type="spellStart"/>
      <w:r w:rsidRPr="0022584E">
        <w:rPr>
          <w:rFonts w:ascii="Cambria" w:hAnsi="Cambria" w:hint="eastAsia"/>
          <w:sz w:val="24"/>
          <w:szCs w:val="24"/>
        </w:rPr>
        <w:t>Hopnormal</w:t>
      </w:r>
      <w:proofErr w:type="spellEnd"/>
      <w:r w:rsidRPr="0022584E">
        <w:rPr>
          <w:rFonts w:ascii="Cambria" w:hAnsi="Cambria" w:hint="eastAsia"/>
          <w:sz w:val="24"/>
          <w:szCs w:val="24"/>
        </w:rPr>
        <w:t>=256</w:t>
      </w:r>
      <w:r w:rsidRPr="0022584E">
        <w:rPr>
          <w:rFonts w:ascii="Cambria" w:hAnsi="Cambria" w:hint="eastAsia"/>
          <w:sz w:val="24"/>
          <w:szCs w:val="24"/>
        </w:rPr>
        <w:t>），使得窗口之间产生大量重叠，从而从有限的原始数据中生成了更多的训练样本，达到了数据增强的目的。下图则展示了对数量充足的故障（</w:t>
      </w:r>
      <w:r w:rsidRPr="0022584E">
        <w:rPr>
          <w:rFonts w:ascii="Cambria" w:hAnsi="Cambria" w:hint="eastAsia"/>
          <w:sz w:val="24"/>
          <w:szCs w:val="24"/>
        </w:rPr>
        <w:t>Fault</w:t>
      </w:r>
      <w:r w:rsidRPr="0022584E">
        <w:rPr>
          <w:rFonts w:ascii="Cambria" w:hAnsi="Cambria" w:hint="eastAsia"/>
          <w:sz w:val="24"/>
          <w:szCs w:val="24"/>
        </w:rPr>
        <w:t>）信号的处理，我们采用了较大的滑动步长（</w:t>
      </w:r>
      <w:proofErr w:type="spellStart"/>
      <w:r w:rsidRPr="0022584E">
        <w:rPr>
          <w:rFonts w:ascii="Cambria" w:hAnsi="Cambria" w:hint="eastAsia"/>
          <w:sz w:val="24"/>
          <w:szCs w:val="24"/>
        </w:rPr>
        <w:t>Hopfault</w:t>
      </w:r>
      <w:proofErr w:type="spellEnd"/>
      <w:r w:rsidRPr="0022584E">
        <w:rPr>
          <w:rFonts w:ascii="Cambria" w:hAnsi="Cambria" w:hint="eastAsia"/>
          <w:sz w:val="24"/>
          <w:szCs w:val="24"/>
        </w:rPr>
        <w:t>=1024</w:t>
      </w:r>
      <w:r w:rsidRPr="0022584E">
        <w:rPr>
          <w:rFonts w:ascii="Cambria" w:hAnsi="Cambria" w:hint="eastAsia"/>
          <w:sz w:val="24"/>
          <w:szCs w:val="24"/>
        </w:rPr>
        <w:t>），在保证生成足够训练样本的同时，有效减少了数据的冗余度。该策略成功地将文件层面的类别不平衡问题，转化为了样本层面的类别均衡，为后续模型训练的稳定性奠定了基础。</w:t>
      </w:r>
    </w:p>
    <w:p w14:paraId="1783CDA6" w14:textId="2433F244" w:rsidR="00BE2464" w:rsidRDefault="0022584E">
      <w:pPr>
        <w:rPr>
          <w:rFonts w:ascii="Cambria" w:hAnsi="Cambria"/>
          <w:sz w:val="24"/>
          <w:szCs w:val="24"/>
        </w:rPr>
      </w:pPr>
      <w:r>
        <w:rPr>
          <w:rFonts w:ascii="Cambria" w:hAnsi="Cambria" w:hint="eastAsia"/>
          <w:sz w:val="24"/>
          <w:szCs w:val="24"/>
        </w:rPr>
        <w:t>5.4.2</w:t>
      </w:r>
      <w:r w:rsidRPr="0022584E">
        <w:rPr>
          <w:rFonts w:ascii="Cambria" w:hAnsi="Cambria" w:hint="eastAsia"/>
          <w:sz w:val="24"/>
          <w:szCs w:val="24"/>
        </w:rPr>
        <w:t>特征设计与计算</w:t>
      </w:r>
    </w:p>
    <w:p w14:paraId="36752A61" w14:textId="5A0FD464" w:rsidR="00BE2464" w:rsidRDefault="0022584E" w:rsidP="0022584E">
      <w:pPr>
        <w:ind w:firstLineChars="200" w:firstLine="480"/>
        <w:rPr>
          <w:rFonts w:ascii="Cambria" w:hAnsi="Cambria"/>
          <w:sz w:val="24"/>
          <w:szCs w:val="24"/>
        </w:rPr>
      </w:pPr>
      <w:r w:rsidRPr="0022584E">
        <w:rPr>
          <w:rFonts w:ascii="Cambria" w:hAnsi="Cambria" w:hint="eastAsia"/>
          <w:sz w:val="24"/>
          <w:szCs w:val="24"/>
        </w:rPr>
        <w:t>在完成数据预处理与分段，获得标准化的数据样本后，我们进入特征工程的核心环节——特征设计与计算。原始的时域波形虽然包含了全部的故障信息，但这些信息往往是隐含的、与大量噪声和无关成分交织在一起的。特征工程的目的，就是通过一系列数学变换和统计计算，从原始信号中提炼出对故障模式最敏感、对工况变化最不敏感的、高度浓缩的数值指标。为了从不同物理层面全面地刻画故障状态，我们首先从最直观的时域波形入手，分析其宏观统计特性。</w:t>
      </w:r>
    </w:p>
    <w:p w14:paraId="47E7933F" w14:textId="5B068EDD" w:rsidR="00BE2464" w:rsidRDefault="0022584E">
      <w:pPr>
        <w:rPr>
          <w:rFonts w:ascii="Cambria" w:hAnsi="Cambria"/>
          <w:sz w:val="24"/>
          <w:szCs w:val="24"/>
        </w:rPr>
      </w:pPr>
      <w:r>
        <w:rPr>
          <w:rFonts w:ascii="Cambria" w:hAnsi="Cambria"/>
          <w:noProof/>
          <w:sz w:val="24"/>
          <w:szCs w:val="24"/>
        </w:rPr>
        <w:lastRenderedPageBreak/>
        <w:drawing>
          <wp:inline distT="0" distB="0" distL="0" distR="0" wp14:anchorId="25A39F6F" wp14:editId="1128356D">
            <wp:extent cx="5934075" cy="4943475"/>
            <wp:effectExtent l="0" t="0" r="9525" b="9525"/>
            <wp:docPr id="1294223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1A08A0B8" w14:textId="691FF04A" w:rsidR="00FD5820" w:rsidRDefault="0022584E" w:rsidP="0022584E">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5-3</w:t>
      </w:r>
      <w:r w:rsidRPr="0022584E">
        <w:rPr>
          <w:rFonts w:ascii="Cambria" w:hAnsi="Cambria" w:hint="eastAsia"/>
          <w:sz w:val="24"/>
          <w:szCs w:val="24"/>
        </w:rPr>
        <w:t>四种轴承状态典型时域波形对比</w:t>
      </w:r>
    </w:p>
    <w:p w14:paraId="23A6D10D" w14:textId="11D6E58D" w:rsidR="0022584E" w:rsidRPr="0069214D" w:rsidRDefault="0022584E" w:rsidP="0022584E">
      <w:pPr>
        <w:ind w:firstLineChars="200" w:firstLine="480"/>
        <w:rPr>
          <w:rFonts w:ascii="Cambria" w:hAnsi="Cambria"/>
          <w:sz w:val="24"/>
          <w:szCs w:val="24"/>
        </w:rPr>
      </w:pPr>
      <w:r w:rsidRPr="0069214D">
        <w:rPr>
          <w:rFonts w:ascii="Cambria" w:hAnsi="Cambria" w:hint="eastAsia"/>
          <w:sz w:val="24"/>
          <w:szCs w:val="24"/>
        </w:rPr>
        <w:t>在进行数值特征提取之前，我们首先对四种轴承状态下的典型时域波形进行可视化分析，如图</w:t>
      </w:r>
      <w:r w:rsidRPr="0069214D">
        <w:rPr>
          <w:rFonts w:ascii="Cambria" w:hAnsi="Cambria" w:hint="eastAsia"/>
          <w:sz w:val="24"/>
          <w:szCs w:val="24"/>
        </w:rPr>
        <w:t>5-3</w:t>
      </w:r>
      <w:r w:rsidRPr="0069214D">
        <w:rPr>
          <w:rFonts w:ascii="Cambria" w:hAnsi="Cambria" w:hint="eastAsia"/>
          <w:sz w:val="24"/>
          <w:szCs w:val="24"/>
        </w:rPr>
        <w:t>所示。从图中可以观察到四种状态信号之间存在显著的差异性：（</w:t>
      </w:r>
      <w:r w:rsidRPr="0069214D">
        <w:rPr>
          <w:rFonts w:ascii="Cambria" w:hAnsi="Cambria" w:hint="eastAsia"/>
          <w:sz w:val="24"/>
          <w:szCs w:val="24"/>
        </w:rPr>
        <w:t>a</w:t>
      </w:r>
      <w:r w:rsidRPr="0069214D">
        <w:rPr>
          <w:rFonts w:ascii="Cambria" w:hAnsi="Cambria" w:hint="eastAsia"/>
          <w:sz w:val="24"/>
          <w:szCs w:val="24"/>
        </w:rPr>
        <w:t>）正常状态下的信号波形相对平稳，幅值较低，没有明显的周期性冲击；（</w:t>
      </w:r>
      <w:r w:rsidRPr="0069214D">
        <w:rPr>
          <w:rFonts w:ascii="Cambria" w:hAnsi="Cambria" w:hint="eastAsia"/>
          <w:sz w:val="24"/>
          <w:szCs w:val="24"/>
        </w:rPr>
        <w:t>b</w:t>
      </w:r>
      <w:r w:rsidRPr="0069214D">
        <w:rPr>
          <w:rFonts w:ascii="Cambria" w:hAnsi="Cambria" w:hint="eastAsia"/>
          <w:sz w:val="24"/>
          <w:szCs w:val="24"/>
        </w:rPr>
        <w:t>）内圈故障信号则呈现出清晰的、受转频调制的周期性冲击，这是由于故障点随内圈一同旋转，其与传感器的相对位置不断变化所致；（</w:t>
      </w:r>
      <w:r w:rsidRPr="0069214D">
        <w:rPr>
          <w:rFonts w:ascii="Cambria" w:hAnsi="Cambria" w:hint="eastAsia"/>
          <w:sz w:val="24"/>
          <w:szCs w:val="24"/>
        </w:rPr>
        <w:t>c</w:t>
      </w:r>
      <w:r w:rsidRPr="0069214D">
        <w:rPr>
          <w:rFonts w:ascii="Cambria" w:hAnsi="Cambria" w:hint="eastAsia"/>
          <w:sz w:val="24"/>
          <w:szCs w:val="24"/>
        </w:rPr>
        <w:t>）滚动体故障的冲击周期则更为复杂，通常伴随着幅值的变化，因为滚动体既有公转也有自转；（</w:t>
      </w:r>
      <w:r w:rsidRPr="0069214D">
        <w:rPr>
          <w:rFonts w:ascii="Cambria" w:hAnsi="Cambria" w:hint="eastAsia"/>
          <w:sz w:val="24"/>
          <w:szCs w:val="24"/>
        </w:rPr>
        <w:t>d</w:t>
      </w:r>
      <w:r w:rsidRPr="0069214D">
        <w:rPr>
          <w:rFonts w:ascii="Cambria" w:hAnsi="Cambria" w:hint="eastAsia"/>
          <w:sz w:val="24"/>
          <w:szCs w:val="24"/>
        </w:rPr>
        <w:t>）外圈故障由于其损伤位置固定，每次滚动体碾过时都会产生等幅值、等周期的冲击脉冲，其特征在时域上最为清晰和稳定。这些直观的差异性证实了从时域波形中提取统计特征的可行性与必要性。</w:t>
      </w:r>
    </w:p>
    <w:p w14:paraId="31E4769B" w14:textId="1AD87BC4" w:rsidR="0022584E" w:rsidRPr="0069214D" w:rsidRDefault="0069214D">
      <w:pPr>
        <w:rPr>
          <w:rFonts w:ascii="Cambria" w:hAnsi="Cambria"/>
          <w:b/>
          <w:bCs/>
          <w:sz w:val="24"/>
          <w:szCs w:val="24"/>
        </w:rPr>
      </w:pPr>
      <w:r w:rsidRPr="0069214D">
        <w:rPr>
          <w:rFonts w:ascii="Cambria" w:hAnsi="Cambria"/>
          <w:b/>
          <w:bCs/>
          <w:sz w:val="24"/>
          <w:szCs w:val="24"/>
        </w:rPr>
        <w:t>A</w:t>
      </w:r>
      <w:r w:rsidRPr="0069214D">
        <w:rPr>
          <w:rFonts w:ascii="Cambria" w:hAnsi="Cambria" w:hint="eastAsia"/>
          <w:b/>
          <w:bCs/>
          <w:sz w:val="24"/>
          <w:szCs w:val="24"/>
        </w:rPr>
        <w:t>）时域特征（</w:t>
      </w:r>
      <w:r w:rsidRPr="0069214D">
        <w:rPr>
          <w:rFonts w:ascii="Cambria" w:hAnsi="Cambria" w:hint="eastAsia"/>
          <w:b/>
          <w:bCs/>
          <w:sz w:val="24"/>
          <w:szCs w:val="24"/>
        </w:rPr>
        <w:t>12</w:t>
      </w:r>
      <w:r w:rsidRPr="0069214D">
        <w:rPr>
          <w:rFonts w:ascii="Cambria" w:hAnsi="Cambria" w:hint="eastAsia"/>
          <w:b/>
          <w:bCs/>
          <w:sz w:val="24"/>
          <w:szCs w:val="24"/>
        </w:rPr>
        <w:t>个）</w:t>
      </w:r>
    </w:p>
    <w:p w14:paraId="30D2EDF0" w14:textId="192E6740" w:rsidR="0022584E" w:rsidRDefault="0069214D" w:rsidP="0069214D">
      <w:pPr>
        <w:ind w:firstLineChars="200" w:firstLine="480"/>
        <w:rPr>
          <w:rFonts w:ascii="Cambria" w:hAnsi="Cambria"/>
          <w:sz w:val="24"/>
          <w:szCs w:val="24"/>
        </w:rPr>
      </w:pPr>
      <w:r w:rsidRPr="0069214D">
        <w:rPr>
          <w:rFonts w:ascii="Cambria" w:hAnsi="Cambria" w:hint="eastAsia"/>
          <w:sz w:val="24"/>
          <w:szCs w:val="24"/>
        </w:rPr>
        <w:t>时域特征是对信号波形本身统计特性的直接描述，计算简单且物理意义明确，能有效反映信号的能量、幅值分布和冲击特性。对于一个长度为</w:t>
      </w:r>
      <w:r w:rsidRPr="0069214D">
        <w:rPr>
          <w:rFonts w:ascii="Cambria" w:hAnsi="Cambria" w:hint="eastAsia"/>
          <w:sz w:val="24"/>
          <w:szCs w:val="24"/>
        </w:rPr>
        <w:t xml:space="preserve"> N </w:t>
      </w:r>
      <w:r w:rsidRPr="0069214D">
        <w:rPr>
          <w:rFonts w:ascii="Cambria" w:hAnsi="Cambria" w:hint="eastAsia"/>
          <w:sz w:val="24"/>
          <w:szCs w:val="24"/>
        </w:rPr>
        <w:t>的时间序列段</w:t>
      </w:r>
      <w:r w:rsidRPr="0069214D">
        <w:rPr>
          <w:rFonts w:ascii="Cambria" w:hAnsi="Cambria" w:hint="eastAsia"/>
          <w:sz w:val="24"/>
          <w:szCs w:val="24"/>
        </w:rPr>
        <w:t xml:space="preserve"> x={x1,x2,...,</w:t>
      </w:r>
      <w:proofErr w:type="spellStart"/>
      <w:r w:rsidRPr="0069214D">
        <w:rPr>
          <w:rFonts w:ascii="Cambria" w:hAnsi="Cambria" w:hint="eastAsia"/>
          <w:sz w:val="24"/>
          <w:szCs w:val="24"/>
        </w:rPr>
        <w:t>xN</w:t>
      </w:r>
      <w:proofErr w:type="spellEnd"/>
      <w:r w:rsidRPr="0069214D">
        <w:rPr>
          <w:rFonts w:ascii="Cambria" w:hAnsi="Cambria" w:hint="eastAsia"/>
          <w:sz w:val="24"/>
          <w:szCs w:val="24"/>
        </w:rPr>
        <w:t>}</w:t>
      </w:r>
      <w:r w:rsidRPr="0069214D">
        <w:rPr>
          <w:rFonts w:ascii="Cambria" w:hAnsi="Cambria" w:hint="eastAsia"/>
          <w:sz w:val="24"/>
          <w:szCs w:val="24"/>
        </w:rPr>
        <w:t>，我们提取以下</w:t>
      </w:r>
      <w:r w:rsidRPr="0069214D">
        <w:rPr>
          <w:rFonts w:ascii="Cambria" w:hAnsi="Cambria" w:hint="eastAsia"/>
          <w:sz w:val="24"/>
          <w:szCs w:val="24"/>
        </w:rPr>
        <w:t>12</w:t>
      </w:r>
      <w:r w:rsidRPr="0069214D">
        <w:rPr>
          <w:rFonts w:ascii="Cambria" w:hAnsi="Cambria" w:hint="eastAsia"/>
          <w:sz w:val="24"/>
          <w:szCs w:val="24"/>
        </w:rPr>
        <w:t>个时域特征，并将其系统地分为三类：</w:t>
      </w:r>
    </w:p>
    <w:p w14:paraId="5C155D05" w14:textId="24ACFE72" w:rsidR="0069214D" w:rsidRDefault="0069214D" w:rsidP="0069214D">
      <w:pPr>
        <w:ind w:firstLineChars="200" w:firstLine="482"/>
        <w:rPr>
          <w:rFonts w:ascii="Cambria" w:hAnsi="Cambria"/>
          <w:sz w:val="24"/>
          <w:szCs w:val="24"/>
        </w:rPr>
      </w:pPr>
      <w:r w:rsidRPr="0069214D">
        <w:rPr>
          <w:rFonts w:ascii="Cambria" w:hAnsi="Cambria" w:hint="eastAsia"/>
          <w:b/>
          <w:bCs/>
          <w:sz w:val="24"/>
          <w:szCs w:val="24"/>
        </w:rPr>
        <w:t>基础统计量</w:t>
      </w:r>
      <w:r w:rsidRPr="0069214D">
        <w:rPr>
          <w:rFonts w:ascii="Cambria" w:hAnsi="Cambria" w:hint="eastAsia"/>
          <w:b/>
          <w:bCs/>
          <w:sz w:val="24"/>
          <w:szCs w:val="24"/>
        </w:rPr>
        <w:t xml:space="preserve">: </w:t>
      </w:r>
      <w:r w:rsidRPr="0069214D">
        <w:rPr>
          <w:rFonts w:ascii="Cambria" w:hAnsi="Cambria" w:hint="eastAsia"/>
          <w:sz w:val="24"/>
          <w:szCs w:val="24"/>
        </w:rPr>
        <w:t>该类指标描述了信号的集中趋势、离散程度和整体能量。</w:t>
      </w:r>
    </w:p>
    <w:p w14:paraId="66C20A39" w14:textId="4585FC02" w:rsidR="0069214D" w:rsidRPr="0069214D" w:rsidRDefault="0069214D" w:rsidP="0069214D">
      <w:pPr>
        <w:ind w:firstLineChars="200" w:firstLine="480"/>
        <w:rPr>
          <w:rFonts w:ascii="Cambria" w:hAnsi="Cambria"/>
          <w:sz w:val="24"/>
          <w:szCs w:val="24"/>
        </w:rPr>
      </w:pPr>
      <w:r>
        <w:rPr>
          <w:rFonts w:ascii="Cambria" w:hAnsi="Cambria" w:hint="eastAsia"/>
          <w:sz w:val="24"/>
          <w:szCs w:val="24"/>
        </w:rPr>
        <w:t>1.</w:t>
      </w:r>
      <w:r>
        <w:rPr>
          <w:rFonts w:ascii="Cambria" w:hAnsi="Cambria" w:hint="eastAsia"/>
          <w:sz w:val="24"/>
          <w:szCs w:val="24"/>
        </w:rPr>
        <w:t>均值</w:t>
      </w:r>
    </w:p>
    <w:tbl>
      <w:tblPr>
        <w:tblW w:w="6946" w:type="dxa"/>
        <w:tblInd w:w="392" w:type="dxa"/>
        <w:tblLook w:val="04A0" w:firstRow="1" w:lastRow="0" w:firstColumn="1" w:lastColumn="0" w:noHBand="0" w:noVBand="1"/>
      </w:tblPr>
      <w:tblGrid>
        <w:gridCol w:w="1134"/>
        <w:gridCol w:w="5812"/>
      </w:tblGrid>
      <w:tr w:rsidR="0069214D" w:rsidRPr="00E5444A" w14:paraId="6E96CE2B" w14:textId="77777777" w:rsidTr="00871DF3">
        <w:tc>
          <w:tcPr>
            <w:tcW w:w="1134" w:type="dxa"/>
          </w:tcPr>
          <w:p w14:paraId="3A9E813A" w14:textId="77777777" w:rsidR="0069214D" w:rsidRPr="00E5444A" w:rsidRDefault="0069214D" w:rsidP="00871DF3">
            <w:pPr>
              <w:rPr>
                <w:sz w:val="24"/>
                <w:szCs w:val="24"/>
              </w:rPr>
            </w:pPr>
          </w:p>
        </w:tc>
        <w:tc>
          <w:tcPr>
            <w:tcW w:w="5812" w:type="dxa"/>
          </w:tcPr>
          <w:p w14:paraId="6DD063F0" w14:textId="77777777" w:rsidR="0069214D" w:rsidRPr="00E5444A" w:rsidRDefault="0069214D" w:rsidP="00871DF3">
            <w:pPr>
              <w:ind w:firstLine="480"/>
              <w:rPr>
                <w:sz w:val="24"/>
                <w:szCs w:val="24"/>
              </w:rPr>
            </w:pPr>
            <m:oMathPara>
              <m:oMath>
                <m:r>
                  <m:rPr>
                    <m:sty m:val="p"/>
                  </m:rPr>
                  <w:rPr>
                    <w:rFonts w:ascii="Cambria Math" w:hAnsi="Cambria Math"/>
                    <w:sz w:val="24"/>
                    <w:szCs w:val="24"/>
                  </w:rPr>
                  <m:t>Mean=</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m:oMathPara>
          </w:p>
        </w:tc>
      </w:tr>
    </w:tbl>
    <w:p w14:paraId="2A703BB0" w14:textId="5A9C67D6" w:rsidR="0069214D" w:rsidRPr="00193F2A" w:rsidRDefault="0069214D" w:rsidP="0069214D">
      <w:pPr>
        <w:ind w:leftChars="200" w:left="4020" w:hangingChars="1500" w:hanging="3600"/>
        <w:jc w:val="left"/>
        <w:rPr>
          <w:sz w:val="24"/>
          <w:szCs w:val="24"/>
        </w:rPr>
      </w:pPr>
      <w:r>
        <w:rPr>
          <w:rFonts w:ascii="Cambria" w:hAnsi="Cambria" w:hint="eastAsia"/>
          <w:sz w:val="24"/>
          <w:szCs w:val="24"/>
        </w:rPr>
        <w:lastRenderedPageBreak/>
        <w:t>2.</w:t>
      </w:r>
      <w:r w:rsidRPr="0069214D">
        <w:rPr>
          <w:rFonts w:ascii="Cambria" w:hAnsi="Cambria" w:hint="eastAsia"/>
          <w:sz w:val="24"/>
          <w:szCs w:val="24"/>
        </w:rPr>
        <w:t>波峰因子：波形峰值（绝对值最大值）与其有效值（</w:t>
      </w:r>
      <w:r w:rsidRPr="0069214D">
        <w:rPr>
          <w:rFonts w:ascii="Cambria" w:hAnsi="Cambria" w:hint="eastAsia"/>
          <w:sz w:val="24"/>
          <w:szCs w:val="24"/>
        </w:rPr>
        <w:t>RMS</w:t>
      </w:r>
      <w:r w:rsidRPr="0069214D">
        <w:rPr>
          <w:rFonts w:ascii="Cambria" w:hAnsi="Cambria" w:hint="eastAsia"/>
          <w:sz w:val="24"/>
          <w:szCs w:val="24"/>
        </w:rPr>
        <w:t>）的比率。</w:t>
      </w:r>
      <w:r>
        <w:rPr>
          <w:rFonts w:hint="eastAsia"/>
          <w:sz w:val="24"/>
          <w:szCs w:val="24"/>
        </w:rPr>
        <w:t xml:space="preserve"> </w:t>
      </w:r>
      <w:r>
        <w:rPr>
          <w:sz w:val="24"/>
          <w:szCs w:val="24"/>
        </w:rPr>
        <w:t xml:space="preserve">              </w:t>
      </w:r>
      <m:oMath>
        <m:r>
          <w:rPr>
            <w:rFonts w:ascii="Cambria Math" w:hAnsi="Cambria Math"/>
            <w:sz w:val="24"/>
            <w:szCs w:val="24"/>
          </w:rPr>
          <m:t>CF=</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peak</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rms</m:t>
                </m:r>
              </m:sub>
            </m:sSub>
          </m:den>
        </m:f>
      </m:oMath>
      <w:r>
        <w:rPr>
          <w:rFonts w:hint="eastAsia"/>
          <w:sz w:val="24"/>
          <w:szCs w:val="24"/>
        </w:rPr>
        <w:t xml:space="preserve"> </w:t>
      </w:r>
      <w:r>
        <w:rPr>
          <w:sz w:val="24"/>
          <w:szCs w:val="24"/>
        </w:rPr>
        <w:t xml:space="preserve">                            </w:t>
      </w:r>
    </w:p>
    <w:p w14:paraId="33F41EEB" w14:textId="77777777" w:rsidR="0069214D" w:rsidRDefault="0069214D" w:rsidP="0069214D">
      <w:pPr>
        <w:ind w:firstLine="480"/>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peak</m:t>
            </m:r>
          </m:sub>
        </m:sSub>
        <m:r>
          <w:rPr>
            <w:rFonts w:ascii="Cambria Math" w:hAnsi="Cambria Math"/>
            <w:sz w:val="24"/>
            <w:szCs w:val="24"/>
          </w:rPr>
          <m:t>=</m:t>
        </m:r>
        <m:r>
          <w:rPr>
            <w:rFonts w:ascii="Cambria Math" w:hAnsi="Cambria Math" w:hint="eastAsia"/>
            <w:sz w:val="24"/>
            <w:szCs w:val="24"/>
          </w:rPr>
          <m:t>max</m:t>
        </m:r>
        <m:d>
          <m:dPr>
            <m:begChr m:val="|"/>
            <m:endChr m:val="|"/>
            <m:ctrlPr>
              <w:rPr>
                <w:rFonts w:ascii="Cambria Math" w:hAnsi="Cambria Math"/>
                <w:i/>
                <w:sz w:val="24"/>
                <w:szCs w:val="24"/>
              </w:rPr>
            </m:ctrlPr>
          </m:dPr>
          <m:e>
            <m:r>
              <w:rPr>
                <w:rFonts w:ascii="Cambria Math" w:hAnsi="Cambria Math"/>
                <w:sz w:val="24"/>
                <w:szCs w:val="24"/>
              </w:rPr>
              <m:t>x(t)</m:t>
            </m:r>
          </m:e>
        </m:d>
      </m:oMath>
      <w:r>
        <w:rPr>
          <w:rFonts w:hint="eastAsia"/>
          <w:sz w:val="24"/>
          <w:szCs w:val="24"/>
        </w:rPr>
        <w:t>，</w:t>
      </w:r>
      <w:r w:rsidRPr="00617B89">
        <w:rPr>
          <w:rFonts w:hint="eastAsia"/>
          <w:sz w:val="24"/>
          <w:szCs w:val="24"/>
        </w:rPr>
        <w:t>波形的峰值（最大绝对值）</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(t)dt</m:t>
                </m:r>
              </m:e>
            </m:nary>
          </m:e>
        </m:rad>
      </m:oMath>
      <w:r>
        <w:rPr>
          <w:rFonts w:hint="eastAsia"/>
          <w:sz w:val="24"/>
          <w:szCs w:val="24"/>
        </w:rPr>
        <w:t>，</w:t>
      </w:r>
      <w:r w:rsidRPr="00193F2A">
        <w:rPr>
          <w:rFonts w:hint="eastAsia"/>
          <w:sz w:val="24"/>
          <w:szCs w:val="24"/>
        </w:rPr>
        <w:t>波形的均方根值</w:t>
      </w:r>
    </w:p>
    <w:p w14:paraId="7048DD75" w14:textId="1DA3E77B" w:rsidR="0069214D" w:rsidRPr="00E5444A" w:rsidRDefault="0069214D" w:rsidP="0069214D">
      <w:pPr>
        <w:ind w:firstLine="480"/>
        <w:rPr>
          <w:sz w:val="24"/>
          <w:szCs w:val="24"/>
        </w:rPr>
      </w:pPr>
      <w:r w:rsidRPr="00E5444A">
        <w:rPr>
          <w:rFonts w:hint="eastAsia"/>
          <w:sz w:val="24"/>
          <w:szCs w:val="24"/>
        </w:rPr>
        <w:t>3.</w:t>
      </w:r>
      <w:r w:rsidRPr="00E5444A">
        <w:rPr>
          <w:rFonts w:hint="eastAsia"/>
          <w:sz w:val="24"/>
          <w:szCs w:val="24"/>
        </w:rPr>
        <w:t>方差：</w:t>
      </w:r>
    </w:p>
    <w:tbl>
      <w:tblPr>
        <w:tblW w:w="6946" w:type="dxa"/>
        <w:tblInd w:w="392" w:type="dxa"/>
        <w:tblLook w:val="04A0" w:firstRow="1" w:lastRow="0" w:firstColumn="1" w:lastColumn="0" w:noHBand="0" w:noVBand="1"/>
      </w:tblPr>
      <w:tblGrid>
        <w:gridCol w:w="1134"/>
        <w:gridCol w:w="5812"/>
      </w:tblGrid>
      <w:tr w:rsidR="0069214D" w:rsidRPr="00E5444A" w14:paraId="2E4B9146" w14:textId="77777777" w:rsidTr="00871DF3">
        <w:tc>
          <w:tcPr>
            <w:tcW w:w="1134" w:type="dxa"/>
          </w:tcPr>
          <w:p w14:paraId="3664C7BE" w14:textId="77777777" w:rsidR="0069214D" w:rsidRPr="00E5444A" w:rsidRDefault="0069214D" w:rsidP="00871DF3">
            <w:pPr>
              <w:ind w:firstLine="480"/>
              <w:rPr>
                <w:sz w:val="24"/>
                <w:szCs w:val="24"/>
              </w:rPr>
            </w:pPr>
          </w:p>
        </w:tc>
        <w:tc>
          <w:tcPr>
            <w:tcW w:w="5812" w:type="dxa"/>
          </w:tcPr>
          <w:p w14:paraId="534F8FC6" w14:textId="77777777" w:rsidR="0069214D" w:rsidRPr="00E5444A" w:rsidRDefault="0069214D" w:rsidP="00871DF3">
            <w:pPr>
              <w:ind w:firstLine="480"/>
              <w:rPr>
                <w:sz w:val="24"/>
                <w:szCs w:val="24"/>
              </w:rPr>
            </w:pPr>
            <m:oMathPara>
              <m:oMath>
                <m:r>
                  <m:rPr>
                    <m:sty m:val="p"/>
                  </m:rPr>
                  <w:rPr>
                    <w:rFonts w:ascii="Cambria Math" w:hAnsi="Cambria Math"/>
                    <w:sz w:val="24"/>
                    <w:szCs w:val="24"/>
                  </w:rPr>
                  <m:t>Variance=</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-1</m:t>
                    </m:r>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-Mean</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oMath>
            </m:oMathPara>
          </w:p>
        </w:tc>
      </w:tr>
    </w:tbl>
    <w:p w14:paraId="2410E4F3" w14:textId="77777777" w:rsidR="0069214D" w:rsidRPr="00E5444A" w:rsidRDefault="0069214D" w:rsidP="0069214D">
      <w:pPr>
        <w:ind w:firstLine="480"/>
        <w:rPr>
          <w:sz w:val="24"/>
          <w:szCs w:val="24"/>
        </w:rPr>
      </w:pPr>
      <w:r w:rsidRPr="00E5444A">
        <w:rPr>
          <w:rFonts w:hint="eastAsia"/>
          <w:sz w:val="24"/>
          <w:szCs w:val="24"/>
        </w:rPr>
        <w:t>4.</w:t>
      </w:r>
      <w:r w:rsidRPr="00E5444A">
        <w:rPr>
          <w:rFonts w:hint="eastAsia"/>
          <w:sz w:val="24"/>
          <w:szCs w:val="24"/>
        </w:rPr>
        <w:t>偏度：</w:t>
      </w:r>
    </w:p>
    <w:tbl>
      <w:tblPr>
        <w:tblW w:w="6946" w:type="dxa"/>
        <w:tblInd w:w="392" w:type="dxa"/>
        <w:tblLook w:val="04A0" w:firstRow="1" w:lastRow="0" w:firstColumn="1" w:lastColumn="0" w:noHBand="0" w:noVBand="1"/>
      </w:tblPr>
      <w:tblGrid>
        <w:gridCol w:w="1134"/>
        <w:gridCol w:w="5812"/>
      </w:tblGrid>
      <w:tr w:rsidR="0069214D" w:rsidRPr="00E5444A" w14:paraId="341C4431" w14:textId="77777777" w:rsidTr="00871DF3">
        <w:tc>
          <w:tcPr>
            <w:tcW w:w="1134" w:type="dxa"/>
          </w:tcPr>
          <w:p w14:paraId="372C12CC" w14:textId="77777777" w:rsidR="0069214D" w:rsidRPr="00E5444A" w:rsidRDefault="0069214D" w:rsidP="00871DF3">
            <w:pPr>
              <w:rPr>
                <w:sz w:val="24"/>
                <w:szCs w:val="24"/>
              </w:rPr>
            </w:pPr>
          </w:p>
        </w:tc>
        <w:tc>
          <w:tcPr>
            <w:tcW w:w="5812" w:type="dxa"/>
          </w:tcPr>
          <w:p w14:paraId="30D9F1C1" w14:textId="77777777" w:rsidR="0069214D" w:rsidRPr="00E5444A" w:rsidRDefault="0069214D" w:rsidP="00871DF3">
            <w:pPr>
              <w:ind w:firstLine="480"/>
              <w:rPr>
                <w:sz w:val="24"/>
                <w:szCs w:val="24"/>
              </w:rPr>
            </w:pPr>
            <m:oMathPara>
              <m:oMath>
                <m:r>
                  <m:rPr>
                    <m:sty m:val="p"/>
                  </m:rPr>
                  <w:rPr>
                    <w:rFonts w:ascii="Cambria Math" w:hAnsi="Cambria Math"/>
                    <w:sz w:val="24"/>
                    <w:szCs w:val="24"/>
                  </w:rPr>
                  <m:t>Skewness=</m:t>
                </m:r>
                <m:f>
                  <m:fPr>
                    <m:ctrlPr>
                      <w:rPr>
                        <w:rFonts w:ascii="Cambria Math" w:hAnsi="Cambria Math"/>
                        <w:sz w:val="24"/>
                        <w:szCs w:val="24"/>
                      </w:rPr>
                    </m:ctrlPr>
                  </m:fPr>
                  <m:num>
                    <m:r>
                      <w:rPr>
                        <w:rFonts w:ascii="Cambria Math" w:hAnsi="Cambria Math"/>
                        <w:sz w:val="24"/>
                        <w:szCs w:val="24"/>
                      </w:rPr>
                      <m:t>n</m:t>
                    </m:r>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-Mean</m:t>
                            </m:r>
                          </m:num>
                          <m:den>
                            <m:r>
                              <m:rPr>
                                <m:sty m:val="p"/>
                              </m:rPr>
                              <w:rPr>
                                <w:rFonts w:ascii="Cambria Math" w:hAnsi="Cambria Math"/>
                                <w:sz w:val="24"/>
                                <w:szCs w:val="24"/>
                              </w:rPr>
                              <m:t>SD</m:t>
                            </m:r>
                          </m:den>
                        </m:f>
                      </m:e>
                    </m:d>
                  </m:e>
                  <m:sup>
                    <m:r>
                      <m:rPr>
                        <m:sty m:val="p"/>
                      </m:rPr>
                      <w:rPr>
                        <w:rFonts w:ascii="Cambria Math" w:hAnsi="Cambria Math"/>
                        <w:sz w:val="24"/>
                        <w:szCs w:val="24"/>
                      </w:rPr>
                      <m:t>3</m:t>
                    </m:r>
                  </m:sup>
                </m:sSup>
              </m:oMath>
            </m:oMathPara>
          </w:p>
        </w:tc>
      </w:tr>
    </w:tbl>
    <w:p w14:paraId="3B70E5CA" w14:textId="77777777" w:rsidR="0069214D" w:rsidRPr="00E5444A" w:rsidRDefault="0069214D" w:rsidP="0069214D">
      <w:pPr>
        <w:ind w:firstLine="480"/>
        <w:rPr>
          <w:sz w:val="24"/>
          <w:szCs w:val="24"/>
        </w:rPr>
      </w:pPr>
      <w:r w:rsidRPr="00E5444A">
        <w:rPr>
          <w:rFonts w:hint="eastAsia"/>
          <w:sz w:val="24"/>
          <w:szCs w:val="24"/>
        </w:rPr>
        <w:t>5.</w:t>
      </w:r>
      <w:r w:rsidRPr="00E5444A">
        <w:rPr>
          <w:rFonts w:hint="eastAsia"/>
          <w:sz w:val="24"/>
          <w:szCs w:val="24"/>
        </w:rPr>
        <w:t>峰度：</w:t>
      </w:r>
    </w:p>
    <w:tbl>
      <w:tblPr>
        <w:tblW w:w="6946" w:type="dxa"/>
        <w:tblInd w:w="392" w:type="dxa"/>
        <w:tblLook w:val="04A0" w:firstRow="1" w:lastRow="0" w:firstColumn="1" w:lastColumn="0" w:noHBand="0" w:noVBand="1"/>
      </w:tblPr>
      <w:tblGrid>
        <w:gridCol w:w="1134"/>
        <w:gridCol w:w="5812"/>
      </w:tblGrid>
      <w:tr w:rsidR="0069214D" w:rsidRPr="00E5444A" w14:paraId="2F8E7849" w14:textId="77777777" w:rsidTr="00871DF3">
        <w:tc>
          <w:tcPr>
            <w:tcW w:w="1134" w:type="dxa"/>
          </w:tcPr>
          <w:p w14:paraId="752C55FD" w14:textId="77777777" w:rsidR="0069214D" w:rsidRPr="00E5444A" w:rsidRDefault="0069214D" w:rsidP="00871DF3">
            <w:pPr>
              <w:ind w:firstLine="480"/>
              <w:rPr>
                <w:sz w:val="24"/>
                <w:szCs w:val="24"/>
              </w:rPr>
            </w:pPr>
          </w:p>
        </w:tc>
        <w:tc>
          <w:tcPr>
            <w:tcW w:w="5812" w:type="dxa"/>
          </w:tcPr>
          <w:p w14:paraId="40EBC26C" w14:textId="77777777" w:rsidR="0069214D" w:rsidRPr="00E5444A" w:rsidRDefault="0069214D" w:rsidP="00871DF3">
            <w:pPr>
              <w:ind w:firstLine="480"/>
              <w:rPr>
                <w:sz w:val="24"/>
                <w:szCs w:val="24"/>
              </w:rPr>
            </w:pPr>
            <m:oMathPara>
              <m:oMath>
                <m:r>
                  <m:rPr>
                    <m:nor/>
                  </m:rPr>
                  <w:rPr>
                    <w:sz w:val="24"/>
                    <w:szCs w:val="24"/>
                  </w:rPr>
                  <m:t>Kurtosis</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-3</m:t>
                        </m:r>
                      </m:e>
                    </m:d>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r>
                              <m:rPr>
                                <m:nor/>
                              </m:rPr>
                              <w:rPr>
                                <w:sz w:val="24"/>
                                <w:szCs w:val="24"/>
                              </w:rPr>
                              <m:t>Mean</m:t>
                            </m:r>
                          </m:num>
                          <m:den>
                            <m:r>
                              <m:rPr>
                                <m:nor/>
                              </m:rPr>
                              <w:rPr>
                                <w:sz w:val="24"/>
                                <w:szCs w:val="24"/>
                              </w:rPr>
                              <m:t>SD</m:t>
                            </m:r>
                          </m:den>
                        </m:f>
                      </m:e>
                    </m:d>
                  </m:e>
                  <m:sup>
                    <m:r>
                      <m:rPr>
                        <m:sty m:val="p"/>
                      </m:rPr>
                      <w:rPr>
                        <w:rFonts w:ascii="Cambria Math" w:hAnsi="Cambria Math"/>
                        <w:sz w:val="24"/>
                        <w:szCs w:val="24"/>
                      </w:rPr>
                      <m:t>4</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r>
                      <w:rPr>
                        <w:rFonts w:ascii="Cambria Math" w:hAnsi="Cambria Math"/>
                        <w:sz w:val="24"/>
                        <w:szCs w:val="24"/>
                      </w:rPr>
                      <m:t>n</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-3</m:t>
                        </m:r>
                      </m:e>
                    </m:d>
                  </m:den>
                </m:f>
              </m:oMath>
            </m:oMathPara>
          </w:p>
        </w:tc>
      </w:tr>
    </w:tbl>
    <w:p w14:paraId="07A95433" w14:textId="77777777" w:rsidR="0069214D" w:rsidRDefault="0069214D" w:rsidP="0069214D">
      <w:pPr>
        <w:rPr>
          <w:sz w:val="24"/>
          <w:szCs w:val="24"/>
        </w:rPr>
      </w:pPr>
    </w:p>
    <w:p w14:paraId="03F12F28" w14:textId="77777777" w:rsidR="0069214D" w:rsidRDefault="0069214D" w:rsidP="0069214D">
      <w:pPr>
        <w:ind w:firstLine="480"/>
        <w:rPr>
          <w:sz w:val="24"/>
          <w:szCs w:val="24"/>
        </w:rPr>
      </w:pPr>
      <w:r>
        <w:rPr>
          <w:rFonts w:hint="eastAsia"/>
          <w:sz w:val="24"/>
          <w:szCs w:val="24"/>
        </w:rPr>
        <w:t>6</w:t>
      </w:r>
      <w:r w:rsidRPr="00E5444A">
        <w:rPr>
          <w:rFonts w:hint="eastAsia"/>
          <w:sz w:val="24"/>
          <w:szCs w:val="24"/>
        </w:rPr>
        <w:t>.</w:t>
      </w:r>
      <w:r w:rsidRPr="00E5444A">
        <w:rPr>
          <w:rFonts w:hint="eastAsia"/>
          <w:sz w:val="24"/>
          <w:szCs w:val="24"/>
        </w:rPr>
        <w:t>峰</w:t>
      </w:r>
      <w:r>
        <w:rPr>
          <w:rFonts w:hint="eastAsia"/>
          <w:sz w:val="24"/>
          <w:szCs w:val="24"/>
        </w:rPr>
        <w:t>峰</w:t>
      </w:r>
      <w:r w:rsidRPr="00E5444A">
        <w:rPr>
          <w:rFonts w:hint="eastAsia"/>
          <w:sz w:val="24"/>
          <w:szCs w:val="24"/>
        </w:rPr>
        <w:t>度</w:t>
      </w:r>
      <w:r>
        <w:rPr>
          <w:rFonts w:hint="eastAsia"/>
          <w:sz w:val="24"/>
          <w:szCs w:val="24"/>
        </w:rPr>
        <w:t>：</w:t>
      </w:r>
      <w:r>
        <w:rPr>
          <w:rFonts w:hint="eastAsia"/>
          <w:sz w:val="24"/>
          <w:szCs w:val="24"/>
        </w:rPr>
        <w:t xml:space="preserve">  </w:t>
      </w:r>
    </w:p>
    <w:p w14:paraId="060FED8A" w14:textId="3752F0EB" w:rsidR="0069214D" w:rsidRPr="004F188B" w:rsidRDefault="0069214D" w:rsidP="0069214D">
      <w:pPr>
        <w:ind w:firstLine="480"/>
        <w:rPr>
          <w:sz w:val="24"/>
          <w:szCs w:val="24"/>
        </w:rPr>
      </w:pPr>
      <w:r>
        <w:rPr>
          <w:rFonts w:hint="eastAsia"/>
          <w:sz w:val="24"/>
          <w:szCs w:val="24"/>
        </w:rPr>
        <w:t xml:space="preserve">         </w:t>
      </w:r>
      <m:oMath>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p2p</m:t>
            </m:r>
          </m:sub>
        </m:sSub>
        <m:r>
          <w:rPr>
            <w:rFonts w:ascii="Cambria Math" w:hAnsi="Cambria Math"/>
            <w:sz w:val="24"/>
            <w:szCs w:val="24"/>
          </w:rPr>
          <m:t>=</m:t>
        </m:r>
        <m:func>
          <m:funcPr>
            <m:ctrlPr>
              <w:rPr>
                <w:rFonts w:ascii="Cambria Math" w:hAnsi="Cambria Math"/>
                <w:bCs/>
                <w:sz w:val="24"/>
                <w:szCs w:val="24"/>
              </w:rPr>
            </m:ctrlPr>
          </m:funcPr>
          <m:fName>
            <m:r>
              <m:rPr>
                <m:sty m:val="p"/>
              </m:rPr>
              <w:rPr>
                <w:rFonts w:ascii="Cambria Math" w:hAnsi="Cambria Math"/>
                <w:sz w:val="24"/>
                <w:szCs w:val="24"/>
              </w:rPr>
              <m:t>max</m:t>
            </m:r>
            <m:ctrlPr>
              <w:rPr>
                <w:rFonts w:ascii="Cambria Math" w:hAnsi="Cambria Math"/>
                <w:bCs/>
                <w:i/>
                <w:sz w:val="24"/>
                <w:szCs w:val="24"/>
              </w:rPr>
            </m:ctrlPr>
          </m:fName>
          <m:e>
            <m:d>
              <m:dPr>
                <m:ctrlPr>
                  <w:rPr>
                    <w:rFonts w:ascii="Cambria Math" w:hAnsi="Cambria Math"/>
                    <w:bCs/>
                    <w:i/>
                    <w:sz w:val="24"/>
                    <w:szCs w:val="24"/>
                  </w:rPr>
                </m:ctrlPr>
              </m:dPr>
              <m:e>
                <m:r>
                  <w:rPr>
                    <w:rFonts w:ascii="Cambria Math" w:hAnsi="Cambria Math"/>
                    <w:sz w:val="24"/>
                    <w:szCs w:val="24"/>
                  </w:rPr>
                  <m:t>x</m:t>
                </m:r>
              </m:e>
            </m:d>
          </m:e>
        </m:func>
        <m:r>
          <w:rPr>
            <w:rFonts w:ascii="Cambria Math" w:hAnsi="Cambria Math"/>
            <w:sz w:val="24"/>
            <w:szCs w:val="24"/>
          </w:rPr>
          <m:t>-</m:t>
        </m:r>
        <m:func>
          <m:funcPr>
            <m:ctrlPr>
              <w:rPr>
                <w:rFonts w:ascii="Cambria Math" w:hAnsi="Cambria Math"/>
                <w:bCs/>
                <w:sz w:val="24"/>
                <w:szCs w:val="24"/>
              </w:rPr>
            </m:ctrlPr>
          </m:funcPr>
          <m:fName>
            <m:r>
              <m:rPr>
                <m:sty m:val="p"/>
              </m:rPr>
              <w:rPr>
                <w:rFonts w:ascii="Cambria Math" w:hAnsi="Cambria Math"/>
                <w:sz w:val="24"/>
                <w:szCs w:val="24"/>
              </w:rPr>
              <m:t>min</m:t>
            </m:r>
            <m:ctrlPr>
              <w:rPr>
                <w:rFonts w:ascii="Cambria Math" w:hAnsi="Cambria Math"/>
                <w:bCs/>
                <w:i/>
                <w:sz w:val="24"/>
                <w:szCs w:val="24"/>
              </w:rPr>
            </m:ctrlPr>
          </m:fName>
          <m:e>
            <m:d>
              <m:dPr>
                <m:ctrlPr>
                  <w:rPr>
                    <w:rFonts w:ascii="Cambria Math" w:hAnsi="Cambria Math"/>
                    <w:bCs/>
                    <w:i/>
                    <w:sz w:val="24"/>
                    <w:szCs w:val="24"/>
                  </w:rPr>
                </m:ctrlPr>
              </m:dPr>
              <m:e>
                <m:r>
                  <w:rPr>
                    <w:rFonts w:ascii="Cambria Math" w:hAnsi="Cambria Math"/>
                    <w:sz w:val="24"/>
                    <w:szCs w:val="24"/>
                  </w:rPr>
                  <m:t>x</m:t>
                </m:r>
              </m:e>
            </m:d>
          </m:e>
        </m:func>
      </m:oMath>
    </w:p>
    <w:p w14:paraId="2C1885C6" w14:textId="77777777" w:rsidR="0069214D" w:rsidRPr="004F188B" w:rsidRDefault="0069214D" w:rsidP="0069214D">
      <w:pPr>
        <w:ind w:firstLine="480"/>
        <w:rPr>
          <w:sz w:val="24"/>
          <w:szCs w:val="24"/>
        </w:rPr>
      </w:pPr>
      <w:r w:rsidRPr="004F188B">
        <w:rPr>
          <w:b/>
          <w:bCs/>
          <w:sz w:val="24"/>
          <w:szCs w:val="24"/>
        </w:rPr>
        <w:t>高阶统计量</w:t>
      </w:r>
      <w:r w:rsidRPr="004F188B">
        <w:rPr>
          <w:sz w:val="24"/>
          <w:szCs w:val="24"/>
        </w:rPr>
        <w:t xml:space="preserve">: </w:t>
      </w:r>
      <w:r w:rsidRPr="004F188B">
        <w:rPr>
          <w:sz w:val="24"/>
          <w:szCs w:val="24"/>
        </w:rPr>
        <w:t>该类指标描述了信号幅值概率密度函数的形状，对识别冲击性故障尤为重要。</w:t>
      </w:r>
    </w:p>
    <w:p w14:paraId="3CF19F11" w14:textId="5513949E" w:rsidR="0069214D" w:rsidRPr="00E5444A" w:rsidRDefault="0069214D" w:rsidP="0044566C">
      <w:pPr>
        <w:ind w:firstLineChars="200" w:firstLine="480"/>
        <w:rPr>
          <w:sz w:val="24"/>
          <w:szCs w:val="24"/>
        </w:rPr>
      </w:pPr>
      <w:r>
        <w:rPr>
          <w:rFonts w:hint="eastAsia"/>
          <w:sz w:val="24"/>
          <w:szCs w:val="24"/>
        </w:rPr>
        <w:t>7</w:t>
      </w:r>
      <w:r w:rsidRPr="00E5444A">
        <w:rPr>
          <w:rFonts w:hint="eastAsia"/>
          <w:sz w:val="24"/>
          <w:szCs w:val="24"/>
        </w:rPr>
        <w:t>.</w:t>
      </w:r>
      <w:r w:rsidRPr="004F188B">
        <w:rPr>
          <w:sz w:val="24"/>
          <w:szCs w:val="24"/>
        </w:rPr>
        <w:t>偏度</w:t>
      </w:r>
      <w:r w:rsidRPr="004F188B">
        <w:rPr>
          <w:sz w:val="24"/>
          <w:szCs w:val="24"/>
        </w:rPr>
        <w:t xml:space="preserve"> (Skewness): </w:t>
      </w:r>
      <w:r w:rsidRPr="004F188B">
        <w:rPr>
          <w:sz w:val="24"/>
          <w:szCs w:val="24"/>
        </w:rPr>
        <w:t>衡量信号幅值分布的不对称性。</w:t>
      </w:r>
    </w:p>
    <w:p w14:paraId="16C2860A" w14:textId="3E38B163" w:rsidR="0069214D" w:rsidRPr="0044566C" w:rsidRDefault="0069214D" w:rsidP="0044566C">
      <w:pPr>
        <w:ind w:firstLine="480"/>
        <w:rPr>
          <w:sz w:val="24"/>
          <w:szCs w:val="24"/>
        </w:rPr>
      </w:pPr>
      <m:oMathPara>
        <m:oMath>
          <m:r>
            <w:rPr>
              <w:rFonts w:ascii="Cambria Math" w:hAnsi="Cambria Math"/>
              <w:sz w:val="24"/>
              <w:szCs w:val="24"/>
            </w:rPr>
            <m:t>S=</m:t>
          </m:r>
          <m:f>
            <m:fPr>
              <m:ctrlPr>
                <w:rPr>
                  <w:rFonts w:ascii="Cambria Math" w:hAnsi="Cambria Math"/>
                  <w:bCs/>
                  <w:sz w:val="24"/>
                  <w:szCs w:val="24"/>
                </w:rPr>
              </m:ctrlPr>
            </m:fPr>
            <m:num>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m:rPr>
                                  <m:sty m:val="p"/>
                                </m:rPr>
                                <w:rPr>
                                  <w:rFonts w:ascii="Cambria Math" w:hAnsi="Cambria Math"/>
                                  <w:sz w:val="24"/>
                                  <w:szCs w:val="24"/>
                                </w:rPr>
                                <m:t>μ</m:t>
                              </m:r>
                            </m:e>
                            <m:sub>
                              <m:r>
                                <w:rPr>
                                  <w:rFonts w:ascii="Cambria Math" w:hAnsi="Cambria Math"/>
                                  <w:sz w:val="24"/>
                                  <w:szCs w:val="24"/>
                                </w:rPr>
                                <m:t>x</m:t>
                              </m:r>
                            </m:sub>
                          </m:sSub>
                        </m:e>
                      </m:d>
                    </m:e>
                    <m:sup>
                      <m:r>
                        <w:rPr>
                          <w:rFonts w:ascii="Cambria Math" w:hAnsi="Cambria Math"/>
                          <w:sz w:val="24"/>
                          <w:szCs w:val="24"/>
                        </w:rPr>
                        <m:t>3</m:t>
                      </m:r>
                    </m:sup>
                  </m:sSup>
                  <m:ctrlPr>
                    <w:rPr>
                      <w:rFonts w:ascii="Cambria Math" w:hAnsi="Cambria Math"/>
                      <w:bCs/>
                      <w:i/>
                      <w:sz w:val="24"/>
                      <w:szCs w:val="24"/>
                    </w:rPr>
                  </m:ctrlPr>
                </m:e>
              </m:nary>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sSubSup>
                        <m:sSubSupPr>
                          <m:ctrlPr>
                            <w:rPr>
                              <w:rFonts w:ascii="Cambria Math" w:hAnsi="Cambria Math"/>
                              <w:bCs/>
                              <w:i/>
                              <w:sz w:val="24"/>
                              <w:szCs w:val="24"/>
                            </w:rPr>
                          </m:ctrlPr>
                        </m:sSubSupPr>
                        <m:e>
                          <m:r>
                            <m:rPr>
                              <m:sty m:val="p"/>
                            </m:rP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d>
                </m:e>
                <m:sup>
                  <m:r>
                    <w:rPr>
                      <w:rFonts w:ascii="Cambria Math" w:hAnsi="Cambria Math"/>
                      <w:sz w:val="24"/>
                      <w:szCs w:val="24"/>
                    </w:rPr>
                    <m:t>3</m:t>
                  </m:r>
                  <m:r>
                    <m:rPr>
                      <m:lit/>
                    </m:rPr>
                    <w:rPr>
                      <w:rFonts w:ascii="Cambria Math" w:hAnsi="Cambria Math"/>
                      <w:sz w:val="24"/>
                      <w:szCs w:val="24"/>
                    </w:rPr>
                    <m:t>/</m:t>
                  </m:r>
                  <m:r>
                    <w:rPr>
                      <w:rFonts w:ascii="Cambria Math" w:hAnsi="Cambria Math"/>
                      <w:sz w:val="24"/>
                      <w:szCs w:val="24"/>
                    </w:rPr>
                    <m:t>2</m:t>
                  </m:r>
                </m:sup>
              </m:sSup>
              <m:ctrlPr>
                <w:rPr>
                  <w:rFonts w:ascii="Cambria Math" w:hAnsi="Cambria Math"/>
                  <w:bCs/>
                  <w:i/>
                  <w:sz w:val="24"/>
                  <w:szCs w:val="24"/>
                </w:rPr>
              </m:ctrlPr>
            </m:den>
          </m:f>
        </m:oMath>
      </m:oMathPara>
    </w:p>
    <w:p w14:paraId="03F5987F" w14:textId="1FFA0160" w:rsidR="0069214D" w:rsidRDefault="0069214D" w:rsidP="0044566C">
      <w:pPr>
        <w:ind w:firstLineChars="200" w:firstLine="480"/>
        <w:rPr>
          <w:rFonts w:ascii="Cambria" w:hAnsi="Cambria"/>
          <w:sz w:val="24"/>
          <w:szCs w:val="24"/>
        </w:rPr>
      </w:pPr>
      <w:r w:rsidRPr="004F188B">
        <w:rPr>
          <w:rFonts w:ascii="Cambria" w:hAnsi="Cambria" w:hint="eastAsia"/>
          <w:sz w:val="24"/>
          <w:szCs w:val="24"/>
        </w:rPr>
        <w:t>8.</w:t>
      </w:r>
      <w:r w:rsidRPr="004F188B">
        <w:rPr>
          <w:rFonts w:ascii="Cambria" w:hAnsi="Cambria"/>
          <w:sz w:val="24"/>
          <w:szCs w:val="24"/>
        </w:rPr>
        <w:t>峭度</w:t>
      </w:r>
      <w:r w:rsidRPr="004F188B">
        <w:rPr>
          <w:rFonts w:ascii="Cambria" w:hAnsi="Cambria"/>
          <w:sz w:val="24"/>
          <w:szCs w:val="24"/>
        </w:rPr>
        <w:t xml:space="preserve"> (Kurtosis): </w:t>
      </w:r>
      <w:r w:rsidRPr="004F188B">
        <w:rPr>
          <w:rFonts w:ascii="Cambria" w:hAnsi="Cambria"/>
          <w:sz w:val="24"/>
          <w:szCs w:val="24"/>
        </w:rPr>
        <w:t>衡量信号波形的</w:t>
      </w:r>
      <w:r w:rsidRPr="004F188B">
        <w:rPr>
          <w:rFonts w:ascii="Cambria" w:hAnsi="Cambria"/>
          <w:sz w:val="24"/>
          <w:szCs w:val="24"/>
        </w:rPr>
        <w:t>“</w:t>
      </w:r>
      <w:r w:rsidRPr="004F188B">
        <w:rPr>
          <w:rFonts w:ascii="Cambria" w:hAnsi="Cambria"/>
          <w:sz w:val="24"/>
          <w:szCs w:val="24"/>
        </w:rPr>
        <w:t>尖锐</w:t>
      </w:r>
      <w:r w:rsidRPr="004F188B">
        <w:rPr>
          <w:rFonts w:ascii="Cambria" w:hAnsi="Cambria"/>
          <w:sz w:val="24"/>
          <w:szCs w:val="24"/>
        </w:rPr>
        <w:t>”</w:t>
      </w:r>
      <w:r w:rsidRPr="004F188B">
        <w:rPr>
          <w:rFonts w:ascii="Cambria" w:hAnsi="Cambria"/>
          <w:sz w:val="24"/>
          <w:szCs w:val="24"/>
        </w:rPr>
        <w:t>程度或冲击性。正常信号（高斯分布）的峭度值接近</w:t>
      </w:r>
      <w:r w:rsidRPr="004F188B">
        <w:rPr>
          <w:rFonts w:ascii="Cambria" w:hAnsi="Cambria"/>
          <w:sz w:val="24"/>
          <w:szCs w:val="24"/>
        </w:rPr>
        <w:t>3</w:t>
      </w:r>
      <w:r w:rsidRPr="004F188B">
        <w:rPr>
          <w:rFonts w:ascii="Cambria" w:hAnsi="Cambria"/>
          <w:sz w:val="24"/>
          <w:szCs w:val="24"/>
        </w:rPr>
        <w:t>，而当轴承出现局部损伤产生周期性冲击时，峭度值会显著增大。</w:t>
      </w:r>
    </w:p>
    <w:p w14:paraId="132E7E5E" w14:textId="77777777" w:rsidR="0069214D" w:rsidRPr="0069214D" w:rsidRDefault="0069214D" w:rsidP="0069214D">
      <w:pPr>
        <w:rPr>
          <w:rFonts w:ascii="Cambria" w:hAnsi="Cambria"/>
          <w:bCs/>
          <w:sz w:val="24"/>
          <w:szCs w:val="24"/>
        </w:rPr>
      </w:pPr>
      <m:oMathPara>
        <m:oMath>
          <m:r>
            <w:rPr>
              <w:rFonts w:ascii="Cambria Math" w:hAnsi="Cambria Math"/>
              <w:sz w:val="24"/>
              <w:szCs w:val="24"/>
            </w:rPr>
            <m:t>K=</m:t>
          </m:r>
          <m:f>
            <m:fPr>
              <m:ctrlPr>
                <w:rPr>
                  <w:rFonts w:ascii="Cambria Math" w:hAnsi="Cambria Math"/>
                  <w:bCs/>
                  <w:sz w:val="24"/>
                  <w:szCs w:val="24"/>
                </w:rPr>
              </m:ctrlPr>
            </m:fPr>
            <m:num>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μ</m:t>
                              </m:r>
                            </m:e>
                            <m:sub>
                              <m:r>
                                <w:rPr>
                                  <w:rFonts w:ascii="Cambria Math" w:hAnsi="Cambria Math"/>
                                  <w:sz w:val="24"/>
                                  <w:szCs w:val="24"/>
                                </w:rPr>
                                <m:t>x</m:t>
                              </m:r>
                            </m:sub>
                          </m:sSub>
                        </m:e>
                      </m:d>
                    </m:e>
                    <m:sup>
                      <m:r>
                        <w:rPr>
                          <w:rFonts w:ascii="Cambria Math" w:hAnsi="Cambria Math"/>
                          <w:sz w:val="24"/>
                          <w:szCs w:val="24"/>
                        </w:rPr>
                        <m:t>4</m:t>
                      </m:r>
                    </m:sup>
                  </m:sSup>
                  <m:ctrlPr>
                    <w:rPr>
                      <w:rFonts w:ascii="Cambria Math" w:hAnsi="Cambria Math"/>
                      <w:bCs/>
                      <w:i/>
                      <w:sz w:val="24"/>
                      <w:szCs w:val="24"/>
                    </w:rPr>
                  </m:ctrlPr>
                </m:e>
              </m:nary>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sSubSup>
                        <m:sSubSupPr>
                          <m:ctrlPr>
                            <w:rPr>
                              <w:rFonts w:ascii="Cambria Math" w:hAnsi="Cambria Math"/>
                              <w:bCs/>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d>
                </m:e>
                <m:sup>
                  <m:r>
                    <w:rPr>
                      <w:rFonts w:ascii="Cambria Math" w:hAnsi="Cambria Math"/>
                      <w:sz w:val="24"/>
                      <w:szCs w:val="24"/>
                    </w:rPr>
                    <m:t>2</m:t>
                  </m:r>
                </m:sup>
              </m:sSup>
              <m:ctrlPr>
                <w:rPr>
                  <w:rFonts w:ascii="Cambria Math" w:hAnsi="Cambria Math"/>
                  <w:bCs/>
                  <w:i/>
                  <w:sz w:val="24"/>
                  <w:szCs w:val="24"/>
                </w:rPr>
              </m:ctrlPr>
            </m:den>
          </m:f>
        </m:oMath>
      </m:oMathPara>
    </w:p>
    <w:p w14:paraId="0331406A" w14:textId="21AE5CA7" w:rsidR="0069214D" w:rsidRPr="0069214D" w:rsidRDefault="0069214D" w:rsidP="0069214D">
      <w:pPr>
        <w:ind w:firstLineChars="200" w:firstLine="482"/>
        <w:rPr>
          <w:rFonts w:ascii="Cambria" w:hAnsi="Cambria"/>
          <w:sz w:val="24"/>
          <w:szCs w:val="24"/>
        </w:rPr>
      </w:pPr>
      <w:r w:rsidRPr="0069214D">
        <w:rPr>
          <w:rFonts w:hint="eastAsia"/>
          <w:b/>
          <w:bCs/>
          <w:sz w:val="24"/>
          <w:szCs w:val="24"/>
        </w:rPr>
        <w:t>量纲指标</w:t>
      </w:r>
      <w:r>
        <w:rPr>
          <w:rFonts w:hint="eastAsia"/>
          <w:b/>
          <w:bCs/>
          <w:sz w:val="24"/>
          <w:szCs w:val="24"/>
        </w:rPr>
        <w:t>：</w:t>
      </w:r>
      <w:r w:rsidRPr="0069214D">
        <w:rPr>
          <w:sz w:val="24"/>
          <w:szCs w:val="24"/>
        </w:rPr>
        <w:t>该类指标通过不同统计量的比值构建，消除了振动信号本身量纲和幅值大小的影响，理论上对载荷、转速等工况变化具有更好的鲁棒性，是面向迁移学习任务的理想特征。</w:t>
      </w:r>
    </w:p>
    <w:p w14:paraId="509276BD" w14:textId="38913EB0" w:rsidR="0069214D" w:rsidRDefault="0069214D" w:rsidP="007235A0">
      <w:pPr>
        <w:ind w:firstLineChars="200" w:firstLine="480"/>
        <w:rPr>
          <w:rFonts w:ascii="Cambria" w:hAnsi="Cambria"/>
          <w:sz w:val="24"/>
          <w:szCs w:val="24"/>
        </w:rPr>
      </w:pPr>
      <w:r w:rsidRPr="0060602C">
        <w:rPr>
          <w:rFonts w:ascii="Cambria" w:hAnsi="Cambria" w:hint="eastAsia"/>
          <w:sz w:val="24"/>
          <w:szCs w:val="24"/>
        </w:rPr>
        <w:t>9.</w:t>
      </w:r>
      <w:r w:rsidRPr="0060602C">
        <w:rPr>
          <w:rFonts w:ascii="Cambria" w:hAnsi="Cambria"/>
          <w:sz w:val="24"/>
          <w:szCs w:val="24"/>
        </w:rPr>
        <w:t>波形因子</w:t>
      </w:r>
      <w:r w:rsidRPr="0060602C">
        <w:rPr>
          <w:rFonts w:ascii="Cambria" w:hAnsi="Cambria"/>
          <w:sz w:val="24"/>
          <w:szCs w:val="24"/>
        </w:rPr>
        <w:t xml:space="preserve"> (Shape Factor): </w:t>
      </w:r>
      <w:r w:rsidRPr="0060602C">
        <w:rPr>
          <w:rFonts w:ascii="Cambria" w:hAnsi="Cambria"/>
          <w:sz w:val="24"/>
          <w:szCs w:val="24"/>
        </w:rPr>
        <w:t>均方根与整流平均值的比值，反映了信号的波形形状。</w:t>
      </w:r>
    </w:p>
    <w:p w14:paraId="1DE20B2D" w14:textId="77777777" w:rsidR="0069214D" w:rsidRDefault="0069214D" w:rsidP="0069214D">
      <w:pPr>
        <w:rPr>
          <w:rFonts w:ascii="Cambria" w:hAnsi="Cambria"/>
          <w:sz w:val="24"/>
          <w:szCs w:val="24"/>
        </w:rPr>
      </w:pPr>
      <m:oMathPara>
        <m:oMath>
          <m:r>
            <w:rPr>
              <w:rFonts w:ascii="Cambria Math" w:hAnsi="Cambria Math"/>
              <w:sz w:val="24"/>
              <w:szCs w:val="24"/>
            </w:rPr>
            <m:t>SF=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rms</m:t>
                  </m:r>
                </m:sub>
              </m:sSub>
              <m:ctrlPr>
                <w:rPr>
                  <w:rFonts w:ascii="Cambria Math" w:hAnsi="Cambria Math"/>
                  <w:bCs/>
                  <w:i/>
                  <w:sz w:val="24"/>
                  <w:szCs w:val="24"/>
                </w:rPr>
              </m:ctrlPr>
            </m:num>
            <m:den>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ctrlPr>
                    <w:rPr>
                      <w:rFonts w:ascii="Cambria Math" w:hAnsi="Cambria Math"/>
                      <w:bCs/>
                      <w:i/>
                      <w:sz w:val="24"/>
                      <w:szCs w:val="24"/>
                    </w:rPr>
                  </m:ctrlPr>
                </m:e>
              </m:nary>
              <m:ctrlPr>
                <w:rPr>
                  <w:rFonts w:ascii="Cambria Math" w:hAnsi="Cambria Math"/>
                  <w:bCs/>
                  <w:i/>
                  <w:sz w:val="24"/>
                  <w:szCs w:val="24"/>
                </w:rPr>
              </m:ctrlPr>
            </m:den>
          </m:f>
        </m:oMath>
      </m:oMathPara>
    </w:p>
    <w:p w14:paraId="03D38103" w14:textId="77777777" w:rsidR="0069214D" w:rsidRDefault="0069214D" w:rsidP="0069214D">
      <w:pPr>
        <w:spacing w:beforeLines="50" w:before="156" w:after="100" w:afterAutospacing="1"/>
        <w:ind w:firstLineChars="200" w:firstLine="480"/>
        <w:rPr>
          <w:rFonts w:ascii="Cambria" w:hAnsi="Cambria"/>
          <w:sz w:val="24"/>
          <w:szCs w:val="24"/>
        </w:rPr>
      </w:pPr>
      <w:r w:rsidRPr="0060602C">
        <w:rPr>
          <w:rFonts w:ascii="Cambria" w:hAnsi="Cambria" w:hint="eastAsia"/>
          <w:sz w:val="24"/>
          <w:szCs w:val="24"/>
        </w:rPr>
        <w:t>10.</w:t>
      </w:r>
      <w:r w:rsidRPr="0060602C">
        <w:rPr>
          <w:rFonts w:ascii="Cambria" w:hAnsi="Cambria"/>
          <w:sz w:val="24"/>
          <w:szCs w:val="24"/>
        </w:rPr>
        <w:t>脉冲因子</w:t>
      </w:r>
      <w:r w:rsidRPr="0060602C">
        <w:rPr>
          <w:rFonts w:ascii="Cambria" w:hAnsi="Cambria"/>
          <w:sz w:val="24"/>
          <w:szCs w:val="24"/>
        </w:rPr>
        <w:t xml:space="preserve"> (Impulse Factor): </w:t>
      </w:r>
      <w:r w:rsidRPr="0060602C">
        <w:rPr>
          <w:rFonts w:ascii="Cambria" w:hAnsi="Cambria"/>
          <w:sz w:val="24"/>
          <w:szCs w:val="24"/>
        </w:rPr>
        <w:t>峰值与整流平均值的比值，同样用于衡量信号的冲击性。</w:t>
      </w:r>
    </w:p>
    <w:p w14:paraId="48FA41ED" w14:textId="44F65114" w:rsidR="0069214D" w:rsidRDefault="0069214D" w:rsidP="0069214D">
      <w:pPr>
        <w:rPr>
          <w:rFonts w:ascii="Cambria" w:hAnsi="Cambria"/>
          <w:sz w:val="24"/>
          <w:szCs w:val="24"/>
        </w:rPr>
      </w:pPr>
      <m:oMathPara>
        <m:oMath>
          <m:r>
            <w:rPr>
              <w:rFonts w:ascii="Cambria Math" w:hAnsi="Cambria Math"/>
              <w:sz w:val="24"/>
              <w:szCs w:val="24"/>
            </w:rPr>
            <w:lastRenderedPageBreak/>
            <m:t>IF=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peak</m:t>
                  </m:r>
                </m:sub>
              </m:sSub>
              <m:ctrlPr>
                <w:rPr>
                  <w:rFonts w:ascii="Cambria Math" w:hAnsi="Cambria Math"/>
                  <w:bCs/>
                  <w:i/>
                  <w:sz w:val="24"/>
                  <w:szCs w:val="24"/>
                </w:rPr>
              </m:ctrlPr>
            </m:num>
            <m:den>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ctrlPr>
                    <w:rPr>
                      <w:rFonts w:ascii="Cambria Math" w:hAnsi="Cambria Math"/>
                      <w:bCs/>
                      <w:i/>
                      <w:sz w:val="24"/>
                      <w:szCs w:val="24"/>
                    </w:rPr>
                  </m:ctrlPr>
                </m:e>
              </m:nary>
              <m:ctrlPr>
                <w:rPr>
                  <w:rFonts w:ascii="Cambria Math" w:hAnsi="Cambria Math"/>
                  <w:bCs/>
                  <w:i/>
                  <w:sz w:val="24"/>
                  <w:szCs w:val="24"/>
                </w:rPr>
              </m:ctrlPr>
            </m:den>
          </m:f>
        </m:oMath>
      </m:oMathPara>
    </w:p>
    <w:p w14:paraId="43BFF385" w14:textId="77777777" w:rsidR="0069214D" w:rsidRDefault="0069214D" w:rsidP="0069214D">
      <w:pPr>
        <w:ind w:firstLineChars="200" w:firstLine="480"/>
        <w:rPr>
          <w:rFonts w:ascii="Cambria" w:hAnsi="Cambria"/>
          <w:sz w:val="24"/>
          <w:szCs w:val="24"/>
        </w:rPr>
      </w:pPr>
      <w:r w:rsidRPr="0060602C">
        <w:rPr>
          <w:rFonts w:ascii="Cambria" w:hAnsi="Cambria" w:hint="eastAsia"/>
          <w:sz w:val="24"/>
          <w:szCs w:val="24"/>
        </w:rPr>
        <w:t>11.</w:t>
      </w:r>
      <w:r w:rsidRPr="0060602C">
        <w:rPr>
          <w:rFonts w:ascii="Cambria" w:hAnsi="Cambria"/>
          <w:sz w:val="24"/>
          <w:szCs w:val="24"/>
        </w:rPr>
        <w:t>裕度因子</w:t>
      </w:r>
      <w:r w:rsidRPr="0060602C">
        <w:rPr>
          <w:rFonts w:ascii="Cambria" w:hAnsi="Cambria"/>
          <w:sz w:val="24"/>
          <w:szCs w:val="24"/>
        </w:rPr>
        <w:t xml:space="preserve"> (Clearance Factor): </w:t>
      </w:r>
      <w:r w:rsidRPr="0060602C">
        <w:rPr>
          <w:rFonts w:ascii="Cambria" w:hAnsi="Cambria"/>
          <w:sz w:val="24"/>
          <w:szCs w:val="24"/>
        </w:rPr>
        <w:t>峰值与方根幅值的平方之比，该指标对滚动体与滚道之间的磨损或间隙变化较为敏感。</w:t>
      </w:r>
    </w:p>
    <w:p w14:paraId="07A8D024" w14:textId="5D19845E" w:rsidR="0069214D" w:rsidRDefault="0069214D" w:rsidP="0069214D">
      <w:pPr>
        <w:rPr>
          <w:rFonts w:ascii="Cambria" w:hAnsi="Cambria"/>
          <w:sz w:val="24"/>
          <w:szCs w:val="24"/>
        </w:rPr>
      </w:pPr>
      <m:oMathPara>
        <m:oMath>
          <m:r>
            <w:rPr>
              <w:rFonts w:ascii="Cambria Math" w:hAnsi="Cambria Math"/>
              <w:sz w:val="24"/>
              <w:szCs w:val="24"/>
            </w:rPr>
            <m:t>CLF=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peak</m:t>
                  </m:r>
                </m:sub>
              </m:sSub>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nary>
                      <m:rad>
                        <m:radPr>
                          <m:degHide m:val="1"/>
                          <m:ctrlPr>
                            <w:rPr>
                              <w:rFonts w:ascii="Cambria Math" w:hAnsi="Cambria Math"/>
                              <w:bCs/>
                              <w:sz w:val="24"/>
                              <w:szCs w:val="24"/>
                            </w:rPr>
                          </m:ctrlPr>
                        </m:radPr>
                        <m:deg>
                          <m:ctrlPr>
                            <w:rPr>
                              <w:rFonts w:ascii="Cambria Math" w:hAnsi="Cambria Math"/>
                              <w:bCs/>
                              <w:i/>
                              <w:sz w:val="24"/>
                              <w:szCs w:val="24"/>
                            </w:rPr>
                          </m:ctrlPr>
                        </m:deg>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e>
                      </m:rad>
                    </m:e>
                  </m:d>
                </m:e>
                <m:sup>
                  <m:r>
                    <w:rPr>
                      <w:rFonts w:ascii="Cambria Math" w:hAnsi="Cambria Math"/>
                      <w:sz w:val="24"/>
                      <w:szCs w:val="24"/>
                    </w:rPr>
                    <m:t>2</m:t>
                  </m:r>
                </m:sup>
              </m:sSup>
              <m:ctrlPr>
                <w:rPr>
                  <w:rFonts w:ascii="Cambria Math" w:hAnsi="Cambria Math"/>
                  <w:bCs/>
                  <w:i/>
                  <w:sz w:val="24"/>
                  <w:szCs w:val="24"/>
                </w:rPr>
              </m:ctrlPr>
            </m:den>
          </m:f>
        </m:oMath>
      </m:oMathPara>
    </w:p>
    <w:p w14:paraId="73D3731A" w14:textId="4DB2BD6B" w:rsidR="0069214D" w:rsidRDefault="0069214D" w:rsidP="007235A0">
      <w:pPr>
        <w:ind w:firstLineChars="200" w:firstLine="480"/>
        <w:rPr>
          <w:rFonts w:ascii="Cambria" w:hAnsi="Cambria"/>
          <w:sz w:val="24"/>
          <w:szCs w:val="24"/>
        </w:rPr>
      </w:pPr>
      <w:r w:rsidRPr="0060602C">
        <w:rPr>
          <w:rFonts w:ascii="Cambria" w:hAnsi="Cambria" w:hint="eastAsia"/>
          <w:sz w:val="24"/>
          <w:szCs w:val="24"/>
        </w:rPr>
        <w:t>12.</w:t>
      </w:r>
      <w:r w:rsidRPr="0060602C">
        <w:rPr>
          <w:rFonts w:ascii="Cambria" w:hAnsi="Cambria"/>
          <w:sz w:val="24"/>
          <w:szCs w:val="24"/>
        </w:rPr>
        <w:t>峭度因子</w:t>
      </w:r>
      <w:r w:rsidRPr="0060602C">
        <w:rPr>
          <w:rFonts w:ascii="Cambria" w:hAnsi="Cambria"/>
          <w:sz w:val="24"/>
          <w:szCs w:val="24"/>
        </w:rPr>
        <w:t xml:space="preserve"> (Kurtosis Factor): </w:t>
      </w:r>
      <w:r w:rsidRPr="0060602C">
        <w:rPr>
          <w:rFonts w:ascii="Cambria" w:hAnsi="Cambria"/>
          <w:sz w:val="24"/>
          <w:szCs w:val="24"/>
        </w:rPr>
        <w:t>本研究中定义为峭度与均方根四次方的比值，旨在量化信号的冲击特性。</w:t>
      </w:r>
    </w:p>
    <w:p w14:paraId="11F3A575" w14:textId="77777777" w:rsidR="0069214D" w:rsidRDefault="0069214D" w:rsidP="0069214D">
      <w:pPr>
        <w:rPr>
          <w:rFonts w:ascii="Cambria" w:hAnsi="Cambria"/>
          <w:sz w:val="24"/>
          <w:szCs w:val="24"/>
        </w:rPr>
      </w:pPr>
      <m:oMathPara>
        <m:oMath>
          <m:r>
            <w:rPr>
              <w:rFonts w:ascii="Cambria Math" w:hAnsi="Cambria Math"/>
              <w:sz w:val="24"/>
              <w:szCs w:val="24"/>
            </w:rPr>
            <m:t>KF=</m:t>
          </m:r>
          <m:f>
            <m:fPr>
              <m:ctrlPr>
                <w:rPr>
                  <w:rFonts w:ascii="Cambria Math" w:hAnsi="Cambria Math"/>
                  <w:bCs/>
                  <w:sz w:val="24"/>
                  <w:szCs w:val="24"/>
                </w:rPr>
              </m:ctrlPr>
            </m:fPr>
            <m:num>
              <m:r>
                <w:rPr>
                  <w:rFonts w:ascii="Cambria Math" w:hAnsi="Cambria Math"/>
                  <w:sz w:val="24"/>
                  <w:szCs w:val="24"/>
                </w:rPr>
                <m:t>K</m:t>
              </m:r>
              <m:ctrlPr>
                <w:rPr>
                  <w:rFonts w:ascii="Cambria Math" w:hAnsi="Cambria Math"/>
                  <w:bCs/>
                  <w:i/>
                  <w:sz w:val="24"/>
                  <w:szCs w:val="24"/>
                </w:rPr>
              </m:ctrlPr>
            </m:num>
            <m:den>
              <m:sSubSup>
                <m:sSubSupPr>
                  <m:ctrlPr>
                    <w:rPr>
                      <w:rFonts w:ascii="Cambria Math" w:hAnsi="Cambria Math"/>
                      <w:bCs/>
                      <w:i/>
                      <w:sz w:val="24"/>
                      <w:szCs w:val="24"/>
                    </w:rPr>
                  </m:ctrlPr>
                </m:sSubSupPr>
                <m:e>
                  <m:r>
                    <w:rPr>
                      <w:rFonts w:ascii="Cambria Math" w:hAnsi="Cambria Math"/>
                      <w:sz w:val="24"/>
                      <w:szCs w:val="24"/>
                    </w:rPr>
                    <m:t>X</m:t>
                  </m:r>
                </m:e>
                <m:sub>
                  <m:r>
                    <w:rPr>
                      <w:rFonts w:ascii="Cambria Math" w:hAnsi="Cambria Math"/>
                      <w:sz w:val="24"/>
                      <w:szCs w:val="24"/>
                    </w:rPr>
                    <m:t>rms</m:t>
                  </m:r>
                </m:sub>
                <m:sup>
                  <m:r>
                    <w:rPr>
                      <w:rFonts w:ascii="Cambria Math" w:hAnsi="Cambria Math"/>
                      <w:sz w:val="24"/>
                      <w:szCs w:val="24"/>
                    </w:rPr>
                    <m:t>4</m:t>
                  </m:r>
                </m:sup>
              </m:sSubSup>
              <m:ctrlPr>
                <w:rPr>
                  <w:rFonts w:ascii="Cambria Math" w:hAnsi="Cambria Math"/>
                  <w:bCs/>
                  <w:i/>
                  <w:sz w:val="24"/>
                  <w:szCs w:val="24"/>
                </w:rPr>
              </m:ctrlPr>
            </m:den>
          </m:f>
        </m:oMath>
      </m:oMathPara>
    </w:p>
    <w:p w14:paraId="254E70AB" w14:textId="2B3277AC" w:rsidR="0022584E" w:rsidRDefault="007235A0">
      <w:pPr>
        <w:rPr>
          <w:rFonts w:ascii="Cambria" w:hAnsi="Cambria"/>
          <w:sz w:val="24"/>
          <w:szCs w:val="24"/>
        </w:rPr>
      </w:pPr>
      <w:r>
        <w:rPr>
          <w:rFonts w:ascii="Cambria" w:hAnsi="Cambria"/>
          <w:noProof/>
          <w:sz w:val="24"/>
          <w:szCs w:val="24"/>
        </w:rPr>
        <w:drawing>
          <wp:inline distT="0" distB="0" distL="0" distR="0" wp14:anchorId="4A25CF1C" wp14:editId="33E19DF3">
            <wp:extent cx="6042218" cy="2584450"/>
            <wp:effectExtent l="0" t="0" r="0" b="6350"/>
            <wp:docPr id="12697425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020" cy="2599336"/>
                    </a:xfrm>
                    <a:prstGeom prst="rect">
                      <a:avLst/>
                    </a:prstGeom>
                    <a:noFill/>
                  </pic:spPr>
                </pic:pic>
              </a:graphicData>
            </a:graphic>
          </wp:inline>
        </w:drawing>
      </w:r>
    </w:p>
    <w:p w14:paraId="70FD38D2" w14:textId="64644982" w:rsidR="0022584E" w:rsidRDefault="007235A0" w:rsidP="007235A0">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5-4</w:t>
      </w:r>
      <w:r w:rsidRPr="00215778">
        <w:rPr>
          <w:rFonts w:ascii="Cambria" w:hAnsi="Cambria"/>
          <w:sz w:val="24"/>
          <w:szCs w:val="24"/>
        </w:rPr>
        <w:t>关键时域特征在不同故障类型下的分布对比</w:t>
      </w:r>
    </w:p>
    <w:p w14:paraId="0509A5E8" w14:textId="611DAEC5" w:rsidR="0022584E" w:rsidRDefault="007235A0" w:rsidP="007235A0">
      <w:pPr>
        <w:ind w:firstLineChars="200" w:firstLine="480"/>
        <w:rPr>
          <w:rFonts w:ascii="Cambria" w:hAnsi="Cambria"/>
          <w:sz w:val="24"/>
          <w:szCs w:val="24"/>
        </w:rPr>
      </w:pPr>
      <w:r w:rsidRPr="007235A0">
        <w:rPr>
          <w:rFonts w:ascii="Cambria" w:hAnsi="Cambria" w:hint="eastAsia"/>
          <w:sz w:val="24"/>
          <w:szCs w:val="24"/>
        </w:rPr>
        <w:t>图</w:t>
      </w:r>
      <w:r w:rsidRPr="007235A0">
        <w:rPr>
          <w:rFonts w:ascii="Cambria" w:hAnsi="Cambria" w:hint="eastAsia"/>
          <w:sz w:val="24"/>
          <w:szCs w:val="24"/>
        </w:rPr>
        <w:t>5</w:t>
      </w:r>
      <w:r>
        <w:rPr>
          <w:rFonts w:ascii="Cambria" w:hAnsi="Cambria" w:hint="eastAsia"/>
          <w:sz w:val="24"/>
          <w:szCs w:val="24"/>
        </w:rPr>
        <w:t>-</w:t>
      </w:r>
      <w:r w:rsidRPr="007235A0">
        <w:rPr>
          <w:rFonts w:ascii="Cambria" w:hAnsi="Cambria" w:hint="eastAsia"/>
          <w:sz w:val="24"/>
          <w:szCs w:val="24"/>
        </w:rPr>
        <w:t>4</w:t>
      </w:r>
      <w:r w:rsidRPr="007235A0">
        <w:rPr>
          <w:rFonts w:ascii="Cambria" w:hAnsi="Cambria" w:hint="eastAsia"/>
          <w:sz w:val="24"/>
          <w:szCs w:val="24"/>
        </w:rPr>
        <w:t>通过箱形图从统计学角度验证了我们所选时域特征的有效性。</w:t>
      </w:r>
      <w:r w:rsidRPr="007235A0">
        <w:rPr>
          <w:rFonts w:ascii="Cambria" w:hAnsi="Cambria" w:hint="eastAsia"/>
          <w:sz w:val="24"/>
          <w:szCs w:val="24"/>
        </w:rPr>
        <w:t>(a)</w:t>
      </w:r>
      <w:r w:rsidRPr="007235A0">
        <w:rPr>
          <w:rFonts w:ascii="Cambria" w:hAnsi="Cambria" w:hint="eastAsia"/>
          <w:sz w:val="24"/>
          <w:szCs w:val="24"/>
        </w:rPr>
        <w:t>均方根</w:t>
      </w:r>
      <w:r w:rsidRPr="007235A0">
        <w:rPr>
          <w:rFonts w:ascii="Cambria" w:hAnsi="Cambria" w:hint="eastAsia"/>
          <w:sz w:val="24"/>
          <w:szCs w:val="24"/>
        </w:rPr>
        <w:t>(RMS)</w:t>
      </w:r>
      <w:r w:rsidRPr="007235A0">
        <w:rPr>
          <w:rFonts w:ascii="Cambria" w:hAnsi="Cambria" w:hint="eastAsia"/>
          <w:sz w:val="24"/>
          <w:szCs w:val="24"/>
        </w:rPr>
        <w:t>分布图中，正常状态</w:t>
      </w:r>
      <w:r w:rsidRPr="007235A0">
        <w:rPr>
          <w:rFonts w:ascii="Cambria" w:hAnsi="Cambria" w:hint="eastAsia"/>
          <w:sz w:val="24"/>
          <w:szCs w:val="24"/>
        </w:rPr>
        <w:t>(N)</w:t>
      </w:r>
      <w:r w:rsidRPr="007235A0">
        <w:rPr>
          <w:rFonts w:ascii="Cambria" w:hAnsi="Cambria" w:hint="eastAsia"/>
          <w:sz w:val="24"/>
          <w:szCs w:val="24"/>
        </w:rPr>
        <w:t>的</w:t>
      </w:r>
      <w:r w:rsidRPr="007235A0">
        <w:rPr>
          <w:rFonts w:ascii="Cambria" w:hAnsi="Cambria" w:hint="eastAsia"/>
          <w:sz w:val="24"/>
          <w:szCs w:val="24"/>
        </w:rPr>
        <w:t>RMS</w:t>
      </w:r>
      <w:r w:rsidRPr="007235A0">
        <w:rPr>
          <w:rFonts w:ascii="Cambria" w:hAnsi="Cambria" w:hint="eastAsia"/>
          <w:sz w:val="24"/>
          <w:szCs w:val="24"/>
        </w:rPr>
        <w:t>值集中在较低水平，而内圈</w:t>
      </w:r>
      <w:r w:rsidRPr="007235A0">
        <w:rPr>
          <w:rFonts w:ascii="Cambria" w:hAnsi="Cambria" w:hint="eastAsia"/>
          <w:sz w:val="24"/>
          <w:szCs w:val="24"/>
        </w:rPr>
        <w:t>(IR)</w:t>
      </w:r>
      <w:r w:rsidRPr="007235A0">
        <w:rPr>
          <w:rFonts w:ascii="Cambria" w:hAnsi="Cambria" w:hint="eastAsia"/>
          <w:sz w:val="24"/>
          <w:szCs w:val="24"/>
        </w:rPr>
        <w:t>、滚动体</w:t>
      </w:r>
      <w:r w:rsidRPr="007235A0">
        <w:rPr>
          <w:rFonts w:ascii="Cambria" w:hAnsi="Cambria" w:hint="eastAsia"/>
          <w:sz w:val="24"/>
          <w:szCs w:val="24"/>
        </w:rPr>
        <w:t>(B)</w:t>
      </w:r>
      <w:r w:rsidRPr="007235A0">
        <w:rPr>
          <w:rFonts w:ascii="Cambria" w:hAnsi="Cambria" w:hint="eastAsia"/>
          <w:sz w:val="24"/>
          <w:szCs w:val="24"/>
        </w:rPr>
        <w:t>和外圈</w:t>
      </w:r>
      <w:r w:rsidRPr="007235A0">
        <w:rPr>
          <w:rFonts w:ascii="Cambria" w:hAnsi="Cambria" w:hint="eastAsia"/>
          <w:sz w:val="24"/>
          <w:szCs w:val="24"/>
        </w:rPr>
        <w:t>(OR)</w:t>
      </w:r>
      <w:r w:rsidRPr="007235A0">
        <w:rPr>
          <w:rFonts w:ascii="Cambria" w:hAnsi="Cambria" w:hint="eastAsia"/>
          <w:sz w:val="24"/>
          <w:szCs w:val="24"/>
        </w:rPr>
        <w:t>故障的</w:t>
      </w:r>
      <w:r w:rsidRPr="007235A0">
        <w:rPr>
          <w:rFonts w:ascii="Cambria" w:hAnsi="Cambria" w:hint="eastAsia"/>
          <w:sz w:val="24"/>
          <w:szCs w:val="24"/>
        </w:rPr>
        <w:t>RMS</w:t>
      </w:r>
      <w:r w:rsidRPr="007235A0">
        <w:rPr>
          <w:rFonts w:ascii="Cambria" w:hAnsi="Cambria" w:hint="eastAsia"/>
          <w:sz w:val="24"/>
          <w:szCs w:val="24"/>
        </w:rPr>
        <w:t>值则显著升高且分布范围更广，这有力地证明了</w:t>
      </w:r>
      <w:r w:rsidRPr="007235A0">
        <w:rPr>
          <w:rFonts w:ascii="Cambria" w:hAnsi="Cambria" w:hint="eastAsia"/>
          <w:sz w:val="24"/>
          <w:szCs w:val="24"/>
        </w:rPr>
        <w:t>RMS</w:t>
      </w:r>
      <w:r w:rsidRPr="007235A0">
        <w:rPr>
          <w:rFonts w:ascii="Cambria" w:hAnsi="Cambria" w:hint="eastAsia"/>
          <w:sz w:val="24"/>
          <w:szCs w:val="24"/>
        </w:rPr>
        <w:t>特征能够有效区分健康与故障状态，并反映故障带来的能量增强。</w:t>
      </w:r>
      <w:r w:rsidRPr="007235A0">
        <w:rPr>
          <w:rFonts w:ascii="Cambria" w:hAnsi="Cambria" w:hint="eastAsia"/>
          <w:sz w:val="24"/>
          <w:szCs w:val="24"/>
        </w:rPr>
        <w:t>(b)</w:t>
      </w:r>
      <w:r w:rsidRPr="007235A0">
        <w:rPr>
          <w:rFonts w:ascii="Cambria" w:hAnsi="Cambria" w:hint="eastAsia"/>
          <w:sz w:val="24"/>
          <w:szCs w:val="24"/>
        </w:rPr>
        <w:t>峭度</w:t>
      </w:r>
      <w:r w:rsidRPr="007235A0">
        <w:rPr>
          <w:rFonts w:ascii="Cambria" w:hAnsi="Cambria" w:hint="eastAsia"/>
          <w:sz w:val="24"/>
          <w:szCs w:val="24"/>
        </w:rPr>
        <w:t>(Kurtosis)</w:t>
      </w:r>
      <w:r w:rsidRPr="007235A0">
        <w:rPr>
          <w:rFonts w:ascii="Cambria" w:hAnsi="Cambria" w:hint="eastAsia"/>
          <w:sz w:val="24"/>
          <w:szCs w:val="24"/>
        </w:rPr>
        <w:t>分布图中，正常状态的峭度值紧密分布在</w:t>
      </w:r>
      <w:r w:rsidRPr="007235A0">
        <w:rPr>
          <w:rFonts w:ascii="Cambria" w:hAnsi="Cambria" w:hint="eastAsia"/>
          <w:sz w:val="24"/>
          <w:szCs w:val="24"/>
        </w:rPr>
        <w:t>3</w:t>
      </w:r>
      <w:r w:rsidRPr="007235A0">
        <w:rPr>
          <w:rFonts w:ascii="Cambria" w:hAnsi="Cambria" w:hint="eastAsia"/>
          <w:sz w:val="24"/>
          <w:szCs w:val="24"/>
        </w:rPr>
        <w:t>附近，符合高斯分布特性。而所有故障状态的峭度值均远大于</w:t>
      </w:r>
      <w:r w:rsidRPr="007235A0">
        <w:rPr>
          <w:rFonts w:ascii="Cambria" w:hAnsi="Cambria" w:hint="eastAsia"/>
          <w:sz w:val="24"/>
          <w:szCs w:val="24"/>
        </w:rPr>
        <w:t>3</w:t>
      </w:r>
      <w:r w:rsidRPr="007235A0">
        <w:rPr>
          <w:rFonts w:ascii="Cambria" w:hAnsi="Cambria" w:hint="eastAsia"/>
          <w:sz w:val="24"/>
          <w:szCs w:val="24"/>
        </w:rPr>
        <w:t>，且分布极为离散，这清晰地表明故障信号中包含了大量的冲击性成分，峭度指标对此高度敏感。</w:t>
      </w:r>
    </w:p>
    <w:p w14:paraId="35A0CA36" w14:textId="59937A94" w:rsidR="0022584E" w:rsidRPr="007C0808" w:rsidRDefault="0044566C">
      <w:pPr>
        <w:rPr>
          <w:rFonts w:ascii="Cambria" w:hAnsi="Cambria"/>
          <w:b/>
          <w:bCs/>
          <w:sz w:val="24"/>
          <w:szCs w:val="24"/>
        </w:rPr>
      </w:pPr>
      <w:r w:rsidRPr="007C0808">
        <w:rPr>
          <w:rFonts w:ascii="Cambria" w:hAnsi="Cambria" w:hint="eastAsia"/>
          <w:b/>
          <w:bCs/>
          <w:sz w:val="24"/>
          <w:szCs w:val="24"/>
        </w:rPr>
        <w:t>B</w:t>
      </w:r>
      <w:r w:rsidRPr="007C0808">
        <w:rPr>
          <w:rFonts w:ascii="Cambria" w:hAnsi="Cambria" w:hint="eastAsia"/>
          <w:b/>
          <w:bCs/>
          <w:sz w:val="24"/>
          <w:szCs w:val="24"/>
        </w:rPr>
        <w:t>）频域特征（</w:t>
      </w:r>
      <w:r w:rsidRPr="007C0808">
        <w:rPr>
          <w:rFonts w:ascii="Cambria" w:hAnsi="Cambria" w:hint="eastAsia"/>
          <w:b/>
          <w:bCs/>
          <w:sz w:val="24"/>
          <w:szCs w:val="24"/>
        </w:rPr>
        <w:t>10</w:t>
      </w:r>
      <w:r w:rsidRPr="007C0808">
        <w:rPr>
          <w:rFonts w:ascii="Cambria" w:hAnsi="Cambria" w:hint="eastAsia"/>
          <w:b/>
          <w:bCs/>
          <w:sz w:val="24"/>
          <w:szCs w:val="24"/>
        </w:rPr>
        <w:t>个）</w:t>
      </w:r>
    </w:p>
    <w:p w14:paraId="17C0B6B5" w14:textId="77777777" w:rsidR="0044566C" w:rsidRDefault="0044566C" w:rsidP="0044566C">
      <w:pPr>
        <w:ind w:firstLineChars="200" w:firstLine="480"/>
        <w:rPr>
          <w:rFonts w:ascii="Cambria" w:hAnsi="Cambria"/>
          <w:sz w:val="24"/>
          <w:szCs w:val="24"/>
        </w:rPr>
      </w:pPr>
      <w:r w:rsidRPr="0044566C">
        <w:rPr>
          <w:rFonts w:ascii="Cambria" w:hAnsi="Cambria" w:hint="eastAsia"/>
          <w:sz w:val="24"/>
          <w:szCs w:val="24"/>
        </w:rPr>
        <w:t>频域特征旨在揭示信号在频率维度上的能量分布规律，特别是故障引发的周期性冲击所对应的特征频率。然而，这些低频的故障特征频率往往被高频的结构共振所调制。因此，我们采用包络谱分析来有效解调并提取这些深层故障信息。</w:t>
      </w:r>
      <w:r w:rsidRPr="0044566C">
        <w:rPr>
          <w:rFonts w:ascii="Cambria" w:hAnsi="Cambria" w:hint="eastAsia"/>
          <w:sz w:val="24"/>
          <w:szCs w:val="24"/>
        </w:rPr>
        <w:t xml:space="preserve"> </w:t>
      </w:r>
    </w:p>
    <w:p w14:paraId="104B8A6F" w14:textId="0CE3BC6F" w:rsidR="0022584E" w:rsidRDefault="0044566C" w:rsidP="0044566C">
      <w:pPr>
        <w:ind w:firstLineChars="200" w:firstLine="480"/>
        <w:rPr>
          <w:rFonts w:ascii="Cambria" w:hAnsi="Cambria"/>
          <w:sz w:val="24"/>
          <w:szCs w:val="24"/>
        </w:rPr>
      </w:pPr>
      <w:r w:rsidRPr="0044566C">
        <w:rPr>
          <w:rFonts w:ascii="Cambria" w:hAnsi="Cambria" w:hint="eastAsia"/>
          <w:sz w:val="24"/>
          <w:szCs w:val="24"/>
        </w:rPr>
        <w:t>原理阐述：包络谱分析</w:t>
      </w:r>
      <w:r w:rsidRPr="0044566C">
        <w:rPr>
          <w:rFonts w:ascii="Cambria" w:hAnsi="Cambria" w:hint="eastAsia"/>
          <w:sz w:val="24"/>
          <w:szCs w:val="24"/>
        </w:rPr>
        <w:t xml:space="preserve"> (Envelope Spectrum Analysis) </w:t>
      </w:r>
      <w:r w:rsidRPr="0044566C">
        <w:rPr>
          <w:rFonts w:ascii="Cambria" w:hAnsi="Cambria" w:hint="eastAsia"/>
          <w:sz w:val="24"/>
          <w:szCs w:val="24"/>
        </w:rPr>
        <w:t>当轴承出现局部损伤时，滚动体每次碾过缺陷处都会产生一个瞬时的高频冲击。这一系列冲击会激发轴承系统及周围结构的固有频率，产生共振现象。其宏观表现为，一个高频的共振信号（载波）的幅值，被一个低频的、与故障类型对应的周期性冲击序列（调制信号）所调制。包络谱分析的核心思想就是通过解调技术，从复杂的高频信号中提取出这个低频的调制信息。其流程如下：</w:t>
      </w:r>
    </w:p>
    <w:p w14:paraId="1E296281" w14:textId="7DA1A02E"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1.</w:t>
      </w:r>
      <w:r w:rsidRPr="0044566C">
        <w:rPr>
          <w:rFonts w:ascii="Cambria" w:hAnsi="Cambria" w:hint="eastAsia"/>
          <w:sz w:val="24"/>
          <w:szCs w:val="24"/>
        </w:rPr>
        <w:t>带通滤波：选取包含丰富故障信息的共振频带，滤除带外噪声。</w:t>
      </w:r>
    </w:p>
    <w:p w14:paraId="34B4BA51" w14:textId="3C8B0ECE"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2.</w:t>
      </w:r>
      <w:r w:rsidRPr="0044566C">
        <w:rPr>
          <w:rFonts w:ascii="Cambria" w:hAnsi="Cambria" w:hint="eastAsia"/>
          <w:sz w:val="24"/>
          <w:szCs w:val="24"/>
        </w:rPr>
        <w:t>希尔伯特变换：对滤波后的信号</w:t>
      </w:r>
      <w:r w:rsidRPr="0044566C">
        <w:rPr>
          <w:rFonts w:ascii="Cambria" w:hAnsi="Cambria" w:hint="eastAsia"/>
          <w:sz w:val="24"/>
          <w:szCs w:val="24"/>
        </w:rPr>
        <w:t xml:space="preserve"> x(t) </w:t>
      </w:r>
      <w:r w:rsidRPr="0044566C">
        <w:rPr>
          <w:rFonts w:ascii="Cambria" w:hAnsi="Cambria" w:hint="eastAsia"/>
          <w:sz w:val="24"/>
          <w:szCs w:val="24"/>
        </w:rPr>
        <w:t>进行希尔伯特变换</w:t>
      </w:r>
      <w:r w:rsidRPr="0044566C">
        <w:rPr>
          <w:rFonts w:ascii="Cambria" w:hAnsi="Cambria" w:hint="eastAsia"/>
          <w:sz w:val="24"/>
          <w:szCs w:val="24"/>
        </w:rPr>
        <w:t xml:space="preserve"> H{x(t)}</w:t>
      </w:r>
      <w:r w:rsidRPr="0044566C">
        <w:rPr>
          <w:rFonts w:ascii="Cambria" w:hAnsi="Cambria" w:hint="eastAsia"/>
          <w:sz w:val="24"/>
          <w:szCs w:val="24"/>
        </w:rPr>
        <w:t>，构建解析信号</w:t>
      </w:r>
      <w:r w:rsidRPr="0044566C">
        <w:rPr>
          <w:rFonts w:ascii="Cambria" w:hAnsi="Cambria" w:hint="eastAsia"/>
          <w:sz w:val="24"/>
          <w:szCs w:val="24"/>
        </w:rPr>
        <w:t xml:space="preserve"> </w:t>
      </w:r>
      <w:r w:rsidRPr="0044566C">
        <w:rPr>
          <w:rFonts w:ascii="Cambria" w:hAnsi="Cambria" w:hint="eastAsia"/>
          <w:sz w:val="24"/>
          <w:szCs w:val="24"/>
        </w:rPr>
        <w:lastRenderedPageBreak/>
        <w:t>z(t)=x(t)+</w:t>
      </w:r>
      <w:proofErr w:type="spellStart"/>
      <w:r w:rsidRPr="0044566C">
        <w:rPr>
          <w:rFonts w:ascii="Cambria" w:hAnsi="Cambria" w:hint="eastAsia"/>
          <w:sz w:val="24"/>
          <w:szCs w:val="24"/>
        </w:rPr>
        <w:t>jH</w:t>
      </w:r>
      <w:proofErr w:type="spellEnd"/>
      <w:r w:rsidRPr="0044566C">
        <w:rPr>
          <w:rFonts w:ascii="Cambria" w:hAnsi="Cambria" w:hint="eastAsia"/>
          <w:sz w:val="24"/>
          <w:szCs w:val="24"/>
        </w:rPr>
        <w:t>{x(t)}</w:t>
      </w:r>
      <w:r w:rsidRPr="0044566C">
        <w:rPr>
          <w:rFonts w:ascii="Cambria" w:hAnsi="Cambria" w:hint="eastAsia"/>
          <w:sz w:val="24"/>
          <w:szCs w:val="24"/>
        </w:rPr>
        <w:t>。</w:t>
      </w:r>
    </w:p>
    <w:p w14:paraId="145C8BE5" w14:textId="3DC3C5AF"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3.</w:t>
      </w:r>
      <w:r w:rsidRPr="0044566C">
        <w:rPr>
          <w:rFonts w:ascii="Cambria" w:hAnsi="Cambria" w:hint="eastAsia"/>
          <w:sz w:val="24"/>
          <w:szCs w:val="24"/>
        </w:rPr>
        <w:t>取模：计算解析信号的模，即得到信号的包络线</w:t>
      </w:r>
      <w:r w:rsidRPr="0044566C">
        <w:rPr>
          <w:rFonts w:ascii="Cambria" w:hAnsi="Cambria" w:hint="eastAsia"/>
          <w:sz w:val="24"/>
          <w:szCs w:val="24"/>
        </w:rPr>
        <w:t xml:space="preserve"> A(t)=</w:t>
      </w:r>
      <w:r w:rsidRPr="0044566C">
        <w:rPr>
          <w:rFonts w:ascii="Cambria" w:hAnsi="Cambria" w:hint="eastAsia"/>
          <w:sz w:val="24"/>
          <w:szCs w:val="24"/>
        </w:rPr>
        <w:t>∣</w:t>
      </w:r>
      <w:r w:rsidRPr="0044566C">
        <w:rPr>
          <w:rFonts w:ascii="Cambria" w:hAnsi="Cambria" w:hint="eastAsia"/>
          <w:sz w:val="24"/>
          <w:szCs w:val="24"/>
        </w:rPr>
        <w:t>z(t)</w:t>
      </w:r>
      <w:r w:rsidRPr="0044566C">
        <w:rPr>
          <w:rFonts w:ascii="Cambria" w:hAnsi="Cambria" w:hint="eastAsia"/>
          <w:sz w:val="24"/>
          <w:szCs w:val="24"/>
        </w:rPr>
        <w:t>∣。</w:t>
      </w:r>
    </w:p>
    <w:p w14:paraId="571E3413" w14:textId="1A83A40B" w:rsidR="0022584E" w:rsidRDefault="0044566C" w:rsidP="0044566C">
      <w:pPr>
        <w:ind w:firstLineChars="200" w:firstLine="480"/>
        <w:rPr>
          <w:rFonts w:ascii="Cambria" w:hAnsi="Cambria"/>
          <w:sz w:val="24"/>
          <w:szCs w:val="24"/>
        </w:rPr>
      </w:pPr>
      <w:r w:rsidRPr="0044566C">
        <w:rPr>
          <w:rFonts w:ascii="Cambria" w:hAnsi="Cambria" w:hint="eastAsia"/>
          <w:sz w:val="24"/>
          <w:szCs w:val="24"/>
        </w:rPr>
        <w:t>4.</w:t>
      </w:r>
      <w:r w:rsidRPr="0044566C">
        <w:rPr>
          <w:rFonts w:ascii="Cambria" w:hAnsi="Cambria" w:hint="eastAsia"/>
          <w:sz w:val="24"/>
          <w:szCs w:val="24"/>
        </w:rPr>
        <w:t>频谱分析：对得到的包络信号</w:t>
      </w:r>
      <w:r w:rsidRPr="0044566C">
        <w:rPr>
          <w:rFonts w:ascii="Cambria" w:hAnsi="Cambria" w:hint="eastAsia"/>
          <w:sz w:val="24"/>
          <w:szCs w:val="24"/>
        </w:rPr>
        <w:t xml:space="preserve"> A(t) </w:t>
      </w:r>
      <w:r w:rsidRPr="0044566C">
        <w:rPr>
          <w:rFonts w:ascii="Cambria" w:hAnsi="Cambria" w:hint="eastAsia"/>
          <w:sz w:val="24"/>
          <w:szCs w:val="24"/>
        </w:rPr>
        <w:t>进行傅里叶变换，即可得到包络谱，其谱峰即对应故障特征频率。</w:t>
      </w:r>
    </w:p>
    <w:p w14:paraId="424A155F" w14:textId="3A7AEA99" w:rsidR="0022584E" w:rsidRDefault="0044566C" w:rsidP="0044566C">
      <w:pPr>
        <w:jc w:val="center"/>
        <w:rPr>
          <w:rFonts w:ascii="Cambria" w:hAnsi="Cambria"/>
          <w:sz w:val="24"/>
          <w:szCs w:val="24"/>
        </w:rPr>
      </w:pPr>
      <w:r>
        <w:rPr>
          <w:rFonts w:ascii="Cambria" w:hAnsi="Cambria"/>
          <w:noProof/>
          <w:sz w:val="24"/>
          <w:szCs w:val="24"/>
        </w:rPr>
        <w:drawing>
          <wp:inline distT="0" distB="0" distL="0" distR="0" wp14:anchorId="27ACB890" wp14:editId="3D139C73">
            <wp:extent cx="4940300" cy="4940300"/>
            <wp:effectExtent l="0" t="0" r="0" b="0"/>
            <wp:docPr id="16339067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300" cy="4940300"/>
                    </a:xfrm>
                    <a:prstGeom prst="rect">
                      <a:avLst/>
                    </a:prstGeom>
                    <a:noFill/>
                  </pic:spPr>
                </pic:pic>
              </a:graphicData>
            </a:graphic>
          </wp:inline>
        </w:drawing>
      </w:r>
    </w:p>
    <w:p w14:paraId="644A9964" w14:textId="02674A74" w:rsidR="0054402E" w:rsidRDefault="0044566C" w:rsidP="00907E75">
      <w:pPr>
        <w:tabs>
          <w:tab w:val="left" w:pos="830"/>
        </w:tabs>
        <w:jc w:val="center"/>
        <w:rPr>
          <w:rFonts w:ascii="Cambria" w:hAnsi="Cambria"/>
          <w:sz w:val="24"/>
          <w:szCs w:val="24"/>
        </w:rPr>
      </w:pPr>
      <w:r>
        <w:rPr>
          <w:rFonts w:ascii="Cambria" w:hAnsi="Cambria" w:hint="eastAsia"/>
          <w:sz w:val="24"/>
          <w:szCs w:val="24"/>
        </w:rPr>
        <w:t>图</w:t>
      </w:r>
      <w:r>
        <w:rPr>
          <w:rFonts w:ascii="Cambria" w:hAnsi="Cambria" w:hint="eastAsia"/>
          <w:sz w:val="24"/>
          <w:szCs w:val="24"/>
        </w:rPr>
        <w:t>5-5</w:t>
      </w:r>
      <w:r w:rsidR="00907E75" w:rsidRPr="00907E75">
        <w:rPr>
          <w:rFonts w:ascii="Cambria" w:hAnsi="Cambria" w:hint="eastAsia"/>
          <w:sz w:val="24"/>
          <w:szCs w:val="24"/>
        </w:rPr>
        <w:t>包络谱分析流程示意图</w:t>
      </w:r>
    </w:p>
    <w:p w14:paraId="448F953B" w14:textId="280A293A"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图</w:t>
      </w:r>
      <w:r w:rsidRPr="00907E75">
        <w:rPr>
          <w:rFonts w:ascii="Cambria" w:hAnsi="Cambria" w:hint="eastAsia"/>
          <w:sz w:val="24"/>
          <w:szCs w:val="24"/>
        </w:rPr>
        <w:t>5</w:t>
      </w:r>
      <w:r>
        <w:rPr>
          <w:rFonts w:ascii="Cambria" w:hAnsi="Cambria" w:hint="eastAsia"/>
          <w:sz w:val="24"/>
          <w:szCs w:val="24"/>
        </w:rPr>
        <w:t>-5</w:t>
      </w:r>
      <w:r w:rsidRPr="00907E75">
        <w:rPr>
          <w:rFonts w:ascii="Cambria" w:hAnsi="Cambria" w:hint="eastAsia"/>
          <w:sz w:val="24"/>
          <w:szCs w:val="24"/>
        </w:rPr>
        <w:t>以一个典型的外圈故障信号为例，完整地展示了包络谱分析的四个关键步骤。</w:t>
      </w:r>
      <w:r>
        <w:rPr>
          <w:rFonts w:ascii="Cambria" w:hAnsi="Cambria" w:hint="eastAsia"/>
          <w:sz w:val="24"/>
          <w:szCs w:val="24"/>
        </w:rPr>
        <w:t>（</w:t>
      </w:r>
      <w:r>
        <w:rPr>
          <w:rFonts w:ascii="Cambria" w:hAnsi="Cambria" w:hint="eastAsia"/>
          <w:sz w:val="24"/>
          <w:szCs w:val="24"/>
        </w:rPr>
        <w:t>a</w:t>
      </w:r>
      <w:r>
        <w:rPr>
          <w:rFonts w:ascii="Cambria" w:hAnsi="Cambria" w:hint="eastAsia"/>
          <w:sz w:val="24"/>
          <w:szCs w:val="24"/>
        </w:rPr>
        <w:t>）</w:t>
      </w:r>
      <w:r w:rsidRPr="00907E75">
        <w:rPr>
          <w:rFonts w:ascii="Cambria" w:hAnsi="Cambria" w:hint="eastAsia"/>
          <w:sz w:val="24"/>
          <w:szCs w:val="24"/>
        </w:rPr>
        <w:t>为原始振动信号，其故障特征被强烈的噪声和高频共振所淹没，难以直接识别。</w:t>
      </w:r>
      <w:r>
        <w:rPr>
          <w:rFonts w:ascii="Cambria" w:hAnsi="Cambria" w:hint="eastAsia"/>
          <w:sz w:val="24"/>
          <w:szCs w:val="24"/>
        </w:rPr>
        <w:t>（</w:t>
      </w:r>
      <w:r>
        <w:rPr>
          <w:rFonts w:ascii="Cambria" w:hAnsi="Cambria" w:hint="eastAsia"/>
          <w:sz w:val="24"/>
          <w:szCs w:val="24"/>
        </w:rPr>
        <w:t>b</w:t>
      </w:r>
      <w:r>
        <w:rPr>
          <w:rFonts w:ascii="Cambria" w:hAnsi="Cambria" w:hint="eastAsia"/>
          <w:sz w:val="24"/>
          <w:szCs w:val="24"/>
        </w:rPr>
        <w:t>）</w:t>
      </w:r>
      <w:r w:rsidRPr="00907E75">
        <w:rPr>
          <w:rFonts w:ascii="Cambria" w:hAnsi="Cambria" w:hint="eastAsia"/>
          <w:sz w:val="24"/>
          <w:szCs w:val="24"/>
        </w:rPr>
        <w:t>经过带通滤波后，信号中与故障无关的频率成分被滤除，保留了被故障冲击所激发的共振频带。</w:t>
      </w:r>
      <w:r>
        <w:rPr>
          <w:rFonts w:ascii="Cambria" w:hAnsi="Cambria" w:hint="eastAsia"/>
          <w:sz w:val="24"/>
          <w:szCs w:val="24"/>
        </w:rPr>
        <w:t>（</w:t>
      </w:r>
      <w:r>
        <w:rPr>
          <w:rFonts w:ascii="Cambria" w:hAnsi="Cambria" w:hint="eastAsia"/>
          <w:sz w:val="24"/>
          <w:szCs w:val="24"/>
        </w:rPr>
        <w:t>c</w:t>
      </w:r>
      <w:r>
        <w:rPr>
          <w:rFonts w:ascii="Cambria" w:hAnsi="Cambria" w:hint="eastAsia"/>
          <w:sz w:val="24"/>
          <w:szCs w:val="24"/>
        </w:rPr>
        <w:t>）</w:t>
      </w:r>
      <w:r w:rsidRPr="00907E75">
        <w:rPr>
          <w:rFonts w:ascii="Cambria" w:hAnsi="Cambria" w:hint="eastAsia"/>
          <w:sz w:val="24"/>
          <w:szCs w:val="24"/>
        </w:rPr>
        <w:t>通过希尔伯特变换进一步提取出信号的包络线，此时可以清晰地看到能够反映故障周期的冲击脉冲序列。</w:t>
      </w:r>
      <w:r>
        <w:rPr>
          <w:rFonts w:ascii="Cambria" w:hAnsi="Cambria" w:hint="eastAsia"/>
          <w:sz w:val="24"/>
          <w:szCs w:val="24"/>
        </w:rPr>
        <w:t>（</w:t>
      </w:r>
      <w:r>
        <w:rPr>
          <w:rFonts w:ascii="Cambria" w:hAnsi="Cambria" w:hint="eastAsia"/>
          <w:sz w:val="24"/>
          <w:szCs w:val="24"/>
        </w:rPr>
        <w:t>d</w:t>
      </w:r>
      <w:r>
        <w:rPr>
          <w:rFonts w:ascii="Cambria" w:hAnsi="Cambria" w:hint="eastAsia"/>
          <w:sz w:val="24"/>
          <w:szCs w:val="24"/>
        </w:rPr>
        <w:t>）</w:t>
      </w:r>
      <w:r w:rsidRPr="00907E75">
        <w:rPr>
          <w:rFonts w:ascii="Cambria" w:hAnsi="Cambria" w:hint="eastAsia"/>
          <w:sz w:val="24"/>
          <w:szCs w:val="24"/>
        </w:rPr>
        <w:t>最终，对包络线进行傅里叶变换得到的包络谱中，故障特征频率（</w:t>
      </w:r>
      <w:r w:rsidRPr="00907E75">
        <w:rPr>
          <w:rFonts w:ascii="Cambria" w:hAnsi="Cambria" w:hint="eastAsia"/>
          <w:sz w:val="24"/>
          <w:szCs w:val="24"/>
        </w:rPr>
        <w:t>BPFO</w:t>
      </w:r>
      <w:r w:rsidRPr="00907E75">
        <w:rPr>
          <w:rFonts w:ascii="Cambria" w:hAnsi="Cambria" w:hint="eastAsia"/>
          <w:sz w:val="24"/>
          <w:szCs w:val="24"/>
        </w:rPr>
        <w:t>）及其谐波成分以显著的峰值形式出现，证明了该方法在提取深层故障信息上的有效性。</w:t>
      </w:r>
    </w:p>
    <w:p w14:paraId="3AED41E1" w14:textId="77777777" w:rsidR="00907E75" w:rsidRP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提取的频域特征</w:t>
      </w:r>
      <w:r w:rsidRPr="00907E75">
        <w:rPr>
          <w:rFonts w:ascii="Cambria" w:hAnsi="Cambria" w:hint="eastAsia"/>
          <w:sz w:val="24"/>
          <w:szCs w:val="24"/>
        </w:rPr>
        <w:t xml:space="preserve">: </w:t>
      </w:r>
      <w:r w:rsidRPr="00907E75">
        <w:rPr>
          <w:rFonts w:ascii="Cambria" w:hAnsi="Cambria" w:hint="eastAsia"/>
          <w:sz w:val="24"/>
          <w:szCs w:val="24"/>
        </w:rPr>
        <w:t>为了从包络谱中全面量化故障信息的强度与分布特性，我们提取了以下</w:t>
      </w:r>
      <w:r w:rsidRPr="00907E75">
        <w:rPr>
          <w:rFonts w:ascii="Cambria" w:hAnsi="Cambria" w:hint="eastAsia"/>
          <w:sz w:val="24"/>
          <w:szCs w:val="24"/>
        </w:rPr>
        <w:t>10</w:t>
      </w:r>
      <w:r w:rsidRPr="00907E75">
        <w:rPr>
          <w:rFonts w:ascii="Cambria" w:hAnsi="Cambria" w:hint="eastAsia"/>
          <w:sz w:val="24"/>
          <w:szCs w:val="24"/>
        </w:rPr>
        <w:t>个统计特征：</w:t>
      </w:r>
    </w:p>
    <w:p w14:paraId="2BD32F67" w14:textId="07715177" w:rsidR="00907E75" w:rsidRDefault="00907E75" w:rsidP="00907E75">
      <w:pPr>
        <w:tabs>
          <w:tab w:val="left" w:pos="830"/>
        </w:tabs>
        <w:ind w:firstLineChars="200" w:firstLine="480"/>
        <w:jc w:val="left"/>
        <w:rPr>
          <w:rFonts w:ascii="Cambria" w:hAnsi="Cambria"/>
          <w:sz w:val="24"/>
          <w:szCs w:val="24"/>
        </w:rPr>
      </w:pPr>
      <w:proofErr w:type="spellStart"/>
      <w:r w:rsidRPr="00907E75">
        <w:rPr>
          <w:rFonts w:ascii="Cambria" w:hAnsi="Cambria" w:hint="eastAsia"/>
          <w:sz w:val="24"/>
          <w:szCs w:val="24"/>
        </w:rPr>
        <w:t>env_spec_mean</w:t>
      </w:r>
      <w:proofErr w:type="spellEnd"/>
      <w:r w:rsidRPr="00907E75">
        <w:rPr>
          <w:rFonts w:ascii="Cambria" w:hAnsi="Cambria" w:hint="eastAsia"/>
          <w:sz w:val="24"/>
          <w:szCs w:val="24"/>
        </w:rPr>
        <w:t xml:space="preserve"> (</w:t>
      </w:r>
      <w:r w:rsidRPr="00907E75">
        <w:rPr>
          <w:rFonts w:ascii="Cambria" w:hAnsi="Cambria" w:hint="eastAsia"/>
          <w:sz w:val="24"/>
          <w:szCs w:val="24"/>
        </w:rPr>
        <w:t>包络谱均值</w:t>
      </w:r>
      <w:r w:rsidRPr="00907E75">
        <w:rPr>
          <w:rFonts w:ascii="Cambria" w:hAnsi="Cambria" w:hint="eastAsia"/>
          <w:sz w:val="24"/>
          <w:szCs w:val="24"/>
        </w:rPr>
        <w:t xml:space="preserve">): </w:t>
      </w:r>
      <w:r w:rsidRPr="00907E75">
        <w:rPr>
          <w:rFonts w:ascii="Cambria" w:hAnsi="Cambria" w:hint="eastAsia"/>
          <w:sz w:val="24"/>
          <w:szCs w:val="24"/>
        </w:rPr>
        <w:t>包络谱幅值的平均值，反映了解调出的故障冲击能量的整体水平。</w:t>
      </w:r>
      <w:proofErr w:type="spellStart"/>
      <w:r w:rsidRPr="00907E75">
        <w:rPr>
          <w:rFonts w:ascii="Cambria" w:hAnsi="Cambria" w:hint="eastAsia"/>
          <w:sz w:val="24"/>
          <w:szCs w:val="24"/>
        </w:rPr>
        <w:t>env_spec_std</w:t>
      </w:r>
      <w:proofErr w:type="spellEnd"/>
      <w:r w:rsidRPr="00907E75">
        <w:rPr>
          <w:rFonts w:ascii="Cambria" w:hAnsi="Cambria" w:hint="eastAsia"/>
          <w:sz w:val="24"/>
          <w:szCs w:val="24"/>
        </w:rPr>
        <w:t xml:space="preserve"> (</w:t>
      </w:r>
      <w:r w:rsidRPr="00907E75">
        <w:rPr>
          <w:rFonts w:ascii="Cambria" w:hAnsi="Cambria" w:hint="eastAsia"/>
          <w:sz w:val="24"/>
          <w:szCs w:val="24"/>
        </w:rPr>
        <w:t>包络谱标准差</w:t>
      </w:r>
      <w:r w:rsidRPr="00907E75">
        <w:rPr>
          <w:rFonts w:ascii="Cambria" w:hAnsi="Cambria" w:hint="eastAsia"/>
          <w:sz w:val="24"/>
          <w:szCs w:val="24"/>
        </w:rPr>
        <w:t xml:space="preserve">): </w:t>
      </w:r>
      <w:r w:rsidRPr="00907E75">
        <w:rPr>
          <w:rFonts w:ascii="Cambria" w:hAnsi="Cambria" w:hint="eastAsia"/>
          <w:sz w:val="24"/>
          <w:szCs w:val="24"/>
        </w:rPr>
        <w:t>包络谱幅值的离散程度。一个较高的标准差通常意味着存在显著的、高于背景噪声的故障特征频率峰值。</w:t>
      </w:r>
      <w:proofErr w:type="spellStart"/>
      <w:r w:rsidRPr="00907E75">
        <w:rPr>
          <w:rFonts w:ascii="Cambria" w:hAnsi="Cambria" w:hint="eastAsia"/>
          <w:sz w:val="24"/>
          <w:szCs w:val="24"/>
        </w:rPr>
        <w:t>env_spec_skew</w:t>
      </w:r>
      <w:proofErr w:type="spellEnd"/>
      <w:r w:rsidRPr="00907E75">
        <w:rPr>
          <w:rFonts w:ascii="Cambria" w:hAnsi="Cambria" w:hint="eastAsia"/>
          <w:sz w:val="24"/>
          <w:szCs w:val="24"/>
        </w:rPr>
        <w:t xml:space="preserve"> (</w:t>
      </w:r>
      <w:r w:rsidRPr="00907E75">
        <w:rPr>
          <w:rFonts w:ascii="Cambria" w:hAnsi="Cambria" w:hint="eastAsia"/>
          <w:sz w:val="24"/>
          <w:szCs w:val="24"/>
        </w:rPr>
        <w:t>包络谱偏度</w:t>
      </w:r>
      <w:r w:rsidRPr="00907E75">
        <w:rPr>
          <w:rFonts w:ascii="Cambria" w:hAnsi="Cambria" w:hint="eastAsia"/>
          <w:sz w:val="24"/>
          <w:szCs w:val="24"/>
        </w:rPr>
        <w:t xml:space="preserve">): </w:t>
      </w:r>
      <w:r w:rsidRPr="00907E75">
        <w:rPr>
          <w:rFonts w:ascii="Cambria" w:hAnsi="Cambria" w:hint="eastAsia"/>
          <w:sz w:val="24"/>
          <w:szCs w:val="24"/>
        </w:rPr>
        <w:t>衡量包络谱幅值分布的不对称性。</w:t>
      </w:r>
      <w:proofErr w:type="spellStart"/>
      <w:r w:rsidRPr="00907E75">
        <w:rPr>
          <w:rFonts w:ascii="Cambria" w:hAnsi="Cambria" w:hint="eastAsia"/>
          <w:sz w:val="24"/>
          <w:szCs w:val="24"/>
        </w:rPr>
        <w:t>env_spec_kurt</w:t>
      </w:r>
      <w:proofErr w:type="spellEnd"/>
      <w:r w:rsidRPr="00907E75">
        <w:rPr>
          <w:rFonts w:ascii="Cambria" w:hAnsi="Cambria" w:hint="eastAsia"/>
          <w:sz w:val="24"/>
          <w:szCs w:val="24"/>
        </w:rPr>
        <w:t xml:space="preserve"> (</w:t>
      </w:r>
      <w:r w:rsidRPr="00907E75">
        <w:rPr>
          <w:rFonts w:ascii="Cambria" w:hAnsi="Cambria" w:hint="eastAsia"/>
          <w:sz w:val="24"/>
          <w:szCs w:val="24"/>
        </w:rPr>
        <w:t>包络谱峭度</w:t>
      </w:r>
      <w:r w:rsidRPr="00907E75">
        <w:rPr>
          <w:rFonts w:ascii="Cambria" w:hAnsi="Cambria" w:hint="eastAsia"/>
          <w:sz w:val="24"/>
          <w:szCs w:val="24"/>
        </w:rPr>
        <w:t xml:space="preserve">): </w:t>
      </w:r>
      <w:r w:rsidRPr="00907E75">
        <w:rPr>
          <w:rFonts w:ascii="Cambria" w:hAnsi="Cambria" w:hint="eastAsia"/>
          <w:sz w:val="24"/>
          <w:szCs w:val="24"/>
        </w:rPr>
        <w:t>衡量包络谱的“尖锐”程度。一个高峭度值表明谱中存在少数非常突出的频率峰值，这是故障诊断的有力</w:t>
      </w:r>
      <w:r w:rsidRPr="00907E75">
        <w:rPr>
          <w:rFonts w:ascii="Cambria" w:hAnsi="Cambria" w:hint="eastAsia"/>
          <w:sz w:val="24"/>
          <w:szCs w:val="24"/>
        </w:rPr>
        <w:lastRenderedPageBreak/>
        <w:t>证据。</w:t>
      </w:r>
      <w:r w:rsidRPr="00907E75">
        <w:rPr>
          <w:rFonts w:ascii="Cambria" w:hAnsi="Cambria" w:hint="eastAsia"/>
          <w:sz w:val="24"/>
          <w:szCs w:val="24"/>
        </w:rPr>
        <w:t xml:space="preserve">env_spec_p1 </w:t>
      </w:r>
      <w:r w:rsidRPr="00907E75">
        <w:rPr>
          <w:rFonts w:ascii="Cambria" w:hAnsi="Cambria" w:hint="eastAsia"/>
          <w:sz w:val="24"/>
          <w:szCs w:val="24"/>
        </w:rPr>
        <w:t>至</w:t>
      </w:r>
      <w:r w:rsidRPr="00907E75">
        <w:rPr>
          <w:rFonts w:ascii="Cambria" w:hAnsi="Cambria" w:hint="eastAsia"/>
          <w:sz w:val="24"/>
          <w:szCs w:val="24"/>
        </w:rPr>
        <w:t xml:space="preserve"> env_spec_p4 (</w:t>
      </w:r>
      <w:r w:rsidRPr="00907E75">
        <w:rPr>
          <w:rFonts w:ascii="Cambria" w:hAnsi="Cambria" w:hint="eastAsia"/>
          <w:sz w:val="24"/>
          <w:szCs w:val="24"/>
        </w:rPr>
        <w:t>包络谱</w:t>
      </w:r>
      <w:r w:rsidRPr="00907E75">
        <w:rPr>
          <w:rFonts w:ascii="Cambria" w:hAnsi="Cambria" w:hint="eastAsia"/>
          <w:sz w:val="24"/>
          <w:szCs w:val="24"/>
        </w:rPr>
        <w:t>1-4</w:t>
      </w:r>
      <w:r w:rsidRPr="00907E75">
        <w:rPr>
          <w:rFonts w:ascii="Cambria" w:hAnsi="Cambria" w:hint="eastAsia"/>
          <w:sz w:val="24"/>
          <w:szCs w:val="24"/>
        </w:rPr>
        <w:t>阶矩</w:t>
      </w:r>
      <w:r w:rsidRPr="00907E75">
        <w:rPr>
          <w:rFonts w:ascii="Cambria" w:hAnsi="Cambria" w:hint="eastAsia"/>
          <w:sz w:val="24"/>
          <w:szCs w:val="24"/>
        </w:rPr>
        <w:t xml:space="preserve">): </w:t>
      </w:r>
      <w:r w:rsidRPr="00907E75">
        <w:rPr>
          <w:rFonts w:ascii="Cambria" w:hAnsi="Cambria" w:hint="eastAsia"/>
          <w:sz w:val="24"/>
          <w:szCs w:val="24"/>
        </w:rPr>
        <w:t>频谱幅值的不同次幂之和，它们从不同维度描述了频谱能量的分布形态。</w:t>
      </w:r>
      <w:proofErr w:type="spellStart"/>
      <w:r w:rsidRPr="00907E75">
        <w:rPr>
          <w:rFonts w:ascii="Cambria" w:hAnsi="Cambria" w:hint="eastAsia"/>
          <w:sz w:val="24"/>
          <w:szCs w:val="24"/>
        </w:rPr>
        <w:t>env_spec_entropy</w:t>
      </w:r>
      <w:proofErr w:type="spellEnd"/>
      <w:r w:rsidRPr="00907E75">
        <w:rPr>
          <w:rFonts w:ascii="Cambria" w:hAnsi="Cambria" w:hint="eastAsia"/>
          <w:sz w:val="24"/>
          <w:szCs w:val="24"/>
        </w:rPr>
        <w:t xml:space="preserve"> (</w:t>
      </w:r>
      <w:r w:rsidRPr="00907E75">
        <w:rPr>
          <w:rFonts w:ascii="Cambria" w:hAnsi="Cambria" w:hint="eastAsia"/>
          <w:sz w:val="24"/>
          <w:szCs w:val="24"/>
        </w:rPr>
        <w:t>包络谱熵</w:t>
      </w:r>
      <w:r w:rsidRPr="00907E75">
        <w:rPr>
          <w:rFonts w:ascii="Cambria" w:hAnsi="Cambria" w:hint="eastAsia"/>
          <w:sz w:val="24"/>
          <w:szCs w:val="24"/>
        </w:rPr>
        <w:t xml:space="preserve">): </w:t>
      </w:r>
      <w:r w:rsidRPr="00907E75">
        <w:rPr>
          <w:rFonts w:ascii="Cambria" w:hAnsi="Cambria" w:hint="eastAsia"/>
          <w:sz w:val="24"/>
          <w:szCs w:val="24"/>
        </w:rPr>
        <w:t>衡量包络谱能量分布的均匀性或不确定性。一个清晰的故障信号其谱熵较低（能量集中在少数频率上），而一个纯噪声信号其谱熵较高。</w:t>
      </w:r>
      <w:proofErr w:type="spellStart"/>
      <w:r w:rsidRPr="00907E75">
        <w:rPr>
          <w:rFonts w:ascii="Cambria" w:hAnsi="Cambria" w:hint="eastAsia"/>
          <w:sz w:val="24"/>
          <w:szCs w:val="24"/>
        </w:rPr>
        <w:t>env_spec_energy</w:t>
      </w:r>
      <w:proofErr w:type="spellEnd"/>
      <w:r w:rsidRPr="00907E75">
        <w:rPr>
          <w:rFonts w:ascii="Cambria" w:hAnsi="Cambria" w:hint="eastAsia"/>
          <w:sz w:val="24"/>
          <w:szCs w:val="24"/>
        </w:rPr>
        <w:t xml:space="preserve"> (</w:t>
      </w:r>
      <w:r w:rsidRPr="00907E75">
        <w:rPr>
          <w:rFonts w:ascii="Cambria" w:hAnsi="Cambria" w:hint="eastAsia"/>
          <w:sz w:val="24"/>
          <w:szCs w:val="24"/>
        </w:rPr>
        <w:t>包络谱能量</w:t>
      </w:r>
      <w:r w:rsidRPr="00907E75">
        <w:rPr>
          <w:rFonts w:ascii="Cambria" w:hAnsi="Cambria" w:hint="eastAsia"/>
          <w:sz w:val="24"/>
          <w:szCs w:val="24"/>
        </w:rPr>
        <w:t xml:space="preserve">): </w:t>
      </w:r>
      <w:r w:rsidRPr="00907E75">
        <w:rPr>
          <w:rFonts w:ascii="Cambria" w:hAnsi="Cambria" w:hint="eastAsia"/>
          <w:sz w:val="24"/>
          <w:szCs w:val="24"/>
        </w:rPr>
        <w:t>频谱幅值的平方和，直接量化了包络信号中所包含的总能量，是衡量故障严重程度的直观指标。</w:t>
      </w:r>
    </w:p>
    <w:p w14:paraId="2CCD9699" w14:textId="77777777" w:rsidR="00907E75" w:rsidRPr="00907E75" w:rsidRDefault="00907E75" w:rsidP="00907E75">
      <w:pPr>
        <w:tabs>
          <w:tab w:val="left" w:pos="830"/>
        </w:tabs>
        <w:jc w:val="left"/>
        <w:rPr>
          <w:rFonts w:ascii="Cambria" w:hAnsi="Cambria"/>
          <w:b/>
          <w:bCs/>
          <w:sz w:val="24"/>
          <w:szCs w:val="24"/>
        </w:rPr>
      </w:pPr>
      <w:r w:rsidRPr="00907E75">
        <w:rPr>
          <w:rFonts w:ascii="Cambria" w:hAnsi="Cambria" w:hint="eastAsia"/>
          <w:b/>
          <w:bCs/>
          <w:sz w:val="24"/>
          <w:szCs w:val="24"/>
        </w:rPr>
        <w:t>C</w:t>
      </w:r>
      <w:r w:rsidRPr="00907E75">
        <w:rPr>
          <w:rFonts w:ascii="Cambria" w:hAnsi="Cambria" w:hint="eastAsia"/>
          <w:b/>
          <w:bCs/>
          <w:sz w:val="24"/>
          <w:szCs w:val="24"/>
        </w:rPr>
        <w:t>）时频域特征</w:t>
      </w:r>
      <w:r w:rsidRPr="00907E75">
        <w:rPr>
          <w:rFonts w:ascii="Cambria" w:hAnsi="Cambria" w:hint="eastAsia"/>
          <w:b/>
          <w:bCs/>
          <w:sz w:val="24"/>
          <w:szCs w:val="24"/>
        </w:rPr>
        <w:t xml:space="preserve"> </w:t>
      </w:r>
      <w:r w:rsidRPr="00907E75">
        <w:rPr>
          <w:rFonts w:ascii="Cambria" w:hAnsi="Cambria" w:hint="eastAsia"/>
          <w:b/>
          <w:bCs/>
          <w:sz w:val="24"/>
          <w:szCs w:val="24"/>
        </w:rPr>
        <w:t>（</w:t>
      </w:r>
      <w:r w:rsidRPr="00907E75">
        <w:rPr>
          <w:rFonts w:ascii="Cambria" w:hAnsi="Cambria" w:hint="eastAsia"/>
          <w:b/>
          <w:bCs/>
          <w:sz w:val="24"/>
          <w:szCs w:val="24"/>
        </w:rPr>
        <w:t>8</w:t>
      </w:r>
      <w:r w:rsidRPr="00907E75">
        <w:rPr>
          <w:rFonts w:ascii="Cambria" w:hAnsi="Cambria" w:hint="eastAsia"/>
          <w:b/>
          <w:bCs/>
          <w:sz w:val="24"/>
          <w:szCs w:val="24"/>
        </w:rPr>
        <w:t>个）</w:t>
      </w:r>
    </w:p>
    <w:p w14:paraId="1B61687A" w14:textId="77777777" w:rsidR="00907E75" w:rsidRP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时域和频域分析本质上都是从单一维度描述信号，而时频域分析能同时提供信号能量在时间和频率两个维度上的分布信息，尤其适合分析像振动信号这样的非平稳信号。我们采用小波包变换（</w:t>
      </w:r>
      <w:r w:rsidRPr="00907E75">
        <w:rPr>
          <w:rFonts w:ascii="Cambria" w:hAnsi="Cambria" w:hint="eastAsia"/>
          <w:sz w:val="24"/>
          <w:szCs w:val="24"/>
        </w:rPr>
        <w:t>Wavelet Packet Transform, WPT</w:t>
      </w:r>
      <w:r w:rsidRPr="00907E75">
        <w:rPr>
          <w:rFonts w:ascii="Cambria" w:hAnsi="Cambria" w:hint="eastAsia"/>
          <w:sz w:val="24"/>
          <w:szCs w:val="24"/>
        </w:rPr>
        <w:t>）来实现这一目标。</w:t>
      </w:r>
      <w:r w:rsidRPr="00907E75">
        <w:rPr>
          <w:rFonts w:ascii="Cambria" w:hAnsi="Cambria" w:hint="eastAsia"/>
          <w:sz w:val="24"/>
          <w:szCs w:val="24"/>
        </w:rPr>
        <w:t xml:space="preserve"> </w:t>
      </w:r>
    </w:p>
    <w:p w14:paraId="02F80A06" w14:textId="02F1D6FB"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原理阐述：小波包变换</w:t>
      </w:r>
      <w:r w:rsidRPr="00907E75">
        <w:rPr>
          <w:rFonts w:ascii="Cambria" w:hAnsi="Cambria" w:hint="eastAsia"/>
          <w:sz w:val="24"/>
          <w:szCs w:val="24"/>
        </w:rPr>
        <w:t xml:space="preserve"> (WPT) </w:t>
      </w:r>
      <w:r w:rsidRPr="00907E75">
        <w:rPr>
          <w:rFonts w:ascii="Cambria" w:hAnsi="Cambria" w:hint="eastAsia"/>
          <w:sz w:val="24"/>
          <w:szCs w:val="24"/>
        </w:rPr>
        <w:t>传统的小波变换（</w:t>
      </w:r>
      <w:r w:rsidRPr="00907E75">
        <w:rPr>
          <w:rFonts w:ascii="Cambria" w:hAnsi="Cambria" w:hint="eastAsia"/>
          <w:sz w:val="24"/>
          <w:szCs w:val="24"/>
        </w:rPr>
        <w:t>WT</w:t>
      </w:r>
      <w:r w:rsidRPr="00907E75">
        <w:rPr>
          <w:rFonts w:ascii="Cambria" w:hAnsi="Cambria" w:hint="eastAsia"/>
          <w:sz w:val="24"/>
          <w:szCs w:val="24"/>
        </w:rPr>
        <w:t>）在分解时只对信号的低频部分进行逐级细分，而高频部分则不再分解，这会导致高频分辨率不足。然而，轴承故障的早期特征往往就体现在高频的冲击共振中。小波包变换弥补了这一缺陷，它在每一层分解时，同时对低频和高频部分进行对称的分解，从而实现了对信号全频段的、更为精细和公平的划分。通过计算每个最终频带内的能量，我们可以得到一个能够精细描述信号能量在不同频段分布的特征向量。</w:t>
      </w:r>
    </w:p>
    <w:p w14:paraId="5B50ABD6" w14:textId="0224F015" w:rsidR="00907E75" w:rsidRDefault="00907E75" w:rsidP="00907E75">
      <w:pPr>
        <w:tabs>
          <w:tab w:val="left" w:pos="830"/>
        </w:tabs>
        <w:ind w:firstLineChars="200" w:firstLine="480"/>
        <w:jc w:val="left"/>
        <w:rPr>
          <w:rFonts w:ascii="Cambria" w:hAnsi="Cambria"/>
          <w:sz w:val="24"/>
          <w:szCs w:val="24"/>
        </w:rPr>
      </w:pPr>
      <w:r>
        <w:rPr>
          <w:rFonts w:ascii="Cambria" w:hAnsi="Cambria"/>
          <w:noProof/>
          <w:sz w:val="24"/>
          <w:szCs w:val="24"/>
        </w:rPr>
        <w:drawing>
          <wp:inline distT="0" distB="0" distL="0" distR="0" wp14:anchorId="5E1B1039" wp14:editId="361B900D">
            <wp:extent cx="5181600" cy="2765182"/>
            <wp:effectExtent l="0" t="0" r="0" b="0"/>
            <wp:docPr id="9544392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953" cy="2766971"/>
                    </a:xfrm>
                    <a:prstGeom prst="rect">
                      <a:avLst/>
                    </a:prstGeom>
                    <a:noFill/>
                    <a:ln>
                      <a:noFill/>
                    </a:ln>
                  </pic:spPr>
                </pic:pic>
              </a:graphicData>
            </a:graphic>
          </wp:inline>
        </w:drawing>
      </w:r>
    </w:p>
    <w:p w14:paraId="7E77E576" w14:textId="5F8437A9" w:rsidR="00907E75" w:rsidRDefault="00907E75" w:rsidP="00907E75">
      <w:pPr>
        <w:tabs>
          <w:tab w:val="left" w:pos="830"/>
        </w:tabs>
        <w:ind w:firstLineChars="200" w:firstLine="480"/>
        <w:jc w:val="center"/>
        <w:rPr>
          <w:rFonts w:ascii="Cambria" w:hAnsi="Cambria"/>
          <w:sz w:val="24"/>
          <w:szCs w:val="24"/>
        </w:rPr>
      </w:pPr>
      <w:r>
        <w:rPr>
          <w:rFonts w:ascii="Cambria" w:hAnsi="Cambria" w:hint="eastAsia"/>
          <w:sz w:val="24"/>
          <w:szCs w:val="24"/>
        </w:rPr>
        <w:t>图</w:t>
      </w:r>
      <w:r>
        <w:rPr>
          <w:rFonts w:ascii="Cambria" w:hAnsi="Cambria" w:hint="eastAsia"/>
          <w:sz w:val="24"/>
          <w:szCs w:val="24"/>
        </w:rPr>
        <w:t>5-6</w:t>
      </w:r>
      <w:r w:rsidRPr="00907E75">
        <w:rPr>
          <w:rFonts w:ascii="Cambria" w:hAnsi="Cambria" w:hint="eastAsia"/>
          <w:sz w:val="24"/>
          <w:szCs w:val="24"/>
        </w:rPr>
        <w:t>三层小波包分解树与能量特征示意图</w:t>
      </w:r>
    </w:p>
    <w:p w14:paraId="6E59D52D" w14:textId="6D32BB44"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图</w:t>
      </w:r>
      <w:r w:rsidRPr="00907E75">
        <w:rPr>
          <w:rFonts w:ascii="Cambria" w:hAnsi="Cambria" w:hint="eastAsia"/>
          <w:sz w:val="24"/>
          <w:szCs w:val="24"/>
        </w:rPr>
        <w:t>5</w:t>
      </w:r>
      <w:r>
        <w:rPr>
          <w:rFonts w:ascii="Cambria" w:hAnsi="Cambria" w:hint="eastAsia"/>
          <w:sz w:val="24"/>
          <w:szCs w:val="24"/>
        </w:rPr>
        <w:t>-6</w:t>
      </w:r>
      <w:r w:rsidRPr="00907E75">
        <w:rPr>
          <w:rFonts w:ascii="Cambria" w:hAnsi="Cambria" w:hint="eastAsia"/>
          <w:sz w:val="24"/>
          <w:szCs w:val="24"/>
        </w:rPr>
        <w:t>直观地解释了</w:t>
      </w:r>
      <w:r w:rsidRPr="00907E75">
        <w:rPr>
          <w:rFonts w:ascii="Cambria" w:hAnsi="Cambria" w:hint="eastAsia"/>
          <w:sz w:val="24"/>
          <w:szCs w:val="24"/>
        </w:rPr>
        <w:t>8</w:t>
      </w:r>
      <w:r w:rsidRPr="00907E75">
        <w:rPr>
          <w:rFonts w:ascii="Cambria" w:hAnsi="Cambria" w:hint="eastAsia"/>
          <w:sz w:val="24"/>
          <w:szCs w:val="24"/>
        </w:rPr>
        <w:t>维时频域特征的提取过程。</w:t>
      </w:r>
      <w:r w:rsidR="000F4222">
        <w:rPr>
          <w:rFonts w:ascii="Cambria" w:hAnsi="Cambria" w:hint="eastAsia"/>
          <w:sz w:val="24"/>
          <w:szCs w:val="24"/>
        </w:rPr>
        <w:t>（</w:t>
      </w:r>
      <w:r w:rsidR="000F4222">
        <w:rPr>
          <w:rFonts w:ascii="Cambria" w:hAnsi="Cambria" w:hint="eastAsia"/>
          <w:sz w:val="24"/>
          <w:szCs w:val="24"/>
        </w:rPr>
        <w:t>a</w:t>
      </w:r>
      <w:r w:rsidR="000F4222">
        <w:rPr>
          <w:rFonts w:ascii="Cambria" w:hAnsi="Cambria" w:hint="eastAsia"/>
          <w:sz w:val="24"/>
          <w:szCs w:val="24"/>
        </w:rPr>
        <w:t>）</w:t>
      </w:r>
      <w:r w:rsidRPr="00907E75">
        <w:rPr>
          <w:rFonts w:ascii="Cambria" w:hAnsi="Cambria" w:hint="eastAsia"/>
          <w:sz w:val="24"/>
          <w:szCs w:val="24"/>
        </w:rPr>
        <w:t>部分以树状结构示意了三层小波包分解的过程，原始信号</w:t>
      </w:r>
      <w:r w:rsidRPr="00907E75">
        <w:rPr>
          <w:rFonts w:ascii="Cambria" w:hAnsi="Cambria" w:hint="eastAsia"/>
          <w:sz w:val="24"/>
          <w:szCs w:val="24"/>
        </w:rPr>
        <w:t>S</w:t>
      </w:r>
      <w:r w:rsidRPr="00907E75">
        <w:rPr>
          <w:rFonts w:ascii="Cambria" w:hAnsi="Cambria" w:hint="eastAsia"/>
          <w:sz w:val="24"/>
          <w:szCs w:val="24"/>
        </w:rPr>
        <w:t>被逐级对称地分解为</w:t>
      </w:r>
      <w:r w:rsidRPr="00907E75">
        <w:rPr>
          <w:rFonts w:ascii="Cambria" w:hAnsi="Cambria" w:hint="eastAsia"/>
          <w:sz w:val="24"/>
          <w:szCs w:val="24"/>
        </w:rPr>
        <w:t>8</w:t>
      </w:r>
      <w:r w:rsidRPr="00907E75">
        <w:rPr>
          <w:rFonts w:ascii="Cambria" w:hAnsi="Cambria" w:hint="eastAsia"/>
          <w:sz w:val="24"/>
          <w:szCs w:val="24"/>
        </w:rPr>
        <w:t>个最终的子频带。</w:t>
      </w:r>
      <w:r w:rsidR="000F4222">
        <w:rPr>
          <w:rFonts w:ascii="Cambria" w:hAnsi="Cambria" w:hint="eastAsia"/>
          <w:sz w:val="24"/>
          <w:szCs w:val="24"/>
        </w:rPr>
        <w:t>（</w:t>
      </w:r>
      <w:r w:rsidR="000F4222">
        <w:rPr>
          <w:rFonts w:ascii="Cambria" w:hAnsi="Cambria" w:hint="eastAsia"/>
          <w:sz w:val="24"/>
          <w:szCs w:val="24"/>
        </w:rPr>
        <w:t>b</w:t>
      </w:r>
      <w:r w:rsidR="000F4222">
        <w:rPr>
          <w:rFonts w:ascii="Cambria" w:hAnsi="Cambria" w:hint="eastAsia"/>
          <w:sz w:val="24"/>
          <w:szCs w:val="24"/>
        </w:rPr>
        <w:t>）</w:t>
      </w:r>
      <w:r w:rsidRPr="00907E75">
        <w:rPr>
          <w:rFonts w:ascii="Cambria" w:hAnsi="Cambria" w:hint="eastAsia"/>
          <w:sz w:val="24"/>
          <w:szCs w:val="24"/>
        </w:rPr>
        <w:t>部分的柱状图则展示了这</w:t>
      </w:r>
      <w:r w:rsidRPr="00907E75">
        <w:rPr>
          <w:rFonts w:ascii="Cambria" w:hAnsi="Cambria" w:hint="eastAsia"/>
          <w:sz w:val="24"/>
          <w:szCs w:val="24"/>
        </w:rPr>
        <w:t>8</w:t>
      </w:r>
      <w:r w:rsidRPr="00907E75">
        <w:rPr>
          <w:rFonts w:ascii="Cambria" w:hAnsi="Cambria" w:hint="eastAsia"/>
          <w:sz w:val="24"/>
          <w:szCs w:val="24"/>
        </w:rPr>
        <w:t>个子频带（从</w:t>
      </w:r>
      <w:r w:rsidRPr="00907E75">
        <w:rPr>
          <w:rFonts w:ascii="Cambria" w:hAnsi="Cambria" w:hint="eastAsia"/>
          <w:sz w:val="24"/>
          <w:szCs w:val="24"/>
        </w:rPr>
        <w:t>AAA</w:t>
      </w:r>
      <w:r w:rsidRPr="00907E75">
        <w:rPr>
          <w:rFonts w:ascii="Cambria" w:hAnsi="Cambria" w:hint="eastAsia"/>
          <w:sz w:val="24"/>
          <w:szCs w:val="24"/>
        </w:rPr>
        <w:t>到</w:t>
      </w:r>
      <w:r w:rsidRPr="00907E75">
        <w:rPr>
          <w:rFonts w:ascii="Cambria" w:hAnsi="Cambria" w:hint="eastAsia"/>
          <w:sz w:val="24"/>
          <w:szCs w:val="24"/>
        </w:rPr>
        <w:t>DDD</w:t>
      </w:r>
      <w:r w:rsidRPr="00907E75">
        <w:rPr>
          <w:rFonts w:ascii="Cambria" w:hAnsi="Cambria" w:hint="eastAsia"/>
          <w:sz w:val="24"/>
          <w:szCs w:val="24"/>
        </w:rPr>
        <w:t>）的能量占比，这组能量分布即构成了我们所用的</w:t>
      </w:r>
      <w:r w:rsidRPr="00907E75">
        <w:rPr>
          <w:rFonts w:ascii="Cambria" w:hAnsi="Cambria" w:hint="eastAsia"/>
          <w:sz w:val="24"/>
          <w:szCs w:val="24"/>
        </w:rPr>
        <w:t>8</w:t>
      </w:r>
      <w:r w:rsidRPr="00907E75">
        <w:rPr>
          <w:rFonts w:ascii="Cambria" w:hAnsi="Cambria" w:hint="eastAsia"/>
          <w:sz w:val="24"/>
          <w:szCs w:val="24"/>
        </w:rPr>
        <w:t>维特征向量，也称为信号的“能量指纹”，不同故障类型通常具有不同的能量纹。</w:t>
      </w:r>
      <w:r w:rsidR="000F4222">
        <w:rPr>
          <w:rFonts w:ascii="Cambria" w:hAnsi="Cambria" w:hint="eastAsia"/>
          <w:sz w:val="24"/>
          <w:szCs w:val="24"/>
        </w:rPr>
        <w:t>（</w:t>
      </w:r>
      <w:r w:rsidR="000F4222">
        <w:rPr>
          <w:rFonts w:ascii="Cambria" w:hAnsi="Cambria" w:hint="eastAsia"/>
          <w:sz w:val="24"/>
          <w:szCs w:val="24"/>
        </w:rPr>
        <w:t>c</w:t>
      </w:r>
      <w:r w:rsidR="000F4222">
        <w:rPr>
          <w:rFonts w:ascii="Cambria" w:hAnsi="Cambria" w:hint="eastAsia"/>
          <w:sz w:val="24"/>
          <w:szCs w:val="24"/>
        </w:rPr>
        <w:t>）</w:t>
      </w:r>
      <w:r w:rsidRPr="00907E75">
        <w:rPr>
          <w:rFonts w:ascii="Cambria" w:hAnsi="Cambria" w:hint="eastAsia"/>
          <w:sz w:val="24"/>
          <w:szCs w:val="24"/>
        </w:rPr>
        <w:t>部分展示了原始信号与重构出的最低频和最高频分量，进一步说明了小波包变换对信号全频带的解析能力。</w:t>
      </w:r>
    </w:p>
    <w:p w14:paraId="3DC49E94" w14:textId="3584FC54"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计算方法</w:t>
      </w:r>
      <w:r w:rsidRPr="00907E75">
        <w:rPr>
          <w:rFonts w:ascii="Cambria" w:hAnsi="Cambria" w:hint="eastAsia"/>
          <w:sz w:val="24"/>
          <w:szCs w:val="24"/>
        </w:rPr>
        <w:t xml:space="preserve">: </w:t>
      </w:r>
      <w:r w:rsidRPr="00907E75">
        <w:rPr>
          <w:rFonts w:ascii="Cambria" w:hAnsi="Cambria" w:hint="eastAsia"/>
          <w:sz w:val="24"/>
          <w:szCs w:val="24"/>
        </w:rPr>
        <w:t>我们将信号进行</w:t>
      </w:r>
      <w:r w:rsidRPr="00907E75">
        <w:rPr>
          <w:rFonts w:ascii="Cambria" w:hAnsi="Cambria" w:hint="eastAsia"/>
          <w:sz w:val="24"/>
          <w:szCs w:val="24"/>
        </w:rPr>
        <w:t>3</w:t>
      </w:r>
      <w:r w:rsidRPr="00907E75">
        <w:rPr>
          <w:rFonts w:ascii="Cambria" w:hAnsi="Cambria" w:hint="eastAsia"/>
          <w:sz w:val="24"/>
          <w:szCs w:val="24"/>
        </w:rPr>
        <w:t>层小波包分解，使用</w:t>
      </w:r>
      <w:r w:rsidRPr="00907E75">
        <w:rPr>
          <w:rFonts w:ascii="Cambria" w:hAnsi="Cambria" w:hint="eastAsia"/>
          <w:sz w:val="24"/>
          <w:szCs w:val="24"/>
        </w:rPr>
        <w:t>db1</w:t>
      </w:r>
      <w:r w:rsidRPr="00907E75">
        <w:rPr>
          <w:rFonts w:ascii="Cambria" w:hAnsi="Cambria" w:hint="eastAsia"/>
          <w:sz w:val="24"/>
          <w:szCs w:val="24"/>
        </w:rPr>
        <w:t>小波基，这将产生</w:t>
      </w:r>
      <w:r w:rsidRPr="00907E75">
        <w:rPr>
          <w:rFonts w:ascii="Cambria" w:hAnsi="Cambria" w:hint="eastAsia"/>
          <w:sz w:val="24"/>
          <w:szCs w:val="24"/>
        </w:rPr>
        <w:t>23=8</w:t>
      </w:r>
      <w:r w:rsidRPr="00907E75">
        <w:rPr>
          <w:rFonts w:ascii="Cambria" w:hAnsi="Cambria" w:hint="eastAsia"/>
          <w:sz w:val="24"/>
          <w:szCs w:val="24"/>
        </w:rPr>
        <w:t>个最终子频带。然后计算每个频带的能量占总能量的比例，构成一个</w:t>
      </w:r>
      <w:r w:rsidRPr="00907E75">
        <w:rPr>
          <w:rFonts w:ascii="Cambria" w:hAnsi="Cambria" w:hint="eastAsia"/>
          <w:sz w:val="24"/>
          <w:szCs w:val="24"/>
        </w:rPr>
        <w:t>8</w:t>
      </w:r>
      <w:r w:rsidRPr="00907E75">
        <w:rPr>
          <w:rFonts w:ascii="Cambria" w:hAnsi="Cambria" w:hint="eastAsia"/>
          <w:sz w:val="24"/>
          <w:szCs w:val="24"/>
        </w:rPr>
        <w:t>维的能量特征向量。对于第</w:t>
      </w:r>
      <w:r w:rsidRPr="00907E75">
        <w:rPr>
          <w:rFonts w:ascii="Cambria" w:hAnsi="Cambria" w:hint="eastAsia"/>
          <w:sz w:val="24"/>
          <w:szCs w:val="24"/>
        </w:rPr>
        <w:t xml:space="preserve"> </w:t>
      </w:r>
      <w:proofErr w:type="spellStart"/>
      <w:r w:rsidRPr="00907E75">
        <w:rPr>
          <w:rFonts w:ascii="Cambria" w:hAnsi="Cambria" w:hint="eastAsia"/>
          <w:sz w:val="24"/>
          <w:szCs w:val="24"/>
        </w:rPr>
        <w:t>i</w:t>
      </w:r>
      <w:proofErr w:type="spellEnd"/>
      <w:r w:rsidRPr="00907E75">
        <w:rPr>
          <w:rFonts w:ascii="Cambria" w:hAnsi="Cambria" w:hint="eastAsia"/>
          <w:sz w:val="24"/>
          <w:szCs w:val="24"/>
        </w:rPr>
        <w:t xml:space="preserve"> </w:t>
      </w:r>
      <w:r w:rsidRPr="00907E75">
        <w:rPr>
          <w:rFonts w:ascii="Cambria" w:hAnsi="Cambria" w:hint="eastAsia"/>
          <w:sz w:val="24"/>
          <w:szCs w:val="24"/>
        </w:rPr>
        <w:t>个频带，其小波包系数为</w:t>
      </w:r>
      <w:r w:rsidRPr="00907E75">
        <w:rPr>
          <w:rFonts w:ascii="Cambria" w:hAnsi="Cambria" w:hint="eastAsia"/>
          <w:sz w:val="24"/>
          <w:szCs w:val="24"/>
        </w:rPr>
        <w:t xml:space="preserve"> ci(t)</w:t>
      </w:r>
      <w:r w:rsidRPr="00907E75">
        <w:rPr>
          <w:rFonts w:ascii="Cambria" w:hAnsi="Cambria" w:hint="eastAsia"/>
          <w:sz w:val="24"/>
          <w:szCs w:val="24"/>
        </w:rPr>
        <w:t>，能量占比的计算公式为：</w:t>
      </w:r>
    </w:p>
    <w:p w14:paraId="3EC3FB81" w14:textId="092D6ACE" w:rsidR="00907E75" w:rsidRPr="000F4222" w:rsidRDefault="00000000" w:rsidP="00907E75">
      <w:pPr>
        <w:tabs>
          <w:tab w:val="left" w:pos="830"/>
        </w:tabs>
        <w:ind w:firstLineChars="200" w:firstLine="480"/>
        <w:jc w:val="left"/>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(t)</m:t>
                          </m:r>
                        </m:e>
                      </m:d>
                    </m:e>
                    <m:sup>
                      <m:r>
                        <w:rPr>
                          <w:rFonts w:ascii="Cambria Math" w:hAnsi="Cambria Math"/>
                          <w:sz w:val="24"/>
                          <w:szCs w:val="24"/>
                        </w:rPr>
                        <m:t>2</m:t>
                      </m:r>
                    </m:sup>
                  </m:sSup>
                  <m:r>
                    <w:rPr>
                      <w:rFonts w:ascii="Cambria Math" w:hAnsi="Cambria Math"/>
                      <w:sz w:val="24"/>
                      <w:szCs w:val="24"/>
                    </w:rPr>
                    <m:t>dt</m:t>
                  </m:r>
                </m:e>
              </m:nary>
            </m:num>
            <m:den>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8</m:t>
                  </m:r>
                </m:sup>
                <m:e>
                  <m:nary>
                    <m:naryPr>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(t)</m:t>
                              </m:r>
                            </m:e>
                          </m:d>
                        </m:e>
                        <m:sup>
                          <m:r>
                            <w:rPr>
                              <w:rFonts w:ascii="Cambria Math" w:hAnsi="Cambria Math"/>
                              <w:sz w:val="24"/>
                              <w:szCs w:val="24"/>
                            </w:rPr>
                            <m:t>2</m:t>
                          </m:r>
                        </m:sup>
                      </m:sSup>
                      <m:r>
                        <w:rPr>
                          <w:rFonts w:ascii="Cambria Math" w:hAnsi="Cambria Math"/>
                          <w:sz w:val="24"/>
                          <w:szCs w:val="24"/>
                        </w:rPr>
                        <m:t>dt</m:t>
                      </m:r>
                    </m:e>
                  </m:nary>
                </m:e>
              </m:nary>
            </m:den>
          </m:f>
        </m:oMath>
      </m:oMathPara>
    </w:p>
    <w:p w14:paraId="4577BFC9" w14:textId="233A4B51" w:rsidR="000F4222" w:rsidRPr="000F4222" w:rsidRDefault="00CF60A4" w:rsidP="00907E75">
      <w:pPr>
        <w:tabs>
          <w:tab w:val="left" w:pos="830"/>
        </w:tabs>
        <w:ind w:firstLineChars="200" w:firstLine="482"/>
        <w:jc w:val="left"/>
        <w:rPr>
          <w:rFonts w:ascii="Cambria" w:hAnsi="Cambria"/>
          <w:sz w:val="24"/>
          <w:szCs w:val="24"/>
        </w:rPr>
      </w:pPr>
      <w:r w:rsidRPr="00CF60A4">
        <w:rPr>
          <w:rFonts w:ascii="Cambria" w:hAnsi="Cambria" w:hint="eastAsia"/>
          <w:b/>
          <w:bCs/>
          <w:sz w:val="24"/>
          <w:szCs w:val="24"/>
        </w:rPr>
        <w:t>提取的时频域特征</w:t>
      </w:r>
      <w:r w:rsidRPr="00CF60A4">
        <w:rPr>
          <w:rFonts w:ascii="Cambria" w:hAnsi="Cambria" w:hint="eastAsia"/>
          <w:b/>
          <w:bCs/>
          <w:sz w:val="24"/>
          <w:szCs w:val="24"/>
        </w:rPr>
        <w:t xml:space="preserve">: </w:t>
      </w:r>
      <w:r w:rsidRPr="00CF60A4">
        <w:rPr>
          <w:rFonts w:ascii="Cambria" w:hAnsi="Cambria" w:hint="eastAsia"/>
          <w:sz w:val="24"/>
          <w:szCs w:val="24"/>
        </w:rPr>
        <w:t>这</w:t>
      </w:r>
      <w:r w:rsidRPr="00CF60A4">
        <w:rPr>
          <w:rFonts w:ascii="Cambria" w:hAnsi="Cambria" w:hint="eastAsia"/>
          <w:sz w:val="24"/>
          <w:szCs w:val="24"/>
        </w:rPr>
        <w:t>8</w:t>
      </w:r>
      <w:r w:rsidRPr="00CF60A4">
        <w:rPr>
          <w:rFonts w:ascii="Cambria" w:hAnsi="Cambria" w:hint="eastAsia"/>
          <w:sz w:val="24"/>
          <w:szCs w:val="24"/>
        </w:rPr>
        <w:t>个特征（在数据集中记为</w:t>
      </w:r>
      <w:r w:rsidRPr="00CF60A4">
        <w:rPr>
          <w:rFonts w:ascii="Cambria" w:hAnsi="Cambria" w:hint="eastAsia"/>
          <w:sz w:val="24"/>
          <w:szCs w:val="24"/>
        </w:rPr>
        <w:t>wpt_energy_0</w:t>
      </w:r>
      <w:r w:rsidRPr="00CF60A4">
        <w:rPr>
          <w:rFonts w:ascii="Cambria" w:hAnsi="Cambria" w:hint="eastAsia"/>
          <w:sz w:val="24"/>
          <w:szCs w:val="24"/>
        </w:rPr>
        <w:t>至</w:t>
      </w:r>
      <w:r w:rsidRPr="00CF60A4">
        <w:rPr>
          <w:rFonts w:ascii="Cambria" w:hAnsi="Cambria" w:hint="eastAsia"/>
          <w:sz w:val="24"/>
          <w:szCs w:val="24"/>
        </w:rPr>
        <w:t>wpt_energy_7</w:t>
      </w:r>
      <w:r w:rsidRPr="00CF60A4">
        <w:rPr>
          <w:rFonts w:ascii="Cambria" w:hAnsi="Cambria" w:hint="eastAsia"/>
          <w:sz w:val="24"/>
          <w:szCs w:val="24"/>
        </w:rPr>
        <w:t>）分别代表了信号能量在</w:t>
      </w:r>
      <w:r w:rsidRPr="00CF60A4">
        <w:rPr>
          <w:rFonts w:ascii="Cambria" w:hAnsi="Cambria" w:hint="eastAsia"/>
          <w:sz w:val="24"/>
          <w:szCs w:val="24"/>
        </w:rPr>
        <w:t>8</w:t>
      </w:r>
      <w:r w:rsidRPr="00CF60A4">
        <w:rPr>
          <w:rFonts w:ascii="Cambria" w:hAnsi="Cambria" w:hint="eastAsia"/>
          <w:sz w:val="24"/>
          <w:szCs w:val="24"/>
        </w:rPr>
        <w:t>个不同频率区间的相对强度，从低频到高频依次排列。例如，</w:t>
      </w:r>
      <w:r w:rsidRPr="00CF60A4">
        <w:rPr>
          <w:rFonts w:ascii="Cambria" w:hAnsi="Cambria" w:hint="eastAsia"/>
          <w:sz w:val="24"/>
          <w:szCs w:val="24"/>
        </w:rPr>
        <w:lastRenderedPageBreak/>
        <w:t>对于</w:t>
      </w:r>
      <w:r w:rsidRPr="00CF60A4">
        <w:rPr>
          <w:rFonts w:ascii="Cambria" w:hAnsi="Cambria" w:hint="eastAsia"/>
          <w:sz w:val="24"/>
          <w:szCs w:val="24"/>
        </w:rPr>
        <w:t>12kHz</w:t>
      </w:r>
      <w:r w:rsidRPr="00CF60A4">
        <w:rPr>
          <w:rFonts w:ascii="Cambria" w:hAnsi="Cambria" w:hint="eastAsia"/>
          <w:sz w:val="24"/>
          <w:szCs w:val="24"/>
        </w:rPr>
        <w:t>采样率的信号，每个频带宽度为</w:t>
      </w:r>
      <w:r w:rsidRPr="00CF60A4">
        <w:rPr>
          <w:rFonts w:ascii="Cambria" w:hAnsi="Cambria" w:hint="eastAsia"/>
          <w:sz w:val="24"/>
          <w:szCs w:val="24"/>
        </w:rPr>
        <w:t xml:space="preserve"> 12000/2/8=750Hz</w:t>
      </w:r>
      <w:r w:rsidRPr="00CF60A4">
        <w:rPr>
          <w:rFonts w:ascii="Cambria" w:hAnsi="Cambria" w:hint="eastAsia"/>
          <w:sz w:val="24"/>
          <w:szCs w:val="24"/>
        </w:rPr>
        <w:t>：</w:t>
      </w:r>
    </w:p>
    <w:p w14:paraId="789102EF" w14:textId="3B69EC98" w:rsidR="00907E75" w:rsidRDefault="00CF60A4" w:rsidP="00CF60A4">
      <w:pPr>
        <w:tabs>
          <w:tab w:val="left" w:pos="830"/>
        </w:tabs>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5-2</w:t>
      </w:r>
      <w:r>
        <w:rPr>
          <w:rFonts w:ascii="Cambria" w:hAnsi="Cambria" w:hint="eastAsia"/>
          <w:sz w:val="24"/>
          <w:szCs w:val="24"/>
        </w:rPr>
        <w:t>特征解释表</w:t>
      </w:r>
    </w:p>
    <w:tbl>
      <w:tblPr>
        <w:tblStyle w:val="22"/>
        <w:tblW w:w="0" w:type="auto"/>
        <w:tblLook w:val="06A0" w:firstRow="1" w:lastRow="0" w:firstColumn="1" w:lastColumn="0" w:noHBand="1" w:noVBand="1"/>
      </w:tblPr>
      <w:tblGrid>
        <w:gridCol w:w="3256"/>
        <w:gridCol w:w="6090"/>
      </w:tblGrid>
      <w:tr w:rsidR="00CF60A4" w14:paraId="419F2927" w14:textId="77777777" w:rsidTr="00131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12" w:space="0" w:color="auto"/>
              <w:bottom w:val="single" w:sz="12" w:space="0" w:color="auto"/>
            </w:tcBorders>
          </w:tcPr>
          <w:p w14:paraId="66188A34" w14:textId="7B1E74A4" w:rsidR="00CF60A4" w:rsidRDefault="00CF60A4" w:rsidP="00CF60A4">
            <w:pPr>
              <w:tabs>
                <w:tab w:val="left" w:pos="830"/>
              </w:tabs>
              <w:jc w:val="center"/>
              <w:rPr>
                <w:rFonts w:ascii="Cambria" w:hAnsi="Cambria"/>
                <w:sz w:val="24"/>
                <w:szCs w:val="24"/>
              </w:rPr>
            </w:pPr>
            <w:r>
              <w:rPr>
                <w:rFonts w:ascii="Cambria" w:hAnsi="Cambria" w:hint="eastAsia"/>
                <w:sz w:val="24"/>
                <w:szCs w:val="24"/>
              </w:rPr>
              <w:t>特征名称</w:t>
            </w:r>
          </w:p>
        </w:tc>
        <w:tc>
          <w:tcPr>
            <w:tcW w:w="6090" w:type="dxa"/>
            <w:tcBorders>
              <w:top w:val="single" w:sz="12" w:space="0" w:color="auto"/>
              <w:bottom w:val="single" w:sz="12" w:space="0" w:color="auto"/>
            </w:tcBorders>
          </w:tcPr>
          <w:p w14:paraId="567AD736" w14:textId="5ECA049E" w:rsidR="00CF60A4" w:rsidRDefault="00CF60A4" w:rsidP="00CF60A4">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释义</w:t>
            </w:r>
          </w:p>
        </w:tc>
      </w:tr>
      <w:tr w:rsidR="00CF60A4" w14:paraId="0F9EDF8C" w14:textId="77777777" w:rsidTr="001313A1">
        <w:tc>
          <w:tcPr>
            <w:cnfStyle w:val="001000000000" w:firstRow="0" w:lastRow="0" w:firstColumn="1" w:lastColumn="0" w:oddVBand="0" w:evenVBand="0" w:oddHBand="0" w:evenHBand="0" w:firstRowFirstColumn="0" w:firstRowLastColumn="0" w:lastRowFirstColumn="0" w:lastRowLastColumn="0"/>
            <w:tcW w:w="3256" w:type="dxa"/>
            <w:tcBorders>
              <w:top w:val="single" w:sz="12" w:space="0" w:color="auto"/>
            </w:tcBorders>
          </w:tcPr>
          <w:p w14:paraId="11FAA4A6" w14:textId="166F41FF" w:rsidR="00CF60A4" w:rsidRPr="001313A1" w:rsidRDefault="00CF60A4" w:rsidP="00CF60A4">
            <w:pPr>
              <w:tabs>
                <w:tab w:val="left" w:pos="15"/>
              </w:tabs>
              <w:jc w:val="center"/>
              <w:rPr>
                <w:rFonts w:ascii="Cambria" w:hAnsi="Cambria"/>
                <w:b w:val="0"/>
                <w:bCs w:val="0"/>
                <w:sz w:val="24"/>
                <w:szCs w:val="24"/>
              </w:rPr>
            </w:pPr>
            <w:r w:rsidRPr="001313A1">
              <w:rPr>
                <w:rFonts w:ascii="Cambria" w:hAnsi="Cambria"/>
                <w:b w:val="0"/>
                <w:bCs w:val="0"/>
                <w:sz w:val="24"/>
                <w:szCs w:val="24"/>
              </w:rPr>
              <w:t>wpt_energy_0</w:t>
            </w:r>
          </w:p>
        </w:tc>
        <w:tc>
          <w:tcPr>
            <w:tcW w:w="6090" w:type="dxa"/>
            <w:tcBorders>
              <w:top w:val="single" w:sz="12" w:space="0" w:color="auto"/>
            </w:tcBorders>
          </w:tcPr>
          <w:p w14:paraId="578B21DC" w14:textId="1B804801"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信号在最低频段（</w:t>
            </w:r>
            <w:r w:rsidRPr="00CF60A4">
              <w:rPr>
                <w:rFonts w:ascii="Cambria" w:hAnsi="Cambria" w:hint="eastAsia"/>
                <w:sz w:val="24"/>
                <w:szCs w:val="24"/>
              </w:rPr>
              <w:t>0-750Hz</w:t>
            </w:r>
            <w:r w:rsidRPr="00CF60A4">
              <w:rPr>
                <w:rFonts w:ascii="Cambria" w:hAnsi="Cambria" w:hint="eastAsia"/>
                <w:sz w:val="24"/>
                <w:szCs w:val="24"/>
              </w:rPr>
              <w:t>）的能量占比。</w:t>
            </w:r>
          </w:p>
        </w:tc>
      </w:tr>
      <w:tr w:rsidR="00CF60A4" w14:paraId="274ECAD5"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5CF2C38B" w14:textId="1A6B6FDD"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1</w:t>
            </w:r>
          </w:p>
        </w:tc>
        <w:tc>
          <w:tcPr>
            <w:tcW w:w="6090" w:type="dxa"/>
          </w:tcPr>
          <w:p w14:paraId="6844827C" w14:textId="7ADA0E81" w:rsidR="00CF60A4" w:rsidRDefault="00CF60A4" w:rsidP="00CF60A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Pr="00CF60A4">
              <w:rPr>
                <w:rFonts w:ascii="Cambria" w:hAnsi="Cambria" w:hint="eastAsia"/>
                <w:sz w:val="24"/>
                <w:szCs w:val="24"/>
              </w:rPr>
              <w:t>750-1500Hz</w:t>
            </w:r>
            <w:r w:rsidRPr="00CF60A4">
              <w:rPr>
                <w:rFonts w:ascii="Cambria" w:hAnsi="Cambria" w:hint="eastAsia"/>
                <w:sz w:val="24"/>
                <w:szCs w:val="24"/>
              </w:rPr>
              <w:t>）的能量占比。</w:t>
            </w:r>
          </w:p>
        </w:tc>
      </w:tr>
      <w:tr w:rsidR="00CF60A4" w14:paraId="3BCACBE3"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14C8038E" w14:textId="26AF34A6"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2</w:t>
            </w:r>
          </w:p>
        </w:tc>
        <w:tc>
          <w:tcPr>
            <w:tcW w:w="6090" w:type="dxa"/>
          </w:tcPr>
          <w:p w14:paraId="583D1E93" w14:textId="74EE421F"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1500-2250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5960FC75"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6DFC9F2D" w14:textId="2A838319"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3</w:t>
            </w:r>
          </w:p>
        </w:tc>
        <w:tc>
          <w:tcPr>
            <w:tcW w:w="6090" w:type="dxa"/>
          </w:tcPr>
          <w:p w14:paraId="0F7367C7" w14:textId="54E6B622"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2270-3000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020BB729"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78C1F30F" w14:textId="124911CE"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4</w:t>
            </w:r>
          </w:p>
        </w:tc>
        <w:tc>
          <w:tcPr>
            <w:tcW w:w="6090" w:type="dxa"/>
          </w:tcPr>
          <w:p w14:paraId="43968F7E" w14:textId="7413B8BC"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3000</w:t>
            </w:r>
            <w:r w:rsidRPr="00CF60A4">
              <w:rPr>
                <w:rFonts w:ascii="Cambria" w:hAnsi="Cambria" w:hint="eastAsia"/>
                <w:sz w:val="24"/>
                <w:szCs w:val="24"/>
              </w:rPr>
              <w:t>-</w:t>
            </w:r>
            <w:r w:rsidR="001313A1">
              <w:rPr>
                <w:rFonts w:ascii="Cambria" w:hAnsi="Cambria" w:hint="eastAsia"/>
                <w:sz w:val="24"/>
                <w:szCs w:val="24"/>
              </w:rPr>
              <w:t>3750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40351AC9"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167E3FF7" w14:textId="183CB666"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5</w:t>
            </w:r>
          </w:p>
        </w:tc>
        <w:tc>
          <w:tcPr>
            <w:tcW w:w="6090" w:type="dxa"/>
          </w:tcPr>
          <w:p w14:paraId="0468B6AF" w14:textId="10B58ED8"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3</w:t>
            </w:r>
            <w:r w:rsidRPr="00CF60A4">
              <w:rPr>
                <w:rFonts w:ascii="Cambria" w:hAnsi="Cambria" w:hint="eastAsia"/>
                <w:sz w:val="24"/>
                <w:szCs w:val="24"/>
              </w:rPr>
              <w:t>750-</w:t>
            </w:r>
            <w:r w:rsidR="001313A1">
              <w:rPr>
                <w:rFonts w:ascii="Cambria" w:hAnsi="Cambria" w:hint="eastAsia"/>
                <w:sz w:val="24"/>
                <w:szCs w:val="24"/>
              </w:rPr>
              <w:t>4</w:t>
            </w:r>
            <w:r w:rsidRPr="00CF60A4">
              <w:rPr>
                <w:rFonts w:ascii="Cambria" w:hAnsi="Cambria" w:hint="eastAsia"/>
                <w:sz w:val="24"/>
                <w:szCs w:val="24"/>
              </w:rPr>
              <w:t>500Hz</w:t>
            </w:r>
            <w:r w:rsidRPr="00CF60A4">
              <w:rPr>
                <w:rFonts w:ascii="Cambria" w:hAnsi="Cambria" w:hint="eastAsia"/>
                <w:sz w:val="24"/>
                <w:szCs w:val="24"/>
              </w:rPr>
              <w:t>）的能量占比。</w:t>
            </w:r>
          </w:p>
        </w:tc>
      </w:tr>
      <w:tr w:rsidR="00CF60A4" w14:paraId="7429656F"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5051683C" w14:textId="6C2E211F"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6</w:t>
            </w:r>
          </w:p>
        </w:tc>
        <w:tc>
          <w:tcPr>
            <w:tcW w:w="6090" w:type="dxa"/>
          </w:tcPr>
          <w:p w14:paraId="5E18B01E" w14:textId="6340D199"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4500</w:t>
            </w:r>
            <w:r w:rsidRPr="00CF60A4">
              <w:rPr>
                <w:rFonts w:ascii="Cambria" w:hAnsi="Cambria" w:hint="eastAsia"/>
                <w:sz w:val="24"/>
                <w:szCs w:val="24"/>
              </w:rPr>
              <w:t>-</w:t>
            </w:r>
            <w:r w:rsidR="001313A1">
              <w:rPr>
                <w:rFonts w:ascii="Cambria" w:hAnsi="Cambria" w:hint="eastAsia"/>
                <w:sz w:val="24"/>
                <w:szCs w:val="24"/>
              </w:rPr>
              <w:t>5250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1AC52CE6" w14:textId="77777777" w:rsidTr="001313A1">
        <w:tc>
          <w:tcPr>
            <w:cnfStyle w:val="001000000000" w:firstRow="0" w:lastRow="0" w:firstColumn="1" w:lastColumn="0" w:oddVBand="0" w:evenVBand="0" w:oddHBand="0" w:evenHBand="0" w:firstRowFirstColumn="0" w:firstRowLastColumn="0" w:lastRowFirstColumn="0" w:lastRowLastColumn="0"/>
            <w:tcW w:w="3256" w:type="dxa"/>
            <w:tcBorders>
              <w:bottom w:val="single" w:sz="12" w:space="0" w:color="auto"/>
            </w:tcBorders>
          </w:tcPr>
          <w:p w14:paraId="73253ACC" w14:textId="40B999B3"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7</w:t>
            </w:r>
          </w:p>
        </w:tc>
        <w:tc>
          <w:tcPr>
            <w:tcW w:w="6090" w:type="dxa"/>
            <w:tcBorders>
              <w:bottom w:val="single" w:sz="12" w:space="0" w:color="auto"/>
            </w:tcBorders>
          </w:tcPr>
          <w:p w14:paraId="764D9E77" w14:textId="3E761E5C"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52</w:t>
            </w:r>
            <w:r w:rsidRPr="00CF60A4">
              <w:rPr>
                <w:rFonts w:ascii="Cambria" w:hAnsi="Cambria" w:hint="eastAsia"/>
                <w:sz w:val="24"/>
                <w:szCs w:val="24"/>
              </w:rPr>
              <w:t>50-</w:t>
            </w:r>
            <w:r w:rsidR="001313A1">
              <w:rPr>
                <w:rFonts w:ascii="Cambria" w:hAnsi="Cambria" w:hint="eastAsia"/>
                <w:sz w:val="24"/>
                <w:szCs w:val="24"/>
              </w:rPr>
              <w:t>60</w:t>
            </w:r>
            <w:r w:rsidRPr="00CF60A4">
              <w:rPr>
                <w:rFonts w:ascii="Cambria" w:hAnsi="Cambria" w:hint="eastAsia"/>
                <w:sz w:val="24"/>
                <w:szCs w:val="24"/>
              </w:rPr>
              <w:t>00Hz</w:t>
            </w:r>
            <w:r w:rsidRPr="00CF60A4">
              <w:rPr>
                <w:rFonts w:ascii="Cambria" w:hAnsi="Cambria" w:hint="eastAsia"/>
                <w:sz w:val="24"/>
                <w:szCs w:val="24"/>
              </w:rPr>
              <w:t>）的能量占比。</w:t>
            </w:r>
          </w:p>
        </w:tc>
      </w:tr>
    </w:tbl>
    <w:p w14:paraId="6D5E88BE" w14:textId="43967D1A" w:rsidR="00907E75" w:rsidRDefault="001313A1" w:rsidP="00907E75">
      <w:pPr>
        <w:tabs>
          <w:tab w:val="left" w:pos="830"/>
        </w:tabs>
        <w:ind w:firstLineChars="200" w:firstLine="480"/>
        <w:jc w:val="left"/>
        <w:rPr>
          <w:rFonts w:ascii="Cambria" w:hAnsi="Cambria"/>
          <w:sz w:val="24"/>
          <w:szCs w:val="24"/>
        </w:rPr>
      </w:pPr>
      <w:r w:rsidRPr="001313A1">
        <w:rPr>
          <w:rFonts w:ascii="Cambria" w:hAnsi="Cambria" w:hint="eastAsia"/>
          <w:sz w:val="24"/>
          <w:szCs w:val="24"/>
        </w:rPr>
        <w:t>这个特征向量共同构成了一个信号的“能量指纹”，能够有效地区分不同故障类型，因为不同故障激发的共振频带和能量分布通常是不同的。</w:t>
      </w:r>
    </w:p>
    <w:p w14:paraId="59A7F952" w14:textId="50848419" w:rsidR="001313A1" w:rsidRDefault="001313A1" w:rsidP="00907E75">
      <w:pPr>
        <w:tabs>
          <w:tab w:val="left" w:pos="830"/>
        </w:tabs>
        <w:ind w:firstLineChars="200" w:firstLine="480"/>
        <w:jc w:val="left"/>
        <w:rPr>
          <w:rFonts w:ascii="Cambria" w:hAnsi="Cambria"/>
          <w:sz w:val="24"/>
          <w:szCs w:val="24"/>
        </w:rPr>
      </w:pPr>
      <w:r>
        <w:rPr>
          <w:rFonts w:ascii="Cambria" w:hAnsi="Cambria" w:hint="eastAsia"/>
          <w:sz w:val="24"/>
          <w:szCs w:val="24"/>
        </w:rPr>
        <w:t>根据上文的特征选择，对选择的特征进行大致的汇总，汇总信息表如下表所示。</w:t>
      </w:r>
    </w:p>
    <w:p w14:paraId="1DB862B3" w14:textId="68A8BB9D" w:rsidR="001313A1" w:rsidRDefault="00250E53" w:rsidP="00250E53">
      <w:pPr>
        <w:tabs>
          <w:tab w:val="left" w:pos="830"/>
        </w:tabs>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5-3</w:t>
      </w:r>
      <w:r>
        <w:rPr>
          <w:rFonts w:ascii="Cambria" w:hAnsi="Cambria" w:hint="eastAsia"/>
          <w:sz w:val="24"/>
          <w:szCs w:val="24"/>
        </w:rPr>
        <w:t>特征汇总信息表</w:t>
      </w:r>
    </w:p>
    <w:tbl>
      <w:tblPr>
        <w:tblStyle w:val="22"/>
        <w:tblW w:w="0" w:type="auto"/>
        <w:tblLook w:val="06A0" w:firstRow="1" w:lastRow="0" w:firstColumn="1" w:lastColumn="0" w:noHBand="1" w:noVBand="1"/>
      </w:tblPr>
      <w:tblGrid>
        <w:gridCol w:w="3115"/>
        <w:gridCol w:w="3115"/>
        <w:gridCol w:w="3116"/>
      </w:tblGrid>
      <w:tr w:rsidR="001313A1" w14:paraId="07433155" w14:textId="77777777" w:rsidTr="00250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Borders>
              <w:top w:val="single" w:sz="12" w:space="0" w:color="auto"/>
              <w:bottom w:val="single" w:sz="12" w:space="0" w:color="auto"/>
            </w:tcBorders>
          </w:tcPr>
          <w:p w14:paraId="11D89A90" w14:textId="7FDA7993" w:rsidR="001313A1" w:rsidRDefault="00250E53" w:rsidP="00250E53">
            <w:pPr>
              <w:tabs>
                <w:tab w:val="left" w:pos="830"/>
              </w:tabs>
              <w:jc w:val="center"/>
              <w:rPr>
                <w:rFonts w:ascii="Cambria" w:hAnsi="Cambria"/>
                <w:sz w:val="24"/>
                <w:szCs w:val="24"/>
              </w:rPr>
            </w:pPr>
            <w:r>
              <w:rPr>
                <w:rFonts w:ascii="Cambria" w:hAnsi="Cambria" w:hint="eastAsia"/>
                <w:sz w:val="24"/>
                <w:szCs w:val="24"/>
              </w:rPr>
              <w:t>维度</w:t>
            </w:r>
          </w:p>
        </w:tc>
        <w:tc>
          <w:tcPr>
            <w:tcW w:w="3115" w:type="dxa"/>
            <w:tcBorders>
              <w:top w:val="single" w:sz="12" w:space="0" w:color="auto"/>
              <w:bottom w:val="single" w:sz="12" w:space="0" w:color="auto"/>
            </w:tcBorders>
          </w:tcPr>
          <w:p w14:paraId="3DAE4B06" w14:textId="54028346" w:rsidR="001313A1" w:rsidRDefault="00250E53" w:rsidP="00250E53">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特征类别</w:t>
            </w:r>
          </w:p>
        </w:tc>
        <w:tc>
          <w:tcPr>
            <w:tcW w:w="3116" w:type="dxa"/>
            <w:tcBorders>
              <w:top w:val="single" w:sz="12" w:space="0" w:color="auto"/>
              <w:bottom w:val="single" w:sz="12" w:space="0" w:color="auto"/>
            </w:tcBorders>
          </w:tcPr>
          <w:p w14:paraId="6280EE4F" w14:textId="2ABCE9FA" w:rsidR="001313A1" w:rsidRDefault="00250E53" w:rsidP="00250E53">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特征数量</w:t>
            </w:r>
          </w:p>
        </w:tc>
      </w:tr>
      <w:tr w:rsidR="001313A1" w14:paraId="5361707F" w14:textId="77777777" w:rsidTr="00250E53">
        <w:tc>
          <w:tcPr>
            <w:cnfStyle w:val="001000000000" w:firstRow="0" w:lastRow="0" w:firstColumn="1" w:lastColumn="0" w:oddVBand="0" w:evenVBand="0" w:oddHBand="0" w:evenHBand="0" w:firstRowFirstColumn="0" w:firstRowLastColumn="0" w:lastRowFirstColumn="0" w:lastRowLastColumn="0"/>
            <w:tcW w:w="3115" w:type="dxa"/>
            <w:tcBorders>
              <w:top w:val="single" w:sz="12" w:space="0" w:color="auto"/>
            </w:tcBorders>
          </w:tcPr>
          <w:p w14:paraId="37C83B2F" w14:textId="3564EC40"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时域</w:t>
            </w:r>
          </w:p>
        </w:tc>
        <w:tc>
          <w:tcPr>
            <w:tcW w:w="3115" w:type="dxa"/>
            <w:tcBorders>
              <w:top w:val="single" w:sz="12" w:space="0" w:color="auto"/>
            </w:tcBorders>
          </w:tcPr>
          <w:p w14:paraId="1793417C" w14:textId="03C861AB"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统计量和无量纲指标</w:t>
            </w:r>
          </w:p>
        </w:tc>
        <w:tc>
          <w:tcPr>
            <w:tcW w:w="3116" w:type="dxa"/>
            <w:tcBorders>
              <w:top w:val="single" w:sz="12" w:space="0" w:color="auto"/>
            </w:tcBorders>
          </w:tcPr>
          <w:p w14:paraId="0743E97F" w14:textId="2A8AC0D3"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12</w:t>
            </w:r>
          </w:p>
        </w:tc>
      </w:tr>
      <w:tr w:rsidR="001313A1" w14:paraId="7805B419" w14:textId="77777777" w:rsidTr="00250E53">
        <w:tc>
          <w:tcPr>
            <w:cnfStyle w:val="001000000000" w:firstRow="0" w:lastRow="0" w:firstColumn="1" w:lastColumn="0" w:oddVBand="0" w:evenVBand="0" w:oddHBand="0" w:evenHBand="0" w:firstRowFirstColumn="0" w:firstRowLastColumn="0" w:lastRowFirstColumn="0" w:lastRowLastColumn="0"/>
            <w:tcW w:w="3115" w:type="dxa"/>
          </w:tcPr>
          <w:p w14:paraId="5C259D4A" w14:textId="50693F34"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频域</w:t>
            </w:r>
          </w:p>
        </w:tc>
        <w:tc>
          <w:tcPr>
            <w:tcW w:w="3115" w:type="dxa"/>
          </w:tcPr>
          <w:p w14:paraId="2A1001F7" w14:textId="54BFE73F"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包络谱统计特征</w:t>
            </w:r>
          </w:p>
        </w:tc>
        <w:tc>
          <w:tcPr>
            <w:tcW w:w="3116" w:type="dxa"/>
          </w:tcPr>
          <w:p w14:paraId="432831A7" w14:textId="28D9A1B1"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10</w:t>
            </w:r>
          </w:p>
        </w:tc>
      </w:tr>
      <w:tr w:rsidR="001313A1" w14:paraId="2ADD2016" w14:textId="77777777" w:rsidTr="00250E53">
        <w:tc>
          <w:tcPr>
            <w:cnfStyle w:val="001000000000" w:firstRow="0" w:lastRow="0" w:firstColumn="1" w:lastColumn="0" w:oddVBand="0" w:evenVBand="0" w:oddHBand="0" w:evenHBand="0" w:firstRowFirstColumn="0" w:firstRowLastColumn="0" w:lastRowFirstColumn="0" w:lastRowLastColumn="0"/>
            <w:tcW w:w="3115" w:type="dxa"/>
          </w:tcPr>
          <w:p w14:paraId="0DDB1A85" w14:textId="52BBB541"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时频域</w:t>
            </w:r>
          </w:p>
        </w:tc>
        <w:tc>
          <w:tcPr>
            <w:tcW w:w="3115" w:type="dxa"/>
          </w:tcPr>
          <w:p w14:paraId="29952879" w14:textId="573E60CB"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3</w:t>
            </w:r>
            <w:r>
              <w:rPr>
                <w:rFonts w:ascii="Cambria" w:hAnsi="Cambria" w:hint="eastAsia"/>
                <w:sz w:val="24"/>
                <w:szCs w:val="24"/>
              </w:rPr>
              <w:t>层小波包能量占比</w:t>
            </w:r>
          </w:p>
        </w:tc>
        <w:tc>
          <w:tcPr>
            <w:tcW w:w="3116" w:type="dxa"/>
          </w:tcPr>
          <w:p w14:paraId="5A3E80B9" w14:textId="401CC89C"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8</w:t>
            </w:r>
          </w:p>
        </w:tc>
      </w:tr>
      <w:tr w:rsidR="001313A1" w14:paraId="1A4D2012" w14:textId="77777777" w:rsidTr="00250E53">
        <w:tc>
          <w:tcPr>
            <w:cnfStyle w:val="001000000000" w:firstRow="0" w:lastRow="0" w:firstColumn="1" w:lastColumn="0" w:oddVBand="0" w:evenVBand="0" w:oddHBand="0" w:evenHBand="0" w:firstRowFirstColumn="0" w:firstRowLastColumn="0" w:lastRowFirstColumn="0" w:lastRowLastColumn="0"/>
            <w:tcW w:w="3115" w:type="dxa"/>
            <w:tcBorders>
              <w:bottom w:val="single" w:sz="12" w:space="0" w:color="auto"/>
            </w:tcBorders>
          </w:tcPr>
          <w:p w14:paraId="0024AE88" w14:textId="3B31728A"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总计</w:t>
            </w:r>
          </w:p>
        </w:tc>
        <w:tc>
          <w:tcPr>
            <w:tcW w:w="3115" w:type="dxa"/>
            <w:tcBorders>
              <w:bottom w:val="single" w:sz="12" w:space="0" w:color="auto"/>
            </w:tcBorders>
          </w:tcPr>
          <w:p w14:paraId="1A485646" w14:textId="0F142D02"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c>
          <w:tcPr>
            <w:tcW w:w="3116" w:type="dxa"/>
            <w:tcBorders>
              <w:bottom w:val="single" w:sz="12" w:space="0" w:color="auto"/>
            </w:tcBorders>
          </w:tcPr>
          <w:p w14:paraId="64227E1E" w14:textId="26406C1A"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30</w:t>
            </w:r>
          </w:p>
        </w:tc>
      </w:tr>
    </w:tbl>
    <w:p w14:paraId="7423DEEA" w14:textId="77777777" w:rsidR="001313A1" w:rsidRPr="00907E75" w:rsidRDefault="001313A1" w:rsidP="00250E53">
      <w:pPr>
        <w:tabs>
          <w:tab w:val="left" w:pos="830"/>
        </w:tabs>
        <w:jc w:val="left"/>
        <w:rPr>
          <w:rFonts w:ascii="Cambria" w:hAnsi="Cambria"/>
          <w:sz w:val="24"/>
          <w:szCs w:val="24"/>
        </w:rPr>
      </w:pPr>
    </w:p>
    <w:p w14:paraId="580A7B99" w14:textId="77777777" w:rsidR="00BE2464" w:rsidRDefault="00FD5820" w:rsidP="00FD5820">
      <w:pPr>
        <w:pStyle w:val="2"/>
      </w:pPr>
      <w:r>
        <w:rPr>
          <w:rFonts w:hint="eastAsia"/>
        </w:rPr>
        <w:t>5.5</w:t>
      </w:r>
      <w:r>
        <w:rPr>
          <w:rFonts w:hint="eastAsia"/>
        </w:rPr>
        <w:t>本章小结</w:t>
      </w:r>
    </w:p>
    <w:p w14:paraId="253484BC" w14:textId="4AF953F4" w:rsidR="00BE2464" w:rsidRDefault="00250E53" w:rsidP="00250E53">
      <w:pPr>
        <w:ind w:firstLineChars="200" w:firstLine="480"/>
        <w:rPr>
          <w:rFonts w:ascii="Cambria" w:hAnsi="Cambria"/>
          <w:sz w:val="24"/>
          <w:szCs w:val="24"/>
        </w:rPr>
      </w:pPr>
      <w:r w:rsidRPr="00250E53">
        <w:rPr>
          <w:rFonts w:ascii="Cambria" w:hAnsi="Cambria" w:hint="eastAsia"/>
          <w:sz w:val="24"/>
          <w:szCs w:val="24"/>
        </w:rPr>
        <w:t>本章系统性地解决了面向迁移学习任务的数据分析与特征提取问题。面对源域与目标域之间显著的工况差异，我们首先摒弃了简单的数据对齐思路，转而设计了一套以“缩小域间差异、强化特征代表性、适配迁移需求”为核心目标的数据集构建策略。通过该策略，我们从</w:t>
      </w:r>
      <w:r w:rsidRPr="00250E53">
        <w:rPr>
          <w:rFonts w:ascii="Cambria" w:hAnsi="Cambria" w:hint="eastAsia"/>
          <w:sz w:val="24"/>
          <w:szCs w:val="24"/>
        </w:rPr>
        <w:t>161</w:t>
      </w:r>
      <w:r w:rsidRPr="00250E53">
        <w:rPr>
          <w:rFonts w:ascii="Cambria" w:hAnsi="Cambria" w:hint="eastAsia"/>
          <w:sz w:val="24"/>
          <w:szCs w:val="24"/>
        </w:rPr>
        <w:t>个原始文件中科学地筛选并构建了一个包含</w:t>
      </w:r>
      <w:r w:rsidRPr="00250E53">
        <w:rPr>
          <w:rFonts w:ascii="Cambria" w:hAnsi="Cambria" w:hint="eastAsia"/>
          <w:sz w:val="24"/>
          <w:szCs w:val="24"/>
        </w:rPr>
        <w:t>48</w:t>
      </w:r>
      <w:r w:rsidRPr="00250E53">
        <w:rPr>
          <w:rFonts w:ascii="Cambria" w:hAnsi="Cambria" w:hint="eastAsia"/>
          <w:sz w:val="24"/>
          <w:szCs w:val="24"/>
        </w:rPr>
        <w:t>个文件的、最全面的代表性源域数据集。在此基础上，我们进一步设计并实现了一套包含时域、频域和时频域的</w:t>
      </w:r>
      <w:r w:rsidRPr="00250E53">
        <w:rPr>
          <w:rFonts w:ascii="Cambria" w:hAnsi="Cambria" w:hint="eastAsia"/>
          <w:sz w:val="24"/>
          <w:szCs w:val="24"/>
        </w:rPr>
        <w:t>30</w:t>
      </w:r>
      <w:r w:rsidRPr="00250E53">
        <w:rPr>
          <w:rFonts w:ascii="Cambria" w:hAnsi="Cambria" w:hint="eastAsia"/>
          <w:sz w:val="24"/>
          <w:szCs w:val="24"/>
        </w:rPr>
        <w:t>维综合特征提取方案，该方案不仅全面地从多维度刻画了故障信息，而且通过无量纲指标、能量占比等设计，增强了特征的跨工况鲁棒性。本章的成果——一个高质量、高鲁棒性的源域特征数据集，为后续在第六章中进行源域故障诊断模型的构建，以及在第七章中进行最终的迁移学习任务，提供了坚实可靠的数据基础。</w:t>
      </w:r>
    </w:p>
    <w:p w14:paraId="6AD4E634" w14:textId="77777777" w:rsidR="00BE2464" w:rsidRDefault="00BE2464">
      <w:pPr>
        <w:rPr>
          <w:rFonts w:ascii="Cambria" w:hAnsi="Cambria"/>
          <w:sz w:val="24"/>
          <w:szCs w:val="24"/>
        </w:rPr>
      </w:pPr>
    </w:p>
    <w:p w14:paraId="049044CB" w14:textId="77777777" w:rsidR="00BE2464" w:rsidRDefault="00BE2464">
      <w:pPr>
        <w:rPr>
          <w:rFonts w:ascii="Cambria" w:hAnsi="Cambria"/>
          <w:sz w:val="24"/>
          <w:szCs w:val="24"/>
        </w:rPr>
      </w:pPr>
    </w:p>
    <w:p w14:paraId="2DABC270" w14:textId="77777777" w:rsidR="00BE2464" w:rsidRDefault="00BE2464">
      <w:pPr>
        <w:rPr>
          <w:rFonts w:ascii="Cambria" w:hAnsi="Cambria"/>
          <w:sz w:val="24"/>
          <w:szCs w:val="24"/>
        </w:rPr>
      </w:pPr>
      <w:r>
        <w:rPr>
          <w:rFonts w:ascii="Cambria" w:hAnsi="Cambria"/>
          <w:sz w:val="24"/>
          <w:szCs w:val="24"/>
        </w:rPr>
        <w:br w:type="page"/>
      </w:r>
    </w:p>
    <w:p w14:paraId="314F2059" w14:textId="77777777" w:rsidR="00BE2464" w:rsidRDefault="00BE2464" w:rsidP="00BE2464">
      <w:pPr>
        <w:pStyle w:val="1"/>
      </w:pPr>
      <w:r>
        <w:rPr>
          <w:rFonts w:hint="eastAsia"/>
        </w:rPr>
        <w:lastRenderedPageBreak/>
        <w:t>六、问题二的模型建立与求解</w:t>
      </w:r>
    </w:p>
    <w:p w14:paraId="4398D21F" w14:textId="77777777" w:rsidR="00BE2464" w:rsidRDefault="00BE2464">
      <w:pPr>
        <w:rPr>
          <w:rFonts w:ascii="Cambria" w:hAnsi="Cambria"/>
          <w:sz w:val="24"/>
          <w:szCs w:val="24"/>
        </w:rPr>
      </w:pPr>
    </w:p>
    <w:p w14:paraId="58C1B64B" w14:textId="77777777" w:rsidR="00BE2464" w:rsidRDefault="00BE2464">
      <w:pPr>
        <w:rPr>
          <w:rFonts w:ascii="Cambria" w:hAnsi="Cambria"/>
          <w:sz w:val="24"/>
          <w:szCs w:val="24"/>
        </w:rPr>
      </w:pPr>
    </w:p>
    <w:p w14:paraId="1A7B3C95" w14:textId="77777777" w:rsidR="00BE2464" w:rsidRDefault="00BE2464">
      <w:pPr>
        <w:rPr>
          <w:rFonts w:ascii="Cambria" w:hAnsi="Cambria"/>
          <w:sz w:val="24"/>
          <w:szCs w:val="24"/>
        </w:rPr>
      </w:pPr>
    </w:p>
    <w:p w14:paraId="04CFD1BC" w14:textId="77777777" w:rsidR="00BE2464" w:rsidRDefault="00BE2464">
      <w:pPr>
        <w:rPr>
          <w:rFonts w:ascii="Cambria" w:hAnsi="Cambria"/>
          <w:sz w:val="24"/>
          <w:szCs w:val="24"/>
        </w:rPr>
      </w:pPr>
    </w:p>
    <w:p w14:paraId="33ADD637" w14:textId="77777777" w:rsidR="00BE2464" w:rsidRDefault="00BE2464">
      <w:pPr>
        <w:rPr>
          <w:rFonts w:ascii="Cambria" w:hAnsi="Cambria"/>
          <w:sz w:val="24"/>
          <w:szCs w:val="24"/>
        </w:rPr>
      </w:pPr>
    </w:p>
    <w:p w14:paraId="2EFFC94F" w14:textId="77777777" w:rsidR="00BE2464" w:rsidRDefault="00BE2464">
      <w:pPr>
        <w:rPr>
          <w:rFonts w:ascii="Cambria" w:hAnsi="Cambria"/>
          <w:sz w:val="24"/>
          <w:szCs w:val="24"/>
        </w:rPr>
      </w:pPr>
    </w:p>
    <w:p w14:paraId="25DAA08F" w14:textId="77777777" w:rsidR="00BE2464" w:rsidRDefault="00BE2464">
      <w:pPr>
        <w:rPr>
          <w:rFonts w:ascii="Cambria" w:hAnsi="Cambria"/>
          <w:sz w:val="24"/>
          <w:szCs w:val="24"/>
        </w:rPr>
      </w:pPr>
    </w:p>
    <w:p w14:paraId="4F4E6504" w14:textId="77777777" w:rsidR="00BE2464" w:rsidRDefault="00BE2464">
      <w:pPr>
        <w:rPr>
          <w:rFonts w:ascii="Cambria" w:hAnsi="Cambria"/>
          <w:sz w:val="24"/>
          <w:szCs w:val="24"/>
        </w:rPr>
      </w:pPr>
    </w:p>
    <w:p w14:paraId="0D8626D8" w14:textId="77777777" w:rsidR="00BE2464" w:rsidRDefault="00BE2464">
      <w:pPr>
        <w:rPr>
          <w:rFonts w:ascii="Cambria" w:hAnsi="Cambria"/>
          <w:sz w:val="24"/>
          <w:szCs w:val="24"/>
        </w:rPr>
      </w:pPr>
    </w:p>
    <w:p w14:paraId="6E8CDE85" w14:textId="77777777" w:rsidR="00BE2464" w:rsidRDefault="00BE2464">
      <w:pPr>
        <w:rPr>
          <w:rFonts w:ascii="Cambria" w:hAnsi="Cambria"/>
          <w:sz w:val="24"/>
          <w:szCs w:val="24"/>
        </w:rPr>
      </w:pPr>
    </w:p>
    <w:p w14:paraId="2D417B0B" w14:textId="77777777" w:rsidR="00BE2464" w:rsidRDefault="00BE2464">
      <w:pPr>
        <w:rPr>
          <w:rFonts w:ascii="Cambria" w:hAnsi="Cambria"/>
          <w:sz w:val="24"/>
          <w:szCs w:val="24"/>
        </w:rPr>
      </w:pPr>
    </w:p>
    <w:p w14:paraId="441A3009" w14:textId="77777777" w:rsidR="00BE2464" w:rsidRDefault="00BE2464">
      <w:pPr>
        <w:rPr>
          <w:rFonts w:ascii="Cambria" w:hAnsi="Cambria"/>
          <w:sz w:val="24"/>
          <w:szCs w:val="24"/>
        </w:rPr>
      </w:pPr>
    </w:p>
    <w:p w14:paraId="3BB19758" w14:textId="77777777" w:rsidR="00BE2464" w:rsidRDefault="00BE2464">
      <w:pPr>
        <w:rPr>
          <w:rFonts w:ascii="Cambria" w:hAnsi="Cambria"/>
          <w:sz w:val="24"/>
          <w:szCs w:val="24"/>
        </w:rPr>
      </w:pPr>
    </w:p>
    <w:p w14:paraId="2707EF26" w14:textId="77777777" w:rsidR="00BE2464" w:rsidRDefault="00BE2464">
      <w:pPr>
        <w:rPr>
          <w:rFonts w:ascii="Cambria" w:hAnsi="Cambria"/>
          <w:sz w:val="24"/>
          <w:szCs w:val="24"/>
        </w:rPr>
      </w:pPr>
    </w:p>
    <w:p w14:paraId="766E5905" w14:textId="77777777" w:rsidR="00BE2464" w:rsidRDefault="00BE2464">
      <w:pPr>
        <w:rPr>
          <w:rFonts w:ascii="Cambria" w:hAnsi="Cambria"/>
          <w:sz w:val="24"/>
          <w:szCs w:val="24"/>
        </w:rPr>
      </w:pPr>
    </w:p>
    <w:p w14:paraId="025A1B51" w14:textId="77777777" w:rsidR="00BE2464" w:rsidRDefault="00BE2464">
      <w:pPr>
        <w:rPr>
          <w:rFonts w:ascii="Cambria" w:hAnsi="Cambria"/>
          <w:sz w:val="24"/>
          <w:szCs w:val="24"/>
        </w:rPr>
      </w:pPr>
    </w:p>
    <w:p w14:paraId="55D6A7B3" w14:textId="77777777" w:rsidR="00BE2464" w:rsidRDefault="00BE2464">
      <w:pPr>
        <w:rPr>
          <w:rFonts w:ascii="Cambria" w:hAnsi="Cambria"/>
          <w:sz w:val="24"/>
          <w:szCs w:val="24"/>
        </w:rPr>
      </w:pPr>
    </w:p>
    <w:p w14:paraId="26EC5D7D" w14:textId="77777777" w:rsidR="00BE2464" w:rsidRDefault="00BE2464">
      <w:pPr>
        <w:rPr>
          <w:rFonts w:ascii="Cambria" w:hAnsi="Cambria"/>
          <w:sz w:val="24"/>
          <w:szCs w:val="24"/>
        </w:rPr>
      </w:pPr>
    </w:p>
    <w:p w14:paraId="54CB5E9F" w14:textId="77777777" w:rsidR="00BE2464" w:rsidRDefault="00BE2464">
      <w:pPr>
        <w:rPr>
          <w:rFonts w:ascii="Cambria" w:hAnsi="Cambria"/>
          <w:sz w:val="24"/>
          <w:szCs w:val="24"/>
        </w:rPr>
      </w:pPr>
    </w:p>
    <w:p w14:paraId="18F9EE47" w14:textId="77777777" w:rsidR="00BE2464" w:rsidRDefault="00BE2464">
      <w:pPr>
        <w:rPr>
          <w:rFonts w:ascii="Cambria" w:hAnsi="Cambria"/>
          <w:sz w:val="24"/>
          <w:szCs w:val="24"/>
        </w:rPr>
      </w:pPr>
    </w:p>
    <w:p w14:paraId="4736DE94" w14:textId="77777777" w:rsidR="00BE2464" w:rsidRDefault="00BE2464">
      <w:pPr>
        <w:rPr>
          <w:rFonts w:ascii="Cambria" w:hAnsi="Cambria"/>
          <w:sz w:val="24"/>
          <w:szCs w:val="24"/>
        </w:rPr>
      </w:pPr>
    </w:p>
    <w:p w14:paraId="1F05A3DE" w14:textId="77777777" w:rsidR="00BE2464" w:rsidRDefault="00BE2464">
      <w:pPr>
        <w:rPr>
          <w:rFonts w:ascii="Cambria" w:hAnsi="Cambria"/>
          <w:sz w:val="24"/>
          <w:szCs w:val="24"/>
        </w:rPr>
      </w:pPr>
    </w:p>
    <w:p w14:paraId="366C35CB" w14:textId="77777777" w:rsidR="00BE2464" w:rsidRDefault="00BE2464">
      <w:pPr>
        <w:rPr>
          <w:rFonts w:ascii="Cambria" w:hAnsi="Cambria"/>
          <w:sz w:val="24"/>
          <w:szCs w:val="24"/>
        </w:rPr>
      </w:pPr>
    </w:p>
    <w:p w14:paraId="705884C9" w14:textId="77777777" w:rsidR="00BE2464" w:rsidRDefault="00BE2464">
      <w:pPr>
        <w:rPr>
          <w:rFonts w:ascii="Cambria" w:hAnsi="Cambria"/>
          <w:sz w:val="24"/>
          <w:szCs w:val="24"/>
        </w:rPr>
      </w:pPr>
    </w:p>
    <w:p w14:paraId="0EEAFD45" w14:textId="77777777" w:rsidR="00BE2464" w:rsidRDefault="00BE2464">
      <w:pPr>
        <w:rPr>
          <w:rFonts w:ascii="Cambria" w:hAnsi="Cambria"/>
          <w:sz w:val="24"/>
          <w:szCs w:val="24"/>
        </w:rPr>
      </w:pPr>
    </w:p>
    <w:p w14:paraId="6803096B" w14:textId="77777777" w:rsidR="00BE2464" w:rsidRDefault="00BE2464">
      <w:pPr>
        <w:rPr>
          <w:rFonts w:ascii="Cambria" w:hAnsi="Cambria"/>
          <w:sz w:val="24"/>
          <w:szCs w:val="24"/>
        </w:rPr>
      </w:pPr>
    </w:p>
    <w:p w14:paraId="578D4767" w14:textId="77777777" w:rsidR="00BE2464" w:rsidRDefault="00BE2464">
      <w:pPr>
        <w:rPr>
          <w:rFonts w:ascii="Cambria" w:hAnsi="Cambria"/>
          <w:sz w:val="24"/>
          <w:szCs w:val="24"/>
        </w:rPr>
      </w:pPr>
    </w:p>
    <w:p w14:paraId="61F92C15" w14:textId="77777777" w:rsidR="00BE2464" w:rsidRDefault="00BE2464">
      <w:pPr>
        <w:rPr>
          <w:rFonts w:ascii="Cambria" w:hAnsi="Cambria"/>
          <w:sz w:val="24"/>
          <w:szCs w:val="24"/>
        </w:rPr>
      </w:pPr>
    </w:p>
    <w:p w14:paraId="2F1D1086" w14:textId="77777777" w:rsidR="00BE2464" w:rsidRDefault="00BE2464">
      <w:pPr>
        <w:rPr>
          <w:rFonts w:ascii="Cambria" w:hAnsi="Cambria"/>
          <w:sz w:val="24"/>
          <w:szCs w:val="24"/>
        </w:rPr>
      </w:pPr>
    </w:p>
    <w:p w14:paraId="090FB7EE" w14:textId="77777777" w:rsidR="00BE2464" w:rsidRDefault="00BE2464">
      <w:pPr>
        <w:rPr>
          <w:rFonts w:ascii="Cambria" w:hAnsi="Cambria"/>
          <w:sz w:val="24"/>
          <w:szCs w:val="24"/>
        </w:rPr>
      </w:pPr>
    </w:p>
    <w:p w14:paraId="3B0FD15F" w14:textId="77777777" w:rsidR="00BE2464" w:rsidRDefault="00BE2464">
      <w:pPr>
        <w:rPr>
          <w:rFonts w:ascii="Cambria" w:hAnsi="Cambria"/>
          <w:sz w:val="24"/>
          <w:szCs w:val="24"/>
        </w:rPr>
      </w:pPr>
    </w:p>
    <w:p w14:paraId="68DFEDEB" w14:textId="77777777" w:rsidR="00BE2464" w:rsidRDefault="00BE2464">
      <w:pPr>
        <w:rPr>
          <w:rFonts w:ascii="Cambria" w:hAnsi="Cambria"/>
          <w:sz w:val="24"/>
          <w:szCs w:val="24"/>
        </w:rPr>
      </w:pPr>
    </w:p>
    <w:p w14:paraId="71B74A5A" w14:textId="77777777" w:rsidR="00BE2464" w:rsidRDefault="00BE2464">
      <w:pPr>
        <w:rPr>
          <w:rFonts w:ascii="Cambria" w:hAnsi="Cambria"/>
          <w:sz w:val="24"/>
          <w:szCs w:val="24"/>
        </w:rPr>
      </w:pPr>
    </w:p>
    <w:p w14:paraId="1FAC53CF" w14:textId="77777777" w:rsidR="00BE2464" w:rsidRDefault="00BE2464">
      <w:pPr>
        <w:rPr>
          <w:rFonts w:ascii="Cambria" w:hAnsi="Cambria"/>
          <w:sz w:val="24"/>
          <w:szCs w:val="24"/>
        </w:rPr>
      </w:pPr>
    </w:p>
    <w:p w14:paraId="31180271" w14:textId="77777777" w:rsidR="00BE2464" w:rsidRDefault="00BE2464">
      <w:pPr>
        <w:rPr>
          <w:rFonts w:ascii="Cambria" w:hAnsi="Cambria"/>
          <w:sz w:val="24"/>
          <w:szCs w:val="24"/>
        </w:rPr>
      </w:pPr>
    </w:p>
    <w:p w14:paraId="01228584" w14:textId="77777777" w:rsidR="00BE2464" w:rsidRDefault="00BE2464">
      <w:pPr>
        <w:rPr>
          <w:rFonts w:ascii="Cambria" w:hAnsi="Cambria"/>
          <w:sz w:val="24"/>
          <w:szCs w:val="24"/>
        </w:rPr>
      </w:pPr>
    </w:p>
    <w:p w14:paraId="2468D1FA" w14:textId="77777777" w:rsidR="00BE2464" w:rsidRDefault="00BE2464">
      <w:pPr>
        <w:rPr>
          <w:rFonts w:ascii="Cambria" w:hAnsi="Cambria"/>
          <w:sz w:val="24"/>
          <w:szCs w:val="24"/>
        </w:rPr>
      </w:pPr>
    </w:p>
    <w:p w14:paraId="644C2010" w14:textId="77777777" w:rsidR="00BE2464" w:rsidRDefault="00BE2464">
      <w:pPr>
        <w:rPr>
          <w:rFonts w:ascii="Cambria" w:hAnsi="Cambria"/>
          <w:sz w:val="24"/>
          <w:szCs w:val="24"/>
        </w:rPr>
      </w:pPr>
      <w:r>
        <w:rPr>
          <w:rFonts w:ascii="Cambria" w:hAnsi="Cambria"/>
          <w:sz w:val="24"/>
          <w:szCs w:val="24"/>
        </w:rPr>
        <w:br w:type="page"/>
      </w:r>
    </w:p>
    <w:p w14:paraId="5776ECA7" w14:textId="77777777" w:rsidR="00BE2464" w:rsidRDefault="00BE2464" w:rsidP="00BE2464">
      <w:pPr>
        <w:pStyle w:val="1"/>
      </w:pPr>
      <w:r>
        <w:rPr>
          <w:rFonts w:hint="eastAsia"/>
        </w:rPr>
        <w:lastRenderedPageBreak/>
        <w:t>七、问题三的模型建立与求解</w:t>
      </w:r>
    </w:p>
    <w:p w14:paraId="086194F1" w14:textId="77777777" w:rsidR="00BE2464" w:rsidRDefault="00BE2464">
      <w:pPr>
        <w:rPr>
          <w:rFonts w:ascii="Cambria" w:hAnsi="Cambria"/>
          <w:sz w:val="24"/>
          <w:szCs w:val="24"/>
        </w:rPr>
      </w:pPr>
    </w:p>
    <w:p w14:paraId="229BA5F6" w14:textId="77777777" w:rsidR="00BE2464" w:rsidRDefault="00BE2464">
      <w:pPr>
        <w:rPr>
          <w:rFonts w:ascii="Cambria" w:hAnsi="Cambria"/>
          <w:sz w:val="24"/>
          <w:szCs w:val="24"/>
        </w:rPr>
      </w:pPr>
    </w:p>
    <w:p w14:paraId="483AA1FD" w14:textId="77777777" w:rsidR="00BE2464" w:rsidRDefault="00BE2464">
      <w:pPr>
        <w:rPr>
          <w:rFonts w:ascii="Cambria" w:hAnsi="Cambria"/>
          <w:sz w:val="24"/>
          <w:szCs w:val="24"/>
        </w:rPr>
      </w:pPr>
    </w:p>
    <w:p w14:paraId="0C6535AA" w14:textId="77777777" w:rsidR="00BE2464" w:rsidRDefault="00BE2464">
      <w:pPr>
        <w:rPr>
          <w:rFonts w:ascii="Cambria" w:hAnsi="Cambria"/>
          <w:sz w:val="24"/>
          <w:szCs w:val="24"/>
        </w:rPr>
      </w:pPr>
    </w:p>
    <w:p w14:paraId="21C86A90" w14:textId="77777777" w:rsidR="00BE2464" w:rsidRDefault="00BE2464">
      <w:pPr>
        <w:rPr>
          <w:rFonts w:ascii="Cambria" w:hAnsi="Cambria"/>
          <w:sz w:val="24"/>
          <w:szCs w:val="24"/>
        </w:rPr>
      </w:pPr>
    </w:p>
    <w:p w14:paraId="20ACEBCF" w14:textId="77777777" w:rsidR="00BE2464" w:rsidRDefault="00BE2464">
      <w:pPr>
        <w:rPr>
          <w:rFonts w:ascii="Cambria" w:hAnsi="Cambria"/>
          <w:sz w:val="24"/>
          <w:szCs w:val="24"/>
        </w:rPr>
      </w:pPr>
    </w:p>
    <w:p w14:paraId="24DF2158" w14:textId="77777777" w:rsidR="00BE2464" w:rsidRDefault="00BE2464">
      <w:pPr>
        <w:rPr>
          <w:rFonts w:ascii="Cambria" w:hAnsi="Cambria"/>
          <w:sz w:val="24"/>
          <w:szCs w:val="24"/>
        </w:rPr>
      </w:pPr>
    </w:p>
    <w:p w14:paraId="1F0EE8D7" w14:textId="77777777" w:rsidR="00BE2464" w:rsidRDefault="00BE2464">
      <w:pPr>
        <w:rPr>
          <w:rFonts w:ascii="Cambria" w:hAnsi="Cambria"/>
          <w:sz w:val="24"/>
          <w:szCs w:val="24"/>
        </w:rPr>
      </w:pPr>
    </w:p>
    <w:p w14:paraId="1A07389B" w14:textId="77777777" w:rsidR="00BE2464" w:rsidRDefault="00BE2464">
      <w:pPr>
        <w:rPr>
          <w:rFonts w:ascii="Cambria" w:hAnsi="Cambria"/>
          <w:sz w:val="24"/>
          <w:szCs w:val="24"/>
        </w:rPr>
      </w:pPr>
    </w:p>
    <w:p w14:paraId="22134423" w14:textId="77777777" w:rsidR="00BE2464" w:rsidRDefault="00BE2464">
      <w:pPr>
        <w:rPr>
          <w:rFonts w:ascii="Cambria" w:hAnsi="Cambria"/>
          <w:sz w:val="24"/>
          <w:szCs w:val="24"/>
        </w:rPr>
      </w:pPr>
    </w:p>
    <w:p w14:paraId="5829C489" w14:textId="77777777" w:rsidR="00BE2464" w:rsidRDefault="00BE2464">
      <w:pPr>
        <w:rPr>
          <w:rFonts w:ascii="Cambria" w:hAnsi="Cambria"/>
          <w:sz w:val="24"/>
          <w:szCs w:val="24"/>
        </w:rPr>
      </w:pPr>
    </w:p>
    <w:p w14:paraId="5565A318" w14:textId="77777777" w:rsidR="00BE2464" w:rsidRDefault="00BE2464">
      <w:pPr>
        <w:rPr>
          <w:rFonts w:ascii="Cambria" w:hAnsi="Cambria"/>
          <w:sz w:val="24"/>
          <w:szCs w:val="24"/>
        </w:rPr>
      </w:pPr>
    </w:p>
    <w:p w14:paraId="372EBC11" w14:textId="77777777" w:rsidR="00BE2464" w:rsidRDefault="00BE2464">
      <w:pPr>
        <w:rPr>
          <w:rFonts w:ascii="Cambria" w:hAnsi="Cambria"/>
          <w:sz w:val="24"/>
          <w:szCs w:val="24"/>
        </w:rPr>
      </w:pPr>
    </w:p>
    <w:p w14:paraId="16F1A4AE" w14:textId="77777777" w:rsidR="00BE2464" w:rsidRDefault="00BE2464">
      <w:pPr>
        <w:rPr>
          <w:rFonts w:ascii="Cambria" w:hAnsi="Cambria"/>
          <w:sz w:val="24"/>
          <w:szCs w:val="24"/>
        </w:rPr>
      </w:pPr>
    </w:p>
    <w:p w14:paraId="4F476C25" w14:textId="77777777" w:rsidR="00BE2464" w:rsidRDefault="00BE2464">
      <w:pPr>
        <w:rPr>
          <w:rFonts w:ascii="Cambria" w:hAnsi="Cambria"/>
          <w:sz w:val="24"/>
          <w:szCs w:val="24"/>
        </w:rPr>
      </w:pPr>
    </w:p>
    <w:p w14:paraId="020CA57B" w14:textId="77777777" w:rsidR="00BE2464" w:rsidRDefault="00BE2464">
      <w:pPr>
        <w:rPr>
          <w:rFonts w:ascii="Cambria" w:hAnsi="Cambria"/>
          <w:sz w:val="24"/>
          <w:szCs w:val="24"/>
        </w:rPr>
      </w:pPr>
    </w:p>
    <w:p w14:paraId="3A351196" w14:textId="77777777" w:rsidR="00BE2464" w:rsidRDefault="00BE2464">
      <w:pPr>
        <w:rPr>
          <w:rFonts w:ascii="Cambria" w:hAnsi="Cambria"/>
          <w:sz w:val="24"/>
          <w:szCs w:val="24"/>
        </w:rPr>
      </w:pPr>
    </w:p>
    <w:p w14:paraId="20F08049" w14:textId="77777777" w:rsidR="00BE2464" w:rsidRDefault="00BE2464">
      <w:pPr>
        <w:rPr>
          <w:rFonts w:ascii="Cambria" w:hAnsi="Cambria"/>
          <w:sz w:val="24"/>
          <w:szCs w:val="24"/>
        </w:rPr>
      </w:pPr>
    </w:p>
    <w:p w14:paraId="4576445D" w14:textId="77777777" w:rsidR="00BE2464" w:rsidRDefault="00BE2464">
      <w:pPr>
        <w:rPr>
          <w:rFonts w:ascii="Cambria" w:hAnsi="Cambria"/>
          <w:sz w:val="24"/>
          <w:szCs w:val="24"/>
        </w:rPr>
      </w:pPr>
    </w:p>
    <w:p w14:paraId="65298770" w14:textId="77777777" w:rsidR="00BE2464" w:rsidRDefault="00BE2464">
      <w:pPr>
        <w:rPr>
          <w:rFonts w:ascii="Cambria" w:hAnsi="Cambria"/>
          <w:sz w:val="24"/>
          <w:szCs w:val="24"/>
        </w:rPr>
      </w:pPr>
    </w:p>
    <w:p w14:paraId="053DC3DC" w14:textId="77777777" w:rsidR="00BE2464" w:rsidRDefault="00BE2464">
      <w:pPr>
        <w:rPr>
          <w:rFonts w:ascii="Cambria" w:hAnsi="Cambria"/>
          <w:sz w:val="24"/>
          <w:szCs w:val="24"/>
        </w:rPr>
      </w:pPr>
    </w:p>
    <w:p w14:paraId="2D8F7F2D" w14:textId="77777777" w:rsidR="00BE2464" w:rsidRDefault="00BE2464">
      <w:pPr>
        <w:rPr>
          <w:rFonts w:ascii="Cambria" w:hAnsi="Cambria"/>
          <w:sz w:val="24"/>
          <w:szCs w:val="24"/>
        </w:rPr>
      </w:pPr>
    </w:p>
    <w:p w14:paraId="750EBA49" w14:textId="77777777" w:rsidR="00BE2464" w:rsidRDefault="00BE2464">
      <w:pPr>
        <w:rPr>
          <w:rFonts w:ascii="Cambria" w:hAnsi="Cambria"/>
          <w:sz w:val="24"/>
          <w:szCs w:val="24"/>
        </w:rPr>
      </w:pPr>
    </w:p>
    <w:p w14:paraId="510D73A9" w14:textId="77777777" w:rsidR="00BE2464" w:rsidRDefault="00BE2464">
      <w:pPr>
        <w:rPr>
          <w:rFonts w:ascii="Cambria" w:hAnsi="Cambria"/>
          <w:sz w:val="24"/>
          <w:szCs w:val="24"/>
        </w:rPr>
      </w:pPr>
    </w:p>
    <w:p w14:paraId="0C1AFF07" w14:textId="77777777" w:rsidR="00BE2464" w:rsidRDefault="00BE2464">
      <w:pPr>
        <w:rPr>
          <w:rFonts w:ascii="Cambria" w:hAnsi="Cambria"/>
          <w:sz w:val="24"/>
          <w:szCs w:val="24"/>
        </w:rPr>
      </w:pPr>
    </w:p>
    <w:p w14:paraId="02B660DA" w14:textId="77777777" w:rsidR="00BE2464" w:rsidRDefault="00BE2464">
      <w:pPr>
        <w:rPr>
          <w:rFonts w:ascii="Cambria" w:hAnsi="Cambria"/>
          <w:sz w:val="24"/>
          <w:szCs w:val="24"/>
        </w:rPr>
      </w:pPr>
    </w:p>
    <w:p w14:paraId="29AE2C3E" w14:textId="77777777" w:rsidR="00BE2464" w:rsidRDefault="00BE2464">
      <w:pPr>
        <w:rPr>
          <w:rFonts w:ascii="Cambria" w:hAnsi="Cambria"/>
          <w:sz w:val="24"/>
          <w:szCs w:val="24"/>
        </w:rPr>
      </w:pPr>
    </w:p>
    <w:p w14:paraId="19E3FDFA" w14:textId="77777777" w:rsidR="00BE2464" w:rsidRDefault="00BE2464">
      <w:pPr>
        <w:rPr>
          <w:rFonts w:ascii="Cambria" w:hAnsi="Cambria"/>
          <w:sz w:val="24"/>
          <w:szCs w:val="24"/>
        </w:rPr>
      </w:pPr>
    </w:p>
    <w:p w14:paraId="5A9313D2" w14:textId="77777777" w:rsidR="00BE2464" w:rsidRDefault="00BE2464">
      <w:pPr>
        <w:rPr>
          <w:rFonts w:ascii="Cambria" w:hAnsi="Cambria"/>
          <w:sz w:val="24"/>
          <w:szCs w:val="24"/>
        </w:rPr>
      </w:pPr>
    </w:p>
    <w:p w14:paraId="576C3B60" w14:textId="77777777" w:rsidR="00BE2464" w:rsidRDefault="00BE2464">
      <w:pPr>
        <w:rPr>
          <w:rFonts w:ascii="Cambria" w:hAnsi="Cambria"/>
          <w:sz w:val="24"/>
          <w:szCs w:val="24"/>
        </w:rPr>
      </w:pPr>
    </w:p>
    <w:p w14:paraId="6E2EB4C7" w14:textId="77777777" w:rsidR="00BE2464" w:rsidRDefault="00BE2464">
      <w:pPr>
        <w:rPr>
          <w:rFonts w:ascii="Cambria" w:hAnsi="Cambria"/>
          <w:sz w:val="24"/>
          <w:szCs w:val="24"/>
        </w:rPr>
      </w:pPr>
    </w:p>
    <w:p w14:paraId="10DA2D82" w14:textId="77777777" w:rsidR="00BE2464" w:rsidRDefault="00BE2464">
      <w:pPr>
        <w:rPr>
          <w:rFonts w:ascii="Cambria" w:hAnsi="Cambria"/>
          <w:sz w:val="24"/>
          <w:szCs w:val="24"/>
        </w:rPr>
      </w:pPr>
    </w:p>
    <w:p w14:paraId="1D108768" w14:textId="77777777" w:rsidR="00BE2464" w:rsidRDefault="00BE2464">
      <w:pPr>
        <w:rPr>
          <w:rFonts w:ascii="Cambria" w:hAnsi="Cambria"/>
          <w:sz w:val="24"/>
          <w:szCs w:val="24"/>
        </w:rPr>
      </w:pPr>
    </w:p>
    <w:p w14:paraId="1E275695" w14:textId="77777777" w:rsidR="00BE2464" w:rsidRDefault="00BE2464">
      <w:pPr>
        <w:rPr>
          <w:rFonts w:ascii="Cambria" w:hAnsi="Cambria"/>
          <w:sz w:val="24"/>
          <w:szCs w:val="24"/>
        </w:rPr>
      </w:pPr>
    </w:p>
    <w:p w14:paraId="663155A3" w14:textId="77777777" w:rsidR="00BE2464" w:rsidRDefault="00BE2464">
      <w:pPr>
        <w:rPr>
          <w:rFonts w:ascii="Cambria" w:hAnsi="Cambria"/>
          <w:sz w:val="24"/>
          <w:szCs w:val="24"/>
        </w:rPr>
      </w:pPr>
    </w:p>
    <w:p w14:paraId="0DAF414F" w14:textId="77777777" w:rsidR="00BE2464" w:rsidRDefault="00BE2464">
      <w:pPr>
        <w:rPr>
          <w:rFonts w:ascii="Cambria" w:hAnsi="Cambria"/>
          <w:sz w:val="24"/>
          <w:szCs w:val="24"/>
        </w:rPr>
      </w:pPr>
    </w:p>
    <w:p w14:paraId="1769272E" w14:textId="77777777" w:rsidR="00BE2464" w:rsidRDefault="00BE2464">
      <w:pPr>
        <w:rPr>
          <w:rFonts w:ascii="Cambria" w:hAnsi="Cambria"/>
          <w:sz w:val="24"/>
          <w:szCs w:val="24"/>
        </w:rPr>
      </w:pPr>
    </w:p>
    <w:p w14:paraId="3810BB05" w14:textId="77777777" w:rsidR="00BE2464" w:rsidRDefault="00BE2464">
      <w:pPr>
        <w:rPr>
          <w:rFonts w:ascii="Cambria" w:hAnsi="Cambria"/>
          <w:sz w:val="24"/>
          <w:szCs w:val="24"/>
        </w:rPr>
      </w:pPr>
      <w:r>
        <w:rPr>
          <w:rFonts w:ascii="Cambria" w:hAnsi="Cambria"/>
          <w:sz w:val="24"/>
          <w:szCs w:val="24"/>
        </w:rPr>
        <w:br w:type="page"/>
      </w:r>
    </w:p>
    <w:p w14:paraId="74E38834" w14:textId="77777777" w:rsidR="00BE2464" w:rsidRDefault="00BE2464" w:rsidP="00BE2464">
      <w:pPr>
        <w:pStyle w:val="1"/>
      </w:pPr>
      <w:r>
        <w:rPr>
          <w:rFonts w:hint="eastAsia"/>
        </w:rPr>
        <w:lastRenderedPageBreak/>
        <w:t>八、问题四的模型建立与求解</w:t>
      </w:r>
    </w:p>
    <w:p w14:paraId="57ED277A" w14:textId="77777777" w:rsidR="00BE2464" w:rsidRDefault="00BE2464">
      <w:pPr>
        <w:rPr>
          <w:rFonts w:ascii="Cambria" w:hAnsi="Cambria"/>
          <w:sz w:val="24"/>
          <w:szCs w:val="24"/>
        </w:rPr>
      </w:pPr>
    </w:p>
    <w:p w14:paraId="40106570" w14:textId="77777777" w:rsidR="00BE2464" w:rsidRDefault="00BE2464">
      <w:pPr>
        <w:rPr>
          <w:rFonts w:ascii="Cambria" w:hAnsi="Cambria"/>
          <w:sz w:val="24"/>
          <w:szCs w:val="24"/>
        </w:rPr>
      </w:pPr>
    </w:p>
    <w:p w14:paraId="501045AA" w14:textId="77777777" w:rsidR="00BE2464" w:rsidRDefault="00BE2464">
      <w:pPr>
        <w:rPr>
          <w:rFonts w:ascii="Cambria" w:hAnsi="Cambria"/>
          <w:sz w:val="24"/>
          <w:szCs w:val="24"/>
        </w:rPr>
      </w:pPr>
    </w:p>
    <w:p w14:paraId="1B4D6BA5" w14:textId="77777777" w:rsidR="00BE2464" w:rsidRDefault="00BE2464">
      <w:pPr>
        <w:rPr>
          <w:rFonts w:ascii="Cambria" w:hAnsi="Cambria"/>
          <w:sz w:val="24"/>
          <w:szCs w:val="24"/>
        </w:rPr>
      </w:pPr>
    </w:p>
    <w:p w14:paraId="0427471A" w14:textId="77777777" w:rsidR="00BE2464" w:rsidRDefault="00BE2464">
      <w:pPr>
        <w:rPr>
          <w:rFonts w:ascii="Cambria" w:hAnsi="Cambria"/>
          <w:sz w:val="24"/>
          <w:szCs w:val="24"/>
        </w:rPr>
      </w:pPr>
    </w:p>
    <w:p w14:paraId="71DF5FB9" w14:textId="77777777" w:rsidR="00BE2464" w:rsidRDefault="00BE2464">
      <w:pPr>
        <w:rPr>
          <w:rFonts w:ascii="Cambria" w:hAnsi="Cambria"/>
          <w:sz w:val="24"/>
          <w:szCs w:val="24"/>
        </w:rPr>
      </w:pPr>
    </w:p>
    <w:p w14:paraId="21682DA7" w14:textId="77777777" w:rsidR="00BE2464" w:rsidRDefault="00BE2464">
      <w:pPr>
        <w:rPr>
          <w:rFonts w:ascii="Cambria" w:hAnsi="Cambria"/>
          <w:sz w:val="24"/>
          <w:szCs w:val="24"/>
        </w:rPr>
      </w:pPr>
    </w:p>
    <w:p w14:paraId="34AC1372" w14:textId="77777777" w:rsidR="00BE2464" w:rsidRDefault="00BE2464">
      <w:pPr>
        <w:rPr>
          <w:rFonts w:ascii="Cambria" w:hAnsi="Cambria"/>
          <w:sz w:val="24"/>
          <w:szCs w:val="24"/>
        </w:rPr>
      </w:pPr>
    </w:p>
    <w:p w14:paraId="4872C399" w14:textId="77777777" w:rsidR="00BE2464" w:rsidRDefault="00BE2464">
      <w:pPr>
        <w:rPr>
          <w:rFonts w:ascii="Cambria" w:hAnsi="Cambria"/>
          <w:sz w:val="24"/>
          <w:szCs w:val="24"/>
        </w:rPr>
      </w:pPr>
    </w:p>
    <w:p w14:paraId="75C68D7C" w14:textId="77777777" w:rsidR="00BE2464" w:rsidRDefault="00BE2464">
      <w:pPr>
        <w:rPr>
          <w:rFonts w:ascii="Cambria" w:hAnsi="Cambria"/>
          <w:sz w:val="24"/>
          <w:szCs w:val="24"/>
        </w:rPr>
      </w:pPr>
    </w:p>
    <w:p w14:paraId="5D2EC422" w14:textId="77777777" w:rsidR="00BE2464" w:rsidRDefault="00BE2464">
      <w:pPr>
        <w:rPr>
          <w:rFonts w:ascii="Cambria" w:hAnsi="Cambria"/>
          <w:sz w:val="24"/>
          <w:szCs w:val="24"/>
        </w:rPr>
      </w:pPr>
    </w:p>
    <w:p w14:paraId="66273061" w14:textId="77777777" w:rsidR="00BE2464" w:rsidRDefault="00BE2464">
      <w:pPr>
        <w:rPr>
          <w:rFonts w:ascii="Cambria" w:hAnsi="Cambria"/>
          <w:sz w:val="24"/>
          <w:szCs w:val="24"/>
        </w:rPr>
      </w:pPr>
    </w:p>
    <w:p w14:paraId="0877E5E3" w14:textId="77777777" w:rsidR="00BE2464" w:rsidRDefault="00BE2464">
      <w:pPr>
        <w:rPr>
          <w:rFonts w:ascii="Cambria" w:hAnsi="Cambria"/>
          <w:sz w:val="24"/>
          <w:szCs w:val="24"/>
        </w:rPr>
      </w:pPr>
    </w:p>
    <w:p w14:paraId="7ABAF779" w14:textId="77777777" w:rsidR="00BE2464" w:rsidRDefault="00BE2464">
      <w:pPr>
        <w:rPr>
          <w:rFonts w:ascii="Cambria" w:hAnsi="Cambria"/>
          <w:sz w:val="24"/>
          <w:szCs w:val="24"/>
        </w:rPr>
      </w:pPr>
    </w:p>
    <w:p w14:paraId="71B4DE21" w14:textId="77777777" w:rsidR="00BE2464" w:rsidRDefault="00BE2464">
      <w:pPr>
        <w:rPr>
          <w:rFonts w:ascii="Cambria" w:hAnsi="Cambria"/>
          <w:sz w:val="24"/>
          <w:szCs w:val="24"/>
        </w:rPr>
      </w:pPr>
    </w:p>
    <w:p w14:paraId="42BA9DE3" w14:textId="77777777" w:rsidR="00BE2464" w:rsidRDefault="00BE2464">
      <w:pPr>
        <w:rPr>
          <w:rFonts w:ascii="Cambria" w:hAnsi="Cambria"/>
          <w:sz w:val="24"/>
          <w:szCs w:val="24"/>
        </w:rPr>
      </w:pPr>
    </w:p>
    <w:p w14:paraId="0C47D7B9" w14:textId="77777777" w:rsidR="00BE2464" w:rsidRDefault="00BE2464">
      <w:pPr>
        <w:rPr>
          <w:rFonts w:ascii="Cambria" w:hAnsi="Cambria"/>
          <w:sz w:val="24"/>
          <w:szCs w:val="24"/>
        </w:rPr>
      </w:pPr>
    </w:p>
    <w:p w14:paraId="3B2B87E8" w14:textId="77777777" w:rsidR="00BE2464" w:rsidRDefault="00BE2464">
      <w:pPr>
        <w:rPr>
          <w:rFonts w:ascii="Cambria" w:hAnsi="Cambria"/>
          <w:sz w:val="24"/>
          <w:szCs w:val="24"/>
        </w:rPr>
      </w:pPr>
    </w:p>
    <w:p w14:paraId="1009B5DD" w14:textId="77777777" w:rsidR="00BE2464" w:rsidRDefault="00BE2464">
      <w:pPr>
        <w:rPr>
          <w:rFonts w:ascii="Cambria" w:hAnsi="Cambria"/>
          <w:sz w:val="24"/>
          <w:szCs w:val="24"/>
        </w:rPr>
      </w:pPr>
    </w:p>
    <w:p w14:paraId="5F9285F2" w14:textId="77777777" w:rsidR="00BE2464" w:rsidRDefault="00BE2464">
      <w:pPr>
        <w:rPr>
          <w:rFonts w:ascii="Cambria" w:hAnsi="Cambria"/>
          <w:sz w:val="24"/>
          <w:szCs w:val="24"/>
        </w:rPr>
      </w:pPr>
    </w:p>
    <w:p w14:paraId="13298AA1" w14:textId="77777777" w:rsidR="00BE2464" w:rsidRDefault="00BE2464">
      <w:pPr>
        <w:rPr>
          <w:rFonts w:ascii="Cambria" w:hAnsi="Cambria"/>
          <w:sz w:val="24"/>
          <w:szCs w:val="24"/>
        </w:rPr>
      </w:pPr>
    </w:p>
    <w:p w14:paraId="3BB803AD" w14:textId="77777777" w:rsidR="00BE2464" w:rsidRDefault="00BE2464">
      <w:pPr>
        <w:rPr>
          <w:rFonts w:ascii="Cambria" w:hAnsi="Cambria"/>
          <w:sz w:val="24"/>
          <w:szCs w:val="24"/>
        </w:rPr>
      </w:pPr>
    </w:p>
    <w:p w14:paraId="1D71DEBD" w14:textId="77777777" w:rsidR="00BE2464" w:rsidRDefault="00BE2464">
      <w:pPr>
        <w:rPr>
          <w:rFonts w:ascii="Cambria" w:hAnsi="Cambria"/>
          <w:sz w:val="24"/>
          <w:szCs w:val="24"/>
        </w:rPr>
      </w:pPr>
    </w:p>
    <w:p w14:paraId="347AB8CD" w14:textId="77777777" w:rsidR="00BE2464" w:rsidRDefault="00BE2464">
      <w:pPr>
        <w:rPr>
          <w:rFonts w:ascii="Cambria" w:hAnsi="Cambria"/>
          <w:sz w:val="24"/>
          <w:szCs w:val="24"/>
        </w:rPr>
      </w:pPr>
    </w:p>
    <w:p w14:paraId="63105687" w14:textId="77777777" w:rsidR="00BE2464" w:rsidRDefault="00BE2464">
      <w:pPr>
        <w:rPr>
          <w:rFonts w:ascii="Cambria" w:hAnsi="Cambria"/>
          <w:sz w:val="24"/>
          <w:szCs w:val="24"/>
        </w:rPr>
      </w:pPr>
    </w:p>
    <w:p w14:paraId="04D472E1" w14:textId="77777777" w:rsidR="00BE2464" w:rsidRDefault="00BE2464">
      <w:pPr>
        <w:rPr>
          <w:rFonts w:ascii="Cambria" w:hAnsi="Cambria"/>
          <w:sz w:val="24"/>
          <w:szCs w:val="24"/>
        </w:rPr>
      </w:pPr>
    </w:p>
    <w:p w14:paraId="6547E28D" w14:textId="77777777" w:rsidR="00BE2464" w:rsidRDefault="00BE2464">
      <w:pPr>
        <w:rPr>
          <w:rFonts w:ascii="Cambria" w:hAnsi="Cambria"/>
          <w:sz w:val="24"/>
          <w:szCs w:val="24"/>
        </w:rPr>
      </w:pPr>
    </w:p>
    <w:p w14:paraId="11CB19A3" w14:textId="77777777" w:rsidR="00BE2464" w:rsidRDefault="00BE2464">
      <w:pPr>
        <w:rPr>
          <w:rFonts w:ascii="Cambria" w:hAnsi="Cambria"/>
          <w:sz w:val="24"/>
          <w:szCs w:val="24"/>
        </w:rPr>
      </w:pPr>
    </w:p>
    <w:p w14:paraId="37A33099" w14:textId="77777777" w:rsidR="00BE2464" w:rsidRDefault="00BE2464">
      <w:pPr>
        <w:rPr>
          <w:rFonts w:ascii="Cambria" w:hAnsi="Cambria"/>
          <w:sz w:val="24"/>
          <w:szCs w:val="24"/>
        </w:rPr>
      </w:pPr>
    </w:p>
    <w:p w14:paraId="0A8C21C5" w14:textId="77777777" w:rsidR="00BE2464" w:rsidRDefault="00BE2464">
      <w:pPr>
        <w:rPr>
          <w:rFonts w:ascii="Cambria" w:hAnsi="Cambria"/>
          <w:sz w:val="24"/>
          <w:szCs w:val="24"/>
        </w:rPr>
      </w:pPr>
    </w:p>
    <w:p w14:paraId="3CF84148" w14:textId="77777777" w:rsidR="00BE2464" w:rsidRDefault="00BE2464">
      <w:pPr>
        <w:rPr>
          <w:rFonts w:ascii="Cambria" w:hAnsi="Cambria"/>
          <w:sz w:val="24"/>
          <w:szCs w:val="24"/>
        </w:rPr>
      </w:pPr>
    </w:p>
    <w:p w14:paraId="1AED4246" w14:textId="77777777" w:rsidR="00BE2464" w:rsidRDefault="00BE2464">
      <w:pPr>
        <w:rPr>
          <w:rFonts w:ascii="Cambria" w:hAnsi="Cambria"/>
          <w:sz w:val="24"/>
          <w:szCs w:val="24"/>
        </w:rPr>
      </w:pPr>
    </w:p>
    <w:p w14:paraId="1B14261D" w14:textId="77777777" w:rsidR="00BE2464" w:rsidRDefault="00BE2464">
      <w:pPr>
        <w:rPr>
          <w:rFonts w:ascii="Cambria" w:hAnsi="Cambria"/>
          <w:sz w:val="24"/>
          <w:szCs w:val="24"/>
        </w:rPr>
      </w:pPr>
    </w:p>
    <w:p w14:paraId="6F06E03A" w14:textId="77777777" w:rsidR="00BE2464" w:rsidRDefault="00BE2464">
      <w:pPr>
        <w:rPr>
          <w:rFonts w:ascii="Cambria" w:hAnsi="Cambria"/>
          <w:sz w:val="24"/>
          <w:szCs w:val="24"/>
        </w:rPr>
      </w:pPr>
    </w:p>
    <w:p w14:paraId="75D50C06" w14:textId="77777777" w:rsidR="00BE2464" w:rsidRDefault="00BE2464">
      <w:pPr>
        <w:rPr>
          <w:rFonts w:ascii="Cambria" w:hAnsi="Cambria"/>
          <w:sz w:val="24"/>
          <w:szCs w:val="24"/>
        </w:rPr>
      </w:pPr>
    </w:p>
    <w:p w14:paraId="093B453C" w14:textId="77777777" w:rsidR="00BE2464" w:rsidRDefault="00BE2464">
      <w:pPr>
        <w:rPr>
          <w:rFonts w:ascii="Cambria" w:hAnsi="Cambria"/>
          <w:sz w:val="24"/>
          <w:szCs w:val="24"/>
        </w:rPr>
      </w:pPr>
    </w:p>
    <w:p w14:paraId="41DBB66F" w14:textId="77777777" w:rsidR="00BE2464" w:rsidRDefault="00BE2464">
      <w:pPr>
        <w:rPr>
          <w:rFonts w:ascii="Cambria" w:hAnsi="Cambria"/>
          <w:sz w:val="24"/>
          <w:szCs w:val="24"/>
        </w:rPr>
      </w:pPr>
    </w:p>
    <w:p w14:paraId="24F29D89" w14:textId="77777777" w:rsidR="00A4434E" w:rsidRDefault="00A4434E">
      <w:pPr>
        <w:rPr>
          <w:rFonts w:ascii="Cambria" w:hAnsi="Cambria"/>
          <w:sz w:val="24"/>
          <w:szCs w:val="24"/>
        </w:rPr>
      </w:pPr>
      <w:r>
        <w:rPr>
          <w:rFonts w:ascii="Cambria" w:hAnsi="Cambria"/>
          <w:sz w:val="24"/>
          <w:szCs w:val="24"/>
        </w:rPr>
        <w:br w:type="page"/>
      </w:r>
    </w:p>
    <w:p w14:paraId="0A92691D" w14:textId="77777777" w:rsidR="00BE2464" w:rsidRDefault="00A4434E" w:rsidP="00A4434E">
      <w:pPr>
        <w:pStyle w:val="1"/>
      </w:pPr>
      <w:r>
        <w:rPr>
          <w:rFonts w:hint="eastAsia"/>
        </w:rPr>
        <w:lastRenderedPageBreak/>
        <w:t>九、模型评价与改进</w:t>
      </w:r>
    </w:p>
    <w:p w14:paraId="2DD736EF" w14:textId="77777777" w:rsidR="00BE2464" w:rsidRDefault="00A4434E" w:rsidP="00A4434E">
      <w:pPr>
        <w:pStyle w:val="2"/>
      </w:pPr>
      <w:r>
        <w:rPr>
          <w:rFonts w:hint="eastAsia"/>
        </w:rPr>
        <w:t>9.1</w:t>
      </w:r>
      <w:r>
        <w:rPr>
          <w:rFonts w:hint="eastAsia"/>
        </w:rPr>
        <w:t>模型的优点</w:t>
      </w:r>
    </w:p>
    <w:p w14:paraId="3463278C" w14:textId="77777777" w:rsidR="00BE2464" w:rsidRDefault="00BE2464">
      <w:pPr>
        <w:rPr>
          <w:rFonts w:ascii="Cambria" w:hAnsi="Cambria"/>
          <w:sz w:val="24"/>
          <w:szCs w:val="24"/>
        </w:rPr>
      </w:pPr>
    </w:p>
    <w:p w14:paraId="5AF0EC97" w14:textId="77777777" w:rsidR="00BE2464" w:rsidRDefault="00BE2464">
      <w:pPr>
        <w:rPr>
          <w:rFonts w:ascii="Cambria" w:hAnsi="Cambria"/>
          <w:sz w:val="24"/>
          <w:szCs w:val="24"/>
        </w:rPr>
      </w:pPr>
    </w:p>
    <w:p w14:paraId="67B148AD" w14:textId="77777777" w:rsidR="00BE2464" w:rsidRDefault="00BE2464">
      <w:pPr>
        <w:rPr>
          <w:rFonts w:ascii="Cambria" w:hAnsi="Cambria"/>
          <w:sz w:val="24"/>
          <w:szCs w:val="24"/>
        </w:rPr>
      </w:pPr>
    </w:p>
    <w:p w14:paraId="173DFD4D" w14:textId="77777777" w:rsidR="00BE2464" w:rsidRDefault="00BE2464">
      <w:pPr>
        <w:rPr>
          <w:rFonts w:ascii="Cambria" w:hAnsi="Cambria"/>
          <w:sz w:val="24"/>
          <w:szCs w:val="24"/>
        </w:rPr>
      </w:pPr>
    </w:p>
    <w:p w14:paraId="402B2E64" w14:textId="77777777" w:rsidR="00BE2464" w:rsidRDefault="00BE2464">
      <w:pPr>
        <w:rPr>
          <w:rFonts w:ascii="Cambria" w:hAnsi="Cambria"/>
          <w:sz w:val="24"/>
          <w:szCs w:val="24"/>
        </w:rPr>
      </w:pPr>
    </w:p>
    <w:p w14:paraId="539F8DBD" w14:textId="77777777" w:rsidR="00A4434E" w:rsidRDefault="00A4434E">
      <w:pPr>
        <w:rPr>
          <w:rFonts w:ascii="Cambria" w:hAnsi="Cambria"/>
          <w:sz w:val="24"/>
          <w:szCs w:val="24"/>
        </w:rPr>
      </w:pPr>
    </w:p>
    <w:p w14:paraId="2B0D7C94" w14:textId="77777777" w:rsidR="00A4434E" w:rsidRDefault="00A4434E">
      <w:pPr>
        <w:rPr>
          <w:rFonts w:ascii="Cambria" w:hAnsi="Cambria"/>
          <w:sz w:val="24"/>
          <w:szCs w:val="24"/>
        </w:rPr>
      </w:pPr>
    </w:p>
    <w:p w14:paraId="3F710957" w14:textId="77777777" w:rsidR="00A4434E" w:rsidRDefault="00A4434E" w:rsidP="00A4434E">
      <w:pPr>
        <w:pStyle w:val="2"/>
      </w:pPr>
      <w:r>
        <w:rPr>
          <w:rFonts w:hint="eastAsia"/>
        </w:rPr>
        <w:t>9.2</w:t>
      </w:r>
      <w:r>
        <w:rPr>
          <w:rFonts w:hint="eastAsia"/>
        </w:rPr>
        <w:t>模型的改进</w:t>
      </w:r>
    </w:p>
    <w:p w14:paraId="6E8024B2" w14:textId="77777777" w:rsidR="00A4434E" w:rsidRDefault="00A4434E">
      <w:pPr>
        <w:rPr>
          <w:rFonts w:ascii="Cambria" w:hAnsi="Cambria"/>
          <w:sz w:val="24"/>
          <w:szCs w:val="24"/>
        </w:rPr>
      </w:pPr>
    </w:p>
    <w:p w14:paraId="450CB58D" w14:textId="77777777" w:rsidR="00A4434E" w:rsidRDefault="00A4434E">
      <w:pPr>
        <w:rPr>
          <w:rFonts w:ascii="Cambria" w:hAnsi="Cambria"/>
          <w:sz w:val="24"/>
          <w:szCs w:val="24"/>
        </w:rPr>
      </w:pPr>
    </w:p>
    <w:p w14:paraId="139DC9DA" w14:textId="77777777" w:rsidR="00A4434E" w:rsidRDefault="00A4434E">
      <w:pPr>
        <w:rPr>
          <w:rFonts w:ascii="Cambria" w:hAnsi="Cambria"/>
          <w:sz w:val="24"/>
          <w:szCs w:val="24"/>
        </w:rPr>
      </w:pPr>
    </w:p>
    <w:p w14:paraId="27556BB1" w14:textId="77777777" w:rsidR="00A4434E" w:rsidRDefault="00A4434E">
      <w:pPr>
        <w:rPr>
          <w:rFonts w:ascii="Cambria" w:hAnsi="Cambria"/>
          <w:sz w:val="24"/>
          <w:szCs w:val="24"/>
        </w:rPr>
      </w:pPr>
    </w:p>
    <w:p w14:paraId="13112152" w14:textId="77777777" w:rsidR="00A4434E" w:rsidRDefault="00A4434E">
      <w:pPr>
        <w:rPr>
          <w:rFonts w:ascii="Cambria" w:hAnsi="Cambria"/>
          <w:sz w:val="24"/>
          <w:szCs w:val="24"/>
        </w:rPr>
      </w:pPr>
    </w:p>
    <w:p w14:paraId="13380D3A" w14:textId="77777777" w:rsidR="00A4434E" w:rsidRDefault="00A4434E">
      <w:pPr>
        <w:rPr>
          <w:rFonts w:ascii="Cambria" w:hAnsi="Cambria"/>
          <w:sz w:val="24"/>
          <w:szCs w:val="24"/>
        </w:rPr>
      </w:pPr>
    </w:p>
    <w:p w14:paraId="686013A7" w14:textId="77777777" w:rsidR="00A4434E" w:rsidRDefault="00A4434E">
      <w:pPr>
        <w:rPr>
          <w:rFonts w:ascii="Cambria" w:hAnsi="Cambria"/>
          <w:sz w:val="24"/>
          <w:szCs w:val="24"/>
        </w:rPr>
      </w:pPr>
    </w:p>
    <w:p w14:paraId="48DEE69A" w14:textId="77777777" w:rsidR="00A4434E" w:rsidRDefault="00A4434E">
      <w:pPr>
        <w:rPr>
          <w:rFonts w:ascii="Cambria" w:hAnsi="Cambria"/>
          <w:sz w:val="24"/>
          <w:szCs w:val="24"/>
        </w:rPr>
      </w:pPr>
    </w:p>
    <w:p w14:paraId="2A41823B" w14:textId="77777777" w:rsidR="00A4434E" w:rsidRDefault="00A4434E">
      <w:pPr>
        <w:rPr>
          <w:rFonts w:ascii="Cambria" w:hAnsi="Cambria"/>
          <w:sz w:val="24"/>
          <w:szCs w:val="24"/>
        </w:rPr>
      </w:pPr>
    </w:p>
    <w:p w14:paraId="2E2DD492" w14:textId="77777777" w:rsidR="00A4434E" w:rsidRDefault="00A4434E">
      <w:pPr>
        <w:rPr>
          <w:rFonts w:ascii="Cambria" w:hAnsi="Cambria"/>
          <w:sz w:val="24"/>
          <w:szCs w:val="24"/>
        </w:rPr>
      </w:pPr>
    </w:p>
    <w:p w14:paraId="2F40B54A" w14:textId="77777777" w:rsidR="00A4434E" w:rsidRDefault="00A4434E">
      <w:pPr>
        <w:rPr>
          <w:rFonts w:ascii="Cambria" w:hAnsi="Cambria"/>
          <w:sz w:val="24"/>
          <w:szCs w:val="24"/>
        </w:rPr>
      </w:pPr>
    </w:p>
    <w:p w14:paraId="60779FF6" w14:textId="77777777" w:rsidR="00A4434E" w:rsidRDefault="00A4434E">
      <w:pPr>
        <w:rPr>
          <w:rFonts w:ascii="Cambria" w:hAnsi="Cambria"/>
          <w:sz w:val="24"/>
          <w:szCs w:val="24"/>
        </w:rPr>
      </w:pPr>
    </w:p>
    <w:p w14:paraId="68409687" w14:textId="77777777" w:rsidR="00A4434E" w:rsidRDefault="00A4434E">
      <w:pPr>
        <w:rPr>
          <w:rFonts w:ascii="Cambria" w:hAnsi="Cambria"/>
          <w:sz w:val="24"/>
          <w:szCs w:val="24"/>
        </w:rPr>
      </w:pPr>
    </w:p>
    <w:p w14:paraId="10DBA40B" w14:textId="77777777" w:rsidR="00A4434E" w:rsidRDefault="00A4434E">
      <w:pPr>
        <w:rPr>
          <w:rFonts w:ascii="Cambria" w:hAnsi="Cambria"/>
          <w:sz w:val="24"/>
          <w:szCs w:val="24"/>
        </w:rPr>
      </w:pPr>
    </w:p>
    <w:p w14:paraId="5530FC28" w14:textId="77777777" w:rsidR="00A4434E" w:rsidRDefault="00A4434E">
      <w:pPr>
        <w:rPr>
          <w:rFonts w:ascii="Cambria" w:hAnsi="Cambria"/>
          <w:sz w:val="24"/>
          <w:szCs w:val="24"/>
        </w:rPr>
      </w:pPr>
    </w:p>
    <w:p w14:paraId="53467348" w14:textId="77777777" w:rsidR="00A4434E" w:rsidRDefault="00A4434E">
      <w:pPr>
        <w:rPr>
          <w:rFonts w:ascii="Cambria" w:hAnsi="Cambria"/>
          <w:sz w:val="24"/>
          <w:szCs w:val="24"/>
        </w:rPr>
      </w:pPr>
    </w:p>
    <w:p w14:paraId="50C16872" w14:textId="77777777" w:rsidR="00A4434E" w:rsidRDefault="00A4434E">
      <w:pPr>
        <w:rPr>
          <w:rFonts w:ascii="Cambria" w:hAnsi="Cambria"/>
          <w:sz w:val="24"/>
          <w:szCs w:val="24"/>
        </w:rPr>
      </w:pPr>
    </w:p>
    <w:p w14:paraId="26D0CEB5" w14:textId="77777777" w:rsidR="00A4434E" w:rsidRDefault="00A4434E">
      <w:pPr>
        <w:rPr>
          <w:rFonts w:ascii="Cambria" w:hAnsi="Cambria"/>
          <w:sz w:val="24"/>
          <w:szCs w:val="24"/>
        </w:rPr>
      </w:pPr>
    </w:p>
    <w:p w14:paraId="3396C1CF" w14:textId="77777777" w:rsidR="00A4434E" w:rsidRDefault="00A4434E">
      <w:pPr>
        <w:rPr>
          <w:rFonts w:ascii="Cambria" w:hAnsi="Cambria"/>
          <w:sz w:val="24"/>
          <w:szCs w:val="24"/>
        </w:rPr>
      </w:pPr>
    </w:p>
    <w:p w14:paraId="3995E3B0" w14:textId="77777777" w:rsidR="00A4434E" w:rsidRDefault="00A4434E">
      <w:pPr>
        <w:rPr>
          <w:rFonts w:ascii="Cambria" w:hAnsi="Cambria"/>
          <w:sz w:val="24"/>
          <w:szCs w:val="24"/>
        </w:rPr>
      </w:pPr>
    </w:p>
    <w:p w14:paraId="464CA756" w14:textId="77777777" w:rsidR="00A4434E" w:rsidRDefault="00A4434E">
      <w:pPr>
        <w:rPr>
          <w:rFonts w:ascii="Cambria" w:hAnsi="Cambria"/>
          <w:sz w:val="24"/>
          <w:szCs w:val="24"/>
        </w:rPr>
      </w:pPr>
    </w:p>
    <w:p w14:paraId="05BC6444" w14:textId="77777777" w:rsidR="00A4434E" w:rsidRDefault="00A4434E">
      <w:pPr>
        <w:rPr>
          <w:rFonts w:ascii="Cambria" w:hAnsi="Cambria"/>
          <w:sz w:val="24"/>
          <w:szCs w:val="24"/>
        </w:rPr>
      </w:pPr>
    </w:p>
    <w:p w14:paraId="275F25E6" w14:textId="77777777" w:rsidR="00A4434E" w:rsidRDefault="00A4434E">
      <w:pPr>
        <w:rPr>
          <w:rFonts w:ascii="Cambria" w:hAnsi="Cambria"/>
          <w:sz w:val="24"/>
          <w:szCs w:val="24"/>
        </w:rPr>
      </w:pPr>
    </w:p>
    <w:p w14:paraId="083DADF1" w14:textId="77777777" w:rsidR="00A4434E" w:rsidRDefault="00A4434E">
      <w:pPr>
        <w:rPr>
          <w:rFonts w:ascii="Cambria" w:hAnsi="Cambria"/>
          <w:sz w:val="24"/>
          <w:szCs w:val="24"/>
        </w:rPr>
      </w:pPr>
    </w:p>
    <w:p w14:paraId="4146B1AB" w14:textId="77777777" w:rsidR="00A4434E" w:rsidRDefault="00A4434E">
      <w:pPr>
        <w:rPr>
          <w:rFonts w:ascii="Cambria" w:hAnsi="Cambria"/>
          <w:sz w:val="24"/>
          <w:szCs w:val="24"/>
        </w:rPr>
      </w:pPr>
    </w:p>
    <w:p w14:paraId="501AD306" w14:textId="77777777" w:rsidR="00A4434E" w:rsidRDefault="00A4434E">
      <w:pPr>
        <w:rPr>
          <w:rFonts w:ascii="Cambria" w:hAnsi="Cambria"/>
          <w:sz w:val="24"/>
          <w:szCs w:val="24"/>
        </w:rPr>
      </w:pPr>
    </w:p>
    <w:p w14:paraId="301E6838" w14:textId="77777777" w:rsidR="00A4434E" w:rsidRDefault="00A4434E">
      <w:pPr>
        <w:rPr>
          <w:rFonts w:ascii="Cambria" w:hAnsi="Cambria"/>
          <w:sz w:val="24"/>
          <w:szCs w:val="24"/>
        </w:rPr>
      </w:pPr>
      <w:r>
        <w:rPr>
          <w:rFonts w:ascii="Cambria" w:hAnsi="Cambria"/>
          <w:sz w:val="24"/>
          <w:szCs w:val="24"/>
        </w:rPr>
        <w:br w:type="page"/>
      </w:r>
    </w:p>
    <w:p w14:paraId="1990FA6C" w14:textId="77777777" w:rsidR="00A4434E" w:rsidRDefault="00A4434E" w:rsidP="00A4434E">
      <w:pPr>
        <w:pStyle w:val="1"/>
      </w:pPr>
      <w:r>
        <w:rPr>
          <w:rFonts w:hint="eastAsia"/>
        </w:rPr>
        <w:lastRenderedPageBreak/>
        <w:t>参考文献</w:t>
      </w:r>
    </w:p>
    <w:p w14:paraId="69E3BF0C" w14:textId="77777777" w:rsidR="00A4434E" w:rsidRDefault="00A4434E">
      <w:pPr>
        <w:rPr>
          <w:rFonts w:ascii="Cambria" w:hAnsi="Cambria"/>
          <w:sz w:val="24"/>
          <w:szCs w:val="24"/>
        </w:rPr>
      </w:pPr>
    </w:p>
    <w:p w14:paraId="612529F1" w14:textId="77777777" w:rsidR="00A4434E" w:rsidRPr="00E02737" w:rsidRDefault="00A4434E">
      <w:pPr>
        <w:rPr>
          <w:rFonts w:ascii="Cambria" w:hAnsi="Cambria"/>
          <w:sz w:val="24"/>
          <w:szCs w:val="24"/>
        </w:rPr>
      </w:pPr>
    </w:p>
    <w:sectPr w:rsidR="00A4434E" w:rsidRPr="00E02737">
      <w:footerReference w:type="default" r:id="rId17"/>
      <w:footerReference w:type="first" r:id="rId18"/>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71D7B" w14:textId="77777777" w:rsidR="00084A85" w:rsidRDefault="00084A85">
      <w:r>
        <w:separator/>
      </w:r>
    </w:p>
  </w:endnote>
  <w:endnote w:type="continuationSeparator" w:id="0">
    <w:p w14:paraId="44138799" w14:textId="77777777" w:rsidR="00084A85" w:rsidRDefault="00084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83192" w14:textId="77777777" w:rsidR="000B2E73" w:rsidRDefault="00000000">
    <w:pPr>
      <w:pStyle w:val="af"/>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02DC3" w14:textId="77777777" w:rsidR="000B2E73" w:rsidRDefault="00000000">
    <w:pPr>
      <w:pStyle w:val="af"/>
      <w:jc w:val="center"/>
    </w:pPr>
    <w:r>
      <w:fldChar w:fldCharType="begin"/>
    </w:r>
    <w:r>
      <w:instrText>PAGE   \* MERGEFORMAT</w:instrText>
    </w:r>
    <w:r>
      <w:fldChar w:fldCharType="separate"/>
    </w:r>
    <w:r>
      <w:rPr>
        <w:lang w:val="zh-CN"/>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FF10E" w14:textId="77777777" w:rsidR="00084A85" w:rsidRDefault="00084A85">
      <w:r>
        <w:separator/>
      </w:r>
    </w:p>
  </w:footnote>
  <w:footnote w:type="continuationSeparator" w:id="0">
    <w:p w14:paraId="3D8EA542" w14:textId="77777777" w:rsidR="00084A85" w:rsidRDefault="00084A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Q5ODU3MzM3ZDM1MmY3YTBjODc1MWJmZmRhMGVlZWQifQ=="/>
  </w:docVars>
  <w:rsids>
    <w:rsidRoot w:val="00705B69"/>
    <w:rsid w:val="0000174B"/>
    <w:rsid w:val="0000186C"/>
    <w:rsid w:val="000024EC"/>
    <w:rsid w:val="00004AD5"/>
    <w:rsid w:val="00004DC4"/>
    <w:rsid w:val="00005361"/>
    <w:rsid w:val="00006BD6"/>
    <w:rsid w:val="00006CD4"/>
    <w:rsid w:val="00010923"/>
    <w:rsid w:val="00011669"/>
    <w:rsid w:val="00012970"/>
    <w:rsid w:val="000134EA"/>
    <w:rsid w:val="00014077"/>
    <w:rsid w:val="0001779E"/>
    <w:rsid w:val="00017A24"/>
    <w:rsid w:val="00017D52"/>
    <w:rsid w:val="0002079C"/>
    <w:rsid w:val="00021C0F"/>
    <w:rsid w:val="00021DD7"/>
    <w:rsid w:val="000231BD"/>
    <w:rsid w:val="00023B4E"/>
    <w:rsid w:val="000253FD"/>
    <w:rsid w:val="0002574D"/>
    <w:rsid w:val="00026BB1"/>
    <w:rsid w:val="000309D0"/>
    <w:rsid w:val="00032685"/>
    <w:rsid w:val="00034613"/>
    <w:rsid w:val="0003540D"/>
    <w:rsid w:val="00040319"/>
    <w:rsid w:val="00040E72"/>
    <w:rsid w:val="0004186C"/>
    <w:rsid w:val="00043A4F"/>
    <w:rsid w:val="00043BCC"/>
    <w:rsid w:val="00044EB8"/>
    <w:rsid w:val="000459B1"/>
    <w:rsid w:val="0004609F"/>
    <w:rsid w:val="00046D96"/>
    <w:rsid w:val="00050CEA"/>
    <w:rsid w:val="0005244E"/>
    <w:rsid w:val="00052732"/>
    <w:rsid w:val="000535ED"/>
    <w:rsid w:val="00054595"/>
    <w:rsid w:val="0005462C"/>
    <w:rsid w:val="0005745F"/>
    <w:rsid w:val="000640B0"/>
    <w:rsid w:val="00067F89"/>
    <w:rsid w:val="00072346"/>
    <w:rsid w:val="0007247F"/>
    <w:rsid w:val="00073650"/>
    <w:rsid w:val="00073CC9"/>
    <w:rsid w:val="000804F3"/>
    <w:rsid w:val="00080614"/>
    <w:rsid w:val="00081518"/>
    <w:rsid w:val="0008201A"/>
    <w:rsid w:val="000829B7"/>
    <w:rsid w:val="0008382C"/>
    <w:rsid w:val="00084A85"/>
    <w:rsid w:val="00085B75"/>
    <w:rsid w:val="00085CFB"/>
    <w:rsid w:val="00086A50"/>
    <w:rsid w:val="00086E3B"/>
    <w:rsid w:val="00090346"/>
    <w:rsid w:val="00090BB9"/>
    <w:rsid w:val="00092751"/>
    <w:rsid w:val="00093056"/>
    <w:rsid w:val="000942EE"/>
    <w:rsid w:val="000949AB"/>
    <w:rsid w:val="00095088"/>
    <w:rsid w:val="00095B1A"/>
    <w:rsid w:val="000A69DE"/>
    <w:rsid w:val="000B2E73"/>
    <w:rsid w:val="000B3ACA"/>
    <w:rsid w:val="000B40F7"/>
    <w:rsid w:val="000B4F3C"/>
    <w:rsid w:val="000B5318"/>
    <w:rsid w:val="000C303D"/>
    <w:rsid w:val="000C3136"/>
    <w:rsid w:val="000C3DB0"/>
    <w:rsid w:val="000C42CD"/>
    <w:rsid w:val="000C60B2"/>
    <w:rsid w:val="000C78BC"/>
    <w:rsid w:val="000D017B"/>
    <w:rsid w:val="000D0CE0"/>
    <w:rsid w:val="000D0EB0"/>
    <w:rsid w:val="000D161C"/>
    <w:rsid w:val="000D4F02"/>
    <w:rsid w:val="000D6862"/>
    <w:rsid w:val="000D6E5F"/>
    <w:rsid w:val="000E422A"/>
    <w:rsid w:val="000E61F5"/>
    <w:rsid w:val="000E6882"/>
    <w:rsid w:val="000F160E"/>
    <w:rsid w:val="000F286A"/>
    <w:rsid w:val="000F2B1A"/>
    <w:rsid w:val="000F2D3A"/>
    <w:rsid w:val="000F3282"/>
    <w:rsid w:val="000F4222"/>
    <w:rsid w:val="000F4E71"/>
    <w:rsid w:val="000F6B29"/>
    <w:rsid w:val="00100198"/>
    <w:rsid w:val="001010C5"/>
    <w:rsid w:val="00101A2A"/>
    <w:rsid w:val="00101DB4"/>
    <w:rsid w:val="00103F44"/>
    <w:rsid w:val="00113385"/>
    <w:rsid w:val="0011432F"/>
    <w:rsid w:val="00115F89"/>
    <w:rsid w:val="00116CBD"/>
    <w:rsid w:val="00121BB9"/>
    <w:rsid w:val="00122D00"/>
    <w:rsid w:val="00124FA2"/>
    <w:rsid w:val="001267DA"/>
    <w:rsid w:val="001303DF"/>
    <w:rsid w:val="0013101F"/>
    <w:rsid w:val="001313A1"/>
    <w:rsid w:val="00132600"/>
    <w:rsid w:val="00133F5A"/>
    <w:rsid w:val="00136A0C"/>
    <w:rsid w:val="00136B98"/>
    <w:rsid w:val="00141D9A"/>
    <w:rsid w:val="00144A4A"/>
    <w:rsid w:val="00145037"/>
    <w:rsid w:val="001463D7"/>
    <w:rsid w:val="0014696D"/>
    <w:rsid w:val="00147CE3"/>
    <w:rsid w:val="00147D1F"/>
    <w:rsid w:val="001531A8"/>
    <w:rsid w:val="001541CC"/>
    <w:rsid w:val="0015636B"/>
    <w:rsid w:val="001614AF"/>
    <w:rsid w:val="00161AFA"/>
    <w:rsid w:val="00161C77"/>
    <w:rsid w:val="00162D26"/>
    <w:rsid w:val="00166BF9"/>
    <w:rsid w:val="00166D86"/>
    <w:rsid w:val="00167054"/>
    <w:rsid w:val="001726B1"/>
    <w:rsid w:val="00172A50"/>
    <w:rsid w:val="001738CF"/>
    <w:rsid w:val="00180D94"/>
    <w:rsid w:val="00181597"/>
    <w:rsid w:val="0018471F"/>
    <w:rsid w:val="001847A7"/>
    <w:rsid w:val="00186591"/>
    <w:rsid w:val="00193187"/>
    <w:rsid w:val="00196C78"/>
    <w:rsid w:val="001A144C"/>
    <w:rsid w:val="001A1FA5"/>
    <w:rsid w:val="001A2AE3"/>
    <w:rsid w:val="001A385D"/>
    <w:rsid w:val="001A4630"/>
    <w:rsid w:val="001A6092"/>
    <w:rsid w:val="001A7A5B"/>
    <w:rsid w:val="001B23DB"/>
    <w:rsid w:val="001B2D10"/>
    <w:rsid w:val="001B46FB"/>
    <w:rsid w:val="001B537F"/>
    <w:rsid w:val="001B665B"/>
    <w:rsid w:val="001C06D9"/>
    <w:rsid w:val="001C07EA"/>
    <w:rsid w:val="001C1989"/>
    <w:rsid w:val="001C1D03"/>
    <w:rsid w:val="001C3198"/>
    <w:rsid w:val="001C3AEB"/>
    <w:rsid w:val="001C532D"/>
    <w:rsid w:val="001C634B"/>
    <w:rsid w:val="001C7BC9"/>
    <w:rsid w:val="001D12BB"/>
    <w:rsid w:val="001D2EED"/>
    <w:rsid w:val="001E1B8D"/>
    <w:rsid w:val="001E3E3E"/>
    <w:rsid w:val="001E605F"/>
    <w:rsid w:val="001E6F99"/>
    <w:rsid w:val="001F279A"/>
    <w:rsid w:val="001F4C06"/>
    <w:rsid w:val="001F6572"/>
    <w:rsid w:val="00203354"/>
    <w:rsid w:val="0020789D"/>
    <w:rsid w:val="00207CB2"/>
    <w:rsid w:val="00211853"/>
    <w:rsid w:val="002118E3"/>
    <w:rsid w:val="0021220B"/>
    <w:rsid w:val="00212397"/>
    <w:rsid w:val="00212743"/>
    <w:rsid w:val="00213509"/>
    <w:rsid w:val="002137C2"/>
    <w:rsid w:val="00214097"/>
    <w:rsid w:val="0021486B"/>
    <w:rsid w:val="00214F48"/>
    <w:rsid w:val="0021603D"/>
    <w:rsid w:val="00216CD6"/>
    <w:rsid w:val="00217D13"/>
    <w:rsid w:val="0022019F"/>
    <w:rsid w:val="0022314E"/>
    <w:rsid w:val="002237A9"/>
    <w:rsid w:val="00223FAE"/>
    <w:rsid w:val="0022584E"/>
    <w:rsid w:val="0022662B"/>
    <w:rsid w:val="00227D9B"/>
    <w:rsid w:val="00231002"/>
    <w:rsid w:val="00231E9C"/>
    <w:rsid w:val="002320D5"/>
    <w:rsid w:val="002427CD"/>
    <w:rsid w:val="002468EA"/>
    <w:rsid w:val="00250E53"/>
    <w:rsid w:val="00251B99"/>
    <w:rsid w:val="00253721"/>
    <w:rsid w:val="00253C2F"/>
    <w:rsid w:val="002551BD"/>
    <w:rsid w:val="00255ADD"/>
    <w:rsid w:val="00256069"/>
    <w:rsid w:val="002565B7"/>
    <w:rsid w:val="002568BD"/>
    <w:rsid w:val="00256A9A"/>
    <w:rsid w:val="00256F0C"/>
    <w:rsid w:val="00260428"/>
    <w:rsid w:val="00260FD5"/>
    <w:rsid w:val="00264B1E"/>
    <w:rsid w:val="00264CBB"/>
    <w:rsid w:val="00265ABB"/>
    <w:rsid w:val="002669D2"/>
    <w:rsid w:val="0026746A"/>
    <w:rsid w:val="00271815"/>
    <w:rsid w:val="00272BF6"/>
    <w:rsid w:val="00273E9A"/>
    <w:rsid w:val="002750D5"/>
    <w:rsid w:val="00283A51"/>
    <w:rsid w:val="00284055"/>
    <w:rsid w:val="0028449B"/>
    <w:rsid w:val="0028596D"/>
    <w:rsid w:val="0029022D"/>
    <w:rsid w:val="00292D66"/>
    <w:rsid w:val="0029601D"/>
    <w:rsid w:val="0029623D"/>
    <w:rsid w:val="002A0116"/>
    <w:rsid w:val="002A0223"/>
    <w:rsid w:val="002A2139"/>
    <w:rsid w:val="002A4FCF"/>
    <w:rsid w:val="002A52C5"/>
    <w:rsid w:val="002A58C3"/>
    <w:rsid w:val="002A5AC0"/>
    <w:rsid w:val="002A644B"/>
    <w:rsid w:val="002A7523"/>
    <w:rsid w:val="002B06A8"/>
    <w:rsid w:val="002B1231"/>
    <w:rsid w:val="002B19E3"/>
    <w:rsid w:val="002B2777"/>
    <w:rsid w:val="002B3FB3"/>
    <w:rsid w:val="002B5BE3"/>
    <w:rsid w:val="002C0E89"/>
    <w:rsid w:val="002C1C9C"/>
    <w:rsid w:val="002C2CF1"/>
    <w:rsid w:val="002C5ABB"/>
    <w:rsid w:val="002C6F75"/>
    <w:rsid w:val="002C7D7F"/>
    <w:rsid w:val="002D1404"/>
    <w:rsid w:val="002D2FDA"/>
    <w:rsid w:val="002D499F"/>
    <w:rsid w:val="002D571F"/>
    <w:rsid w:val="002D5A33"/>
    <w:rsid w:val="002D60BD"/>
    <w:rsid w:val="002D61D0"/>
    <w:rsid w:val="002E037E"/>
    <w:rsid w:val="002E0A39"/>
    <w:rsid w:val="002E2884"/>
    <w:rsid w:val="002E2E37"/>
    <w:rsid w:val="002E6154"/>
    <w:rsid w:val="002E7D56"/>
    <w:rsid w:val="002E7E68"/>
    <w:rsid w:val="002F1812"/>
    <w:rsid w:val="002F1B9E"/>
    <w:rsid w:val="002F2AD9"/>
    <w:rsid w:val="002F2B62"/>
    <w:rsid w:val="002F4344"/>
    <w:rsid w:val="00301178"/>
    <w:rsid w:val="00301445"/>
    <w:rsid w:val="003023F4"/>
    <w:rsid w:val="00304557"/>
    <w:rsid w:val="0030621B"/>
    <w:rsid w:val="003104C5"/>
    <w:rsid w:val="00310664"/>
    <w:rsid w:val="00310ACB"/>
    <w:rsid w:val="00311C2C"/>
    <w:rsid w:val="00313551"/>
    <w:rsid w:val="0031754A"/>
    <w:rsid w:val="00317B3D"/>
    <w:rsid w:val="0032005C"/>
    <w:rsid w:val="0032045A"/>
    <w:rsid w:val="003204BE"/>
    <w:rsid w:val="00320A83"/>
    <w:rsid w:val="00324D50"/>
    <w:rsid w:val="0033258F"/>
    <w:rsid w:val="00333E48"/>
    <w:rsid w:val="00333EFE"/>
    <w:rsid w:val="003371D0"/>
    <w:rsid w:val="00337FA0"/>
    <w:rsid w:val="00342C3A"/>
    <w:rsid w:val="00343729"/>
    <w:rsid w:val="00347C40"/>
    <w:rsid w:val="00350A50"/>
    <w:rsid w:val="00352BAF"/>
    <w:rsid w:val="00354ACB"/>
    <w:rsid w:val="00355804"/>
    <w:rsid w:val="003566CC"/>
    <w:rsid w:val="0035755F"/>
    <w:rsid w:val="00360B21"/>
    <w:rsid w:val="00361D42"/>
    <w:rsid w:val="00362553"/>
    <w:rsid w:val="00362963"/>
    <w:rsid w:val="00362D8F"/>
    <w:rsid w:val="00363F5C"/>
    <w:rsid w:val="00365364"/>
    <w:rsid w:val="00373019"/>
    <w:rsid w:val="00373285"/>
    <w:rsid w:val="00374DF1"/>
    <w:rsid w:val="00376310"/>
    <w:rsid w:val="00376391"/>
    <w:rsid w:val="003765E9"/>
    <w:rsid w:val="00377CCD"/>
    <w:rsid w:val="003805C3"/>
    <w:rsid w:val="00382344"/>
    <w:rsid w:val="00382DBD"/>
    <w:rsid w:val="003849BF"/>
    <w:rsid w:val="003920DD"/>
    <w:rsid w:val="0039326E"/>
    <w:rsid w:val="003A11FD"/>
    <w:rsid w:val="003A2E5A"/>
    <w:rsid w:val="003A3037"/>
    <w:rsid w:val="003A4D26"/>
    <w:rsid w:val="003A64B1"/>
    <w:rsid w:val="003A6932"/>
    <w:rsid w:val="003A6F94"/>
    <w:rsid w:val="003B032D"/>
    <w:rsid w:val="003B0463"/>
    <w:rsid w:val="003B1AE5"/>
    <w:rsid w:val="003B1C7D"/>
    <w:rsid w:val="003B2817"/>
    <w:rsid w:val="003B41D7"/>
    <w:rsid w:val="003B4BF3"/>
    <w:rsid w:val="003B503B"/>
    <w:rsid w:val="003B6C99"/>
    <w:rsid w:val="003C0560"/>
    <w:rsid w:val="003C1D42"/>
    <w:rsid w:val="003C26A4"/>
    <w:rsid w:val="003C32DC"/>
    <w:rsid w:val="003C4430"/>
    <w:rsid w:val="003C4D97"/>
    <w:rsid w:val="003C7925"/>
    <w:rsid w:val="003D02D5"/>
    <w:rsid w:val="003D11B9"/>
    <w:rsid w:val="003D5C54"/>
    <w:rsid w:val="003D7122"/>
    <w:rsid w:val="003D7AF4"/>
    <w:rsid w:val="003D7F31"/>
    <w:rsid w:val="003E0C00"/>
    <w:rsid w:val="003E186D"/>
    <w:rsid w:val="003E1DE5"/>
    <w:rsid w:val="003E31BE"/>
    <w:rsid w:val="003E362F"/>
    <w:rsid w:val="003E64E4"/>
    <w:rsid w:val="003E6615"/>
    <w:rsid w:val="003F104A"/>
    <w:rsid w:val="003F1D24"/>
    <w:rsid w:val="003F2BFD"/>
    <w:rsid w:val="003F381D"/>
    <w:rsid w:val="0040256F"/>
    <w:rsid w:val="00402E14"/>
    <w:rsid w:val="004037F1"/>
    <w:rsid w:val="00404531"/>
    <w:rsid w:val="00404721"/>
    <w:rsid w:val="00407B5C"/>
    <w:rsid w:val="00413544"/>
    <w:rsid w:val="00413807"/>
    <w:rsid w:val="00417912"/>
    <w:rsid w:val="00421EE0"/>
    <w:rsid w:val="00421F85"/>
    <w:rsid w:val="00422787"/>
    <w:rsid w:val="00423098"/>
    <w:rsid w:val="00423F28"/>
    <w:rsid w:val="004240A4"/>
    <w:rsid w:val="00425324"/>
    <w:rsid w:val="00430C8A"/>
    <w:rsid w:val="0043247E"/>
    <w:rsid w:val="004338BC"/>
    <w:rsid w:val="004339FE"/>
    <w:rsid w:val="004344D7"/>
    <w:rsid w:val="004357F9"/>
    <w:rsid w:val="0043587A"/>
    <w:rsid w:val="004359A7"/>
    <w:rsid w:val="00440EA5"/>
    <w:rsid w:val="00442AD3"/>
    <w:rsid w:val="00444EC8"/>
    <w:rsid w:val="0044566C"/>
    <w:rsid w:val="004465E3"/>
    <w:rsid w:val="00446705"/>
    <w:rsid w:val="00447106"/>
    <w:rsid w:val="004558F2"/>
    <w:rsid w:val="00460A6F"/>
    <w:rsid w:val="004633B4"/>
    <w:rsid w:val="0046514B"/>
    <w:rsid w:val="00466B35"/>
    <w:rsid w:val="0047108A"/>
    <w:rsid w:val="00472324"/>
    <w:rsid w:val="00473075"/>
    <w:rsid w:val="00473277"/>
    <w:rsid w:val="0047373E"/>
    <w:rsid w:val="00474428"/>
    <w:rsid w:val="00475F49"/>
    <w:rsid w:val="00475FF8"/>
    <w:rsid w:val="004761E5"/>
    <w:rsid w:val="00476864"/>
    <w:rsid w:val="00480FFF"/>
    <w:rsid w:val="00481A1D"/>
    <w:rsid w:val="00481CA2"/>
    <w:rsid w:val="00482ACA"/>
    <w:rsid w:val="00482EF6"/>
    <w:rsid w:val="00484CCD"/>
    <w:rsid w:val="00485327"/>
    <w:rsid w:val="00485EFC"/>
    <w:rsid w:val="00497CF4"/>
    <w:rsid w:val="004A04A1"/>
    <w:rsid w:val="004A06DF"/>
    <w:rsid w:val="004A29B4"/>
    <w:rsid w:val="004A4108"/>
    <w:rsid w:val="004A5738"/>
    <w:rsid w:val="004A748C"/>
    <w:rsid w:val="004B21F0"/>
    <w:rsid w:val="004B28CC"/>
    <w:rsid w:val="004B4DEF"/>
    <w:rsid w:val="004B5153"/>
    <w:rsid w:val="004B773B"/>
    <w:rsid w:val="004C057B"/>
    <w:rsid w:val="004C0EF8"/>
    <w:rsid w:val="004C1433"/>
    <w:rsid w:val="004C1B37"/>
    <w:rsid w:val="004C3432"/>
    <w:rsid w:val="004C3801"/>
    <w:rsid w:val="004C3853"/>
    <w:rsid w:val="004C572E"/>
    <w:rsid w:val="004D04A3"/>
    <w:rsid w:val="004D1F3B"/>
    <w:rsid w:val="004D2391"/>
    <w:rsid w:val="004D2E8C"/>
    <w:rsid w:val="004D37FF"/>
    <w:rsid w:val="004D407B"/>
    <w:rsid w:val="004D4186"/>
    <w:rsid w:val="004D6382"/>
    <w:rsid w:val="004D6EDB"/>
    <w:rsid w:val="004E0032"/>
    <w:rsid w:val="004E006D"/>
    <w:rsid w:val="004E2F1E"/>
    <w:rsid w:val="004E4B09"/>
    <w:rsid w:val="004E6221"/>
    <w:rsid w:val="004E78AE"/>
    <w:rsid w:val="004F141A"/>
    <w:rsid w:val="004F6710"/>
    <w:rsid w:val="005000E6"/>
    <w:rsid w:val="00505938"/>
    <w:rsid w:val="0050758B"/>
    <w:rsid w:val="00511878"/>
    <w:rsid w:val="00511922"/>
    <w:rsid w:val="00512EC7"/>
    <w:rsid w:val="005131E2"/>
    <w:rsid w:val="00513CD1"/>
    <w:rsid w:val="00514968"/>
    <w:rsid w:val="00515F08"/>
    <w:rsid w:val="0052082F"/>
    <w:rsid w:val="00520955"/>
    <w:rsid w:val="00522FE9"/>
    <w:rsid w:val="005235EF"/>
    <w:rsid w:val="00525151"/>
    <w:rsid w:val="00526D48"/>
    <w:rsid w:val="005349C3"/>
    <w:rsid w:val="00534C29"/>
    <w:rsid w:val="00534C98"/>
    <w:rsid w:val="00536352"/>
    <w:rsid w:val="005406B7"/>
    <w:rsid w:val="00541345"/>
    <w:rsid w:val="0054238E"/>
    <w:rsid w:val="00543B07"/>
    <w:rsid w:val="00543BD7"/>
    <w:rsid w:val="0054402E"/>
    <w:rsid w:val="00544D71"/>
    <w:rsid w:val="005505EA"/>
    <w:rsid w:val="005510D5"/>
    <w:rsid w:val="00551B20"/>
    <w:rsid w:val="00554002"/>
    <w:rsid w:val="00555101"/>
    <w:rsid w:val="005552B0"/>
    <w:rsid w:val="005609AC"/>
    <w:rsid w:val="00562FF0"/>
    <w:rsid w:val="00567AB0"/>
    <w:rsid w:val="00567E47"/>
    <w:rsid w:val="005702CD"/>
    <w:rsid w:val="005711F1"/>
    <w:rsid w:val="00571251"/>
    <w:rsid w:val="00573B6E"/>
    <w:rsid w:val="005756B4"/>
    <w:rsid w:val="005803FA"/>
    <w:rsid w:val="00583F63"/>
    <w:rsid w:val="00585DAF"/>
    <w:rsid w:val="00586F9B"/>
    <w:rsid w:val="005911A7"/>
    <w:rsid w:val="0059126E"/>
    <w:rsid w:val="005913A3"/>
    <w:rsid w:val="005917A4"/>
    <w:rsid w:val="005928BD"/>
    <w:rsid w:val="005938A0"/>
    <w:rsid w:val="00594547"/>
    <w:rsid w:val="00595149"/>
    <w:rsid w:val="00597173"/>
    <w:rsid w:val="005A33E8"/>
    <w:rsid w:val="005A3E35"/>
    <w:rsid w:val="005A5412"/>
    <w:rsid w:val="005A5F47"/>
    <w:rsid w:val="005A7EF3"/>
    <w:rsid w:val="005B0A82"/>
    <w:rsid w:val="005B3752"/>
    <w:rsid w:val="005B5E8C"/>
    <w:rsid w:val="005B6BB7"/>
    <w:rsid w:val="005C0D60"/>
    <w:rsid w:val="005C110C"/>
    <w:rsid w:val="005C1618"/>
    <w:rsid w:val="005C5D0F"/>
    <w:rsid w:val="005D07AB"/>
    <w:rsid w:val="005D089D"/>
    <w:rsid w:val="005D6758"/>
    <w:rsid w:val="005E0C09"/>
    <w:rsid w:val="005E10BD"/>
    <w:rsid w:val="005E1E74"/>
    <w:rsid w:val="005E3299"/>
    <w:rsid w:val="005F05D4"/>
    <w:rsid w:val="005F2C5B"/>
    <w:rsid w:val="005F3F2E"/>
    <w:rsid w:val="005F77D3"/>
    <w:rsid w:val="00606C20"/>
    <w:rsid w:val="00606D60"/>
    <w:rsid w:val="00607592"/>
    <w:rsid w:val="00610BCC"/>
    <w:rsid w:val="00612ECA"/>
    <w:rsid w:val="00615B70"/>
    <w:rsid w:val="00616039"/>
    <w:rsid w:val="006166E8"/>
    <w:rsid w:val="00616C90"/>
    <w:rsid w:val="00616C9A"/>
    <w:rsid w:val="00622596"/>
    <w:rsid w:val="0062280A"/>
    <w:rsid w:val="0062606C"/>
    <w:rsid w:val="0062675D"/>
    <w:rsid w:val="00631CD4"/>
    <w:rsid w:val="00632A6A"/>
    <w:rsid w:val="00634C2A"/>
    <w:rsid w:val="006406A8"/>
    <w:rsid w:val="006412C5"/>
    <w:rsid w:val="00643862"/>
    <w:rsid w:val="00647E6B"/>
    <w:rsid w:val="006503E7"/>
    <w:rsid w:val="00650AA8"/>
    <w:rsid w:val="00650BAA"/>
    <w:rsid w:val="0065148C"/>
    <w:rsid w:val="006529EC"/>
    <w:rsid w:val="006541E6"/>
    <w:rsid w:val="00655FAA"/>
    <w:rsid w:val="006612E6"/>
    <w:rsid w:val="006641F9"/>
    <w:rsid w:val="006652EE"/>
    <w:rsid w:val="006652F0"/>
    <w:rsid w:val="00665E09"/>
    <w:rsid w:val="00667D5D"/>
    <w:rsid w:val="0067534B"/>
    <w:rsid w:val="0067565C"/>
    <w:rsid w:val="006817B3"/>
    <w:rsid w:val="006826AD"/>
    <w:rsid w:val="006841E8"/>
    <w:rsid w:val="00684A4A"/>
    <w:rsid w:val="006854FD"/>
    <w:rsid w:val="006869DE"/>
    <w:rsid w:val="006903E7"/>
    <w:rsid w:val="00690BFA"/>
    <w:rsid w:val="0069214D"/>
    <w:rsid w:val="006967E1"/>
    <w:rsid w:val="0069796B"/>
    <w:rsid w:val="00697E95"/>
    <w:rsid w:val="006A0E12"/>
    <w:rsid w:val="006A3126"/>
    <w:rsid w:val="006A65F3"/>
    <w:rsid w:val="006A6B08"/>
    <w:rsid w:val="006B0AB0"/>
    <w:rsid w:val="006B0B39"/>
    <w:rsid w:val="006B4758"/>
    <w:rsid w:val="006B4A97"/>
    <w:rsid w:val="006C017F"/>
    <w:rsid w:val="006C29D0"/>
    <w:rsid w:val="006C7DCE"/>
    <w:rsid w:val="006D0328"/>
    <w:rsid w:val="006D1DA3"/>
    <w:rsid w:val="006D26E3"/>
    <w:rsid w:val="006D3CA7"/>
    <w:rsid w:val="006D43C4"/>
    <w:rsid w:val="006D764F"/>
    <w:rsid w:val="006E3890"/>
    <w:rsid w:val="006E45EC"/>
    <w:rsid w:val="006E5F9D"/>
    <w:rsid w:val="006E6F34"/>
    <w:rsid w:val="006E7396"/>
    <w:rsid w:val="006E7433"/>
    <w:rsid w:val="006E7F1A"/>
    <w:rsid w:val="006F1C44"/>
    <w:rsid w:val="006F237E"/>
    <w:rsid w:val="006F45E9"/>
    <w:rsid w:val="006F48F4"/>
    <w:rsid w:val="006F5E8B"/>
    <w:rsid w:val="0070067A"/>
    <w:rsid w:val="00701C3D"/>
    <w:rsid w:val="00701D73"/>
    <w:rsid w:val="00701EF0"/>
    <w:rsid w:val="00702C95"/>
    <w:rsid w:val="00705347"/>
    <w:rsid w:val="00705B69"/>
    <w:rsid w:val="00705E04"/>
    <w:rsid w:val="007069F5"/>
    <w:rsid w:val="007070EE"/>
    <w:rsid w:val="00711CAC"/>
    <w:rsid w:val="007155B8"/>
    <w:rsid w:val="00716701"/>
    <w:rsid w:val="00720339"/>
    <w:rsid w:val="007235A0"/>
    <w:rsid w:val="0073057B"/>
    <w:rsid w:val="00734DF5"/>
    <w:rsid w:val="0073526A"/>
    <w:rsid w:val="0073589A"/>
    <w:rsid w:val="00736C2A"/>
    <w:rsid w:val="00737F4F"/>
    <w:rsid w:val="0074027E"/>
    <w:rsid w:val="0074100C"/>
    <w:rsid w:val="0074266D"/>
    <w:rsid w:val="007462B3"/>
    <w:rsid w:val="007511C2"/>
    <w:rsid w:val="00752E98"/>
    <w:rsid w:val="00755464"/>
    <w:rsid w:val="007565C5"/>
    <w:rsid w:val="007572BB"/>
    <w:rsid w:val="00757D95"/>
    <w:rsid w:val="0076333B"/>
    <w:rsid w:val="007638C9"/>
    <w:rsid w:val="00763C3F"/>
    <w:rsid w:val="00766DC6"/>
    <w:rsid w:val="0077066D"/>
    <w:rsid w:val="007730F0"/>
    <w:rsid w:val="0077496C"/>
    <w:rsid w:val="00774BAF"/>
    <w:rsid w:val="00784673"/>
    <w:rsid w:val="00790F15"/>
    <w:rsid w:val="007910AF"/>
    <w:rsid w:val="00791C42"/>
    <w:rsid w:val="00794BE5"/>
    <w:rsid w:val="007A1289"/>
    <w:rsid w:val="007A2CD8"/>
    <w:rsid w:val="007A3183"/>
    <w:rsid w:val="007A429C"/>
    <w:rsid w:val="007A4F95"/>
    <w:rsid w:val="007A7C23"/>
    <w:rsid w:val="007B013C"/>
    <w:rsid w:val="007B01BF"/>
    <w:rsid w:val="007B441F"/>
    <w:rsid w:val="007B4E31"/>
    <w:rsid w:val="007B503C"/>
    <w:rsid w:val="007B7B8D"/>
    <w:rsid w:val="007C0808"/>
    <w:rsid w:val="007C351B"/>
    <w:rsid w:val="007C3BD4"/>
    <w:rsid w:val="007C7E80"/>
    <w:rsid w:val="007D127C"/>
    <w:rsid w:val="007D2718"/>
    <w:rsid w:val="007D3CA2"/>
    <w:rsid w:val="007D512F"/>
    <w:rsid w:val="007D5648"/>
    <w:rsid w:val="007D7D1B"/>
    <w:rsid w:val="007E00F6"/>
    <w:rsid w:val="007E0D01"/>
    <w:rsid w:val="007E135B"/>
    <w:rsid w:val="007E4B79"/>
    <w:rsid w:val="007E5FCF"/>
    <w:rsid w:val="007E6005"/>
    <w:rsid w:val="007F15C7"/>
    <w:rsid w:val="007F3073"/>
    <w:rsid w:val="007F32D1"/>
    <w:rsid w:val="007F4F59"/>
    <w:rsid w:val="007F5652"/>
    <w:rsid w:val="007F5D39"/>
    <w:rsid w:val="007F6BC6"/>
    <w:rsid w:val="007F7694"/>
    <w:rsid w:val="00800399"/>
    <w:rsid w:val="008007DD"/>
    <w:rsid w:val="00800AA0"/>
    <w:rsid w:val="00800E2F"/>
    <w:rsid w:val="00801621"/>
    <w:rsid w:val="008021ED"/>
    <w:rsid w:val="008027AC"/>
    <w:rsid w:val="00802E94"/>
    <w:rsid w:val="00803953"/>
    <w:rsid w:val="008045F9"/>
    <w:rsid w:val="00804D71"/>
    <w:rsid w:val="008106B7"/>
    <w:rsid w:val="00813175"/>
    <w:rsid w:val="008152C0"/>
    <w:rsid w:val="00815ED9"/>
    <w:rsid w:val="0082116E"/>
    <w:rsid w:val="0082601D"/>
    <w:rsid w:val="00831ADC"/>
    <w:rsid w:val="0083274E"/>
    <w:rsid w:val="008342DA"/>
    <w:rsid w:val="00835601"/>
    <w:rsid w:val="008375A3"/>
    <w:rsid w:val="0084051A"/>
    <w:rsid w:val="0084073F"/>
    <w:rsid w:val="0084152B"/>
    <w:rsid w:val="008426C8"/>
    <w:rsid w:val="008447AF"/>
    <w:rsid w:val="00845024"/>
    <w:rsid w:val="00845F12"/>
    <w:rsid w:val="00856D35"/>
    <w:rsid w:val="00856EA7"/>
    <w:rsid w:val="00860415"/>
    <w:rsid w:val="00860659"/>
    <w:rsid w:val="00866B0D"/>
    <w:rsid w:val="00867575"/>
    <w:rsid w:val="0087064C"/>
    <w:rsid w:val="00871671"/>
    <w:rsid w:val="00872FA1"/>
    <w:rsid w:val="00875098"/>
    <w:rsid w:val="00876B17"/>
    <w:rsid w:val="00876F3A"/>
    <w:rsid w:val="00880E21"/>
    <w:rsid w:val="008823EC"/>
    <w:rsid w:val="008830AE"/>
    <w:rsid w:val="00884715"/>
    <w:rsid w:val="00884AFA"/>
    <w:rsid w:val="008850C2"/>
    <w:rsid w:val="00885402"/>
    <w:rsid w:val="00891D10"/>
    <w:rsid w:val="00892165"/>
    <w:rsid w:val="008922CC"/>
    <w:rsid w:val="0089464B"/>
    <w:rsid w:val="00894CCD"/>
    <w:rsid w:val="008950EC"/>
    <w:rsid w:val="0089594A"/>
    <w:rsid w:val="00895DE2"/>
    <w:rsid w:val="0089736A"/>
    <w:rsid w:val="008A70E9"/>
    <w:rsid w:val="008B2513"/>
    <w:rsid w:val="008B2D48"/>
    <w:rsid w:val="008B3D81"/>
    <w:rsid w:val="008B68F0"/>
    <w:rsid w:val="008C05BB"/>
    <w:rsid w:val="008C1670"/>
    <w:rsid w:val="008C348D"/>
    <w:rsid w:val="008C6724"/>
    <w:rsid w:val="008C68C9"/>
    <w:rsid w:val="008C6D2D"/>
    <w:rsid w:val="008C7005"/>
    <w:rsid w:val="008D16C4"/>
    <w:rsid w:val="008D48AF"/>
    <w:rsid w:val="008D511E"/>
    <w:rsid w:val="008E0484"/>
    <w:rsid w:val="008E0B27"/>
    <w:rsid w:val="008E4884"/>
    <w:rsid w:val="008E5391"/>
    <w:rsid w:val="008F587A"/>
    <w:rsid w:val="008F5920"/>
    <w:rsid w:val="008F6D97"/>
    <w:rsid w:val="008F716D"/>
    <w:rsid w:val="00900682"/>
    <w:rsid w:val="00901104"/>
    <w:rsid w:val="00902201"/>
    <w:rsid w:val="0090280C"/>
    <w:rsid w:val="00902C84"/>
    <w:rsid w:val="0090342A"/>
    <w:rsid w:val="00904FE9"/>
    <w:rsid w:val="00906B20"/>
    <w:rsid w:val="00907716"/>
    <w:rsid w:val="00907E75"/>
    <w:rsid w:val="0091090A"/>
    <w:rsid w:val="0091102E"/>
    <w:rsid w:val="009170DB"/>
    <w:rsid w:val="00917858"/>
    <w:rsid w:val="00922F0C"/>
    <w:rsid w:val="0092359D"/>
    <w:rsid w:val="00925653"/>
    <w:rsid w:val="009274A4"/>
    <w:rsid w:val="00933244"/>
    <w:rsid w:val="009345DE"/>
    <w:rsid w:val="00936D71"/>
    <w:rsid w:val="00944178"/>
    <w:rsid w:val="009454C8"/>
    <w:rsid w:val="00945594"/>
    <w:rsid w:val="009477D6"/>
    <w:rsid w:val="00950A23"/>
    <w:rsid w:val="009579A5"/>
    <w:rsid w:val="00960950"/>
    <w:rsid w:val="00962578"/>
    <w:rsid w:val="00962AE5"/>
    <w:rsid w:val="00966706"/>
    <w:rsid w:val="00966874"/>
    <w:rsid w:val="00971097"/>
    <w:rsid w:val="00971771"/>
    <w:rsid w:val="00971D98"/>
    <w:rsid w:val="0097298B"/>
    <w:rsid w:val="00973199"/>
    <w:rsid w:val="009763BB"/>
    <w:rsid w:val="009769E6"/>
    <w:rsid w:val="0097744E"/>
    <w:rsid w:val="0097754A"/>
    <w:rsid w:val="00977BDE"/>
    <w:rsid w:val="00977CB2"/>
    <w:rsid w:val="009801BA"/>
    <w:rsid w:val="009822DF"/>
    <w:rsid w:val="00982E89"/>
    <w:rsid w:val="00983483"/>
    <w:rsid w:val="00985E3F"/>
    <w:rsid w:val="00991563"/>
    <w:rsid w:val="00991BB3"/>
    <w:rsid w:val="00991D77"/>
    <w:rsid w:val="009921C8"/>
    <w:rsid w:val="00993BE0"/>
    <w:rsid w:val="009942BF"/>
    <w:rsid w:val="009960CC"/>
    <w:rsid w:val="009A65AD"/>
    <w:rsid w:val="009A6A87"/>
    <w:rsid w:val="009A6E90"/>
    <w:rsid w:val="009A6F38"/>
    <w:rsid w:val="009A77C5"/>
    <w:rsid w:val="009A7B8A"/>
    <w:rsid w:val="009B279D"/>
    <w:rsid w:val="009B2F81"/>
    <w:rsid w:val="009B37BE"/>
    <w:rsid w:val="009B5B88"/>
    <w:rsid w:val="009B5FDD"/>
    <w:rsid w:val="009C111B"/>
    <w:rsid w:val="009C1338"/>
    <w:rsid w:val="009C15F0"/>
    <w:rsid w:val="009C2550"/>
    <w:rsid w:val="009C2A0A"/>
    <w:rsid w:val="009C35F4"/>
    <w:rsid w:val="009C5EF2"/>
    <w:rsid w:val="009C60DE"/>
    <w:rsid w:val="009D3253"/>
    <w:rsid w:val="009D61E9"/>
    <w:rsid w:val="009D7777"/>
    <w:rsid w:val="009E169B"/>
    <w:rsid w:val="009E3982"/>
    <w:rsid w:val="009E64CD"/>
    <w:rsid w:val="009F55B1"/>
    <w:rsid w:val="009F569A"/>
    <w:rsid w:val="009F5D79"/>
    <w:rsid w:val="009F5EEC"/>
    <w:rsid w:val="009F5F4D"/>
    <w:rsid w:val="009F7EA0"/>
    <w:rsid w:val="009F7EE4"/>
    <w:rsid w:val="00A002C0"/>
    <w:rsid w:val="00A0227F"/>
    <w:rsid w:val="00A02C7B"/>
    <w:rsid w:val="00A03095"/>
    <w:rsid w:val="00A03E42"/>
    <w:rsid w:val="00A07BDA"/>
    <w:rsid w:val="00A07C91"/>
    <w:rsid w:val="00A12A72"/>
    <w:rsid w:val="00A12DF9"/>
    <w:rsid w:val="00A141C7"/>
    <w:rsid w:val="00A161A3"/>
    <w:rsid w:val="00A201FA"/>
    <w:rsid w:val="00A208FD"/>
    <w:rsid w:val="00A219A3"/>
    <w:rsid w:val="00A22B00"/>
    <w:rsid w:val="00A24063"/>
    <w:rsid w:val="00A27CC6"/>
    <w:rsid w:val="00A300B2"/>
    <w:rsid w:val="00A31C68"/>
    <w:rsid w:val="00A31E72"/>
    <w:rsid w:val="00A3245C"/>
    <w:rsid w:val="00A3285B"/>
    <w:rsid w:val="00A33A61"/>
    <w:rsid w:val="00A3426F"/>
    <w:rsid w:val="00A3618C"/>
    <w:rsid w:val="00A363DA"/>
    <w:rsid w:val="00A36471"/>
    <w:rsid w:val="00A40D35"/>
    <w:rsid w:val="00A43044"/>
    <w:rsid w:val="00A43E84"/>
    <w:rsid w:val="00A4434E"/>
    <w:rsid w:val="00A449A1"/>
    <w:rsid w:val="00A47AD5"/>
    <w:rsid w:val="00A528A8"/>
    <w:rsid w:val="00A52E85"/>
    <w:rsid w:val="00A533EA"/>
    <w:rsid w:val="00A53E34"/>
    <w:rsid w:val="00A5408B"/>
    <w:rsid w:val="00A61491"/>
    <w:rsid w:val="00A6268E"/>
    <w:rsid w:val="00A63714"/>
    <w:rsid w:val="00A67E0C"/>
    <w:rsid w:val="00A7078E"/>
    <w:rsid w:val="00A70BB9"/>
    <w:rsid w:val="00A7202C"/>
    <w:rsid w:val="00A74D87"/>
    <w:rsid w:val="00A7530C"/>
    <w:rsid w:val="00A75600"/>
    <w:rsid w:val="00A767D5"/>
    <w:rsid w:val="00A77629"/>
    <w:rsid w:val="00A82760"/>
    <w:rsid w:val="00A830C6"/>
    <w:rsid w:val="00A831B6"/>
    <w:rsid w:val="00A839DA"/>
    <w:rsid w:val="00A83ED0"/>
    <w:rsid w:val="00A85648"/>
    <w:rsid w:val="00A85977"/>
    <w:rsid w:val="00A8760B"/>
    <w:rsid w:val="00A87B5D"/>
    <w:rsid w:val="00A932B9"/>
    <w:rsid w:val="00A9407E"/>
    <w:rsid w:val="00A94242"/>
    <w:rsid w:val="00A957F0"/>
    <w:rsid w:val="00AA02B1"/>
    <w:rsid w:val="00AA101F"/>
    <w:rsid w:val="00AA1057"/>
    <w:rsid w:val="00AA1A7C"/>
    <w:rsid w:val="00AA26BE"/>
    <w:rsid w:val="00AB079B"/>
    <w:rsid w:val="00AB0D75"/>
    <w:rsid w:val="00AB14F6"/>
    <w:rsid w:val="00AB2484"/>
    <w:rsid w:val="00AB2D1E"/>
    <w:rsid w:val="00AB2F7E"/>
    <w:rsid w:val="00AB30ED"/>
    <w:rsid w:val="00AB3C4F"/>
    <w:rsid w:val="00AB5707"/>
    <w:rsid w:val="00AC04A7"/>
    <w:rsid w:val="00AC1C6E"/>
    <w:rsid w:val="00AC2ED6"/>
    <w:rsid w:val="00AC3F74"/>
    <w:rsid w:val="00AC4026"/>
    <w:rsid w:val="00AC49A8"/>
    <w:rsid w:val="00AC56D9"/>
    <w:rsid w:val="00AC5CD3"/>
    <w:rsid w:val="00AC5D99"/>
    <w:rsid w:val="00AC7C3F"/>
    <w:rsid w:val="00AC7C90"/>
    <w:rsid w:val="00AD0368"/>
    <w:rsid w:val="00AD24FB"/>
    <w:rsid w:val="00AD2A2E"/>
    <w:rsid w:val="00AD78BA"/>
    <w:rsid w:val="00AE0074"/>
    <w:rsid w:val="00AE21A7"/>
    <w:rsid w:val="00AE29AA"/>
    <w:rsid w:val="00AE2CE9"/>
    <w:rsid w:val="00AE6650"/>
    <w:rsid w:val="00AE779C"/>
    <w:rsid w:val="00AE78E8"/>
    <w:rsid w:val="00AF1B8E"/>
    <w:rsid w:val="00AF1EE6"/>
    <w:rsid w:val="00AF26A8"/>
    <w:rsid w:val="00AF3C3A"/>
    <w:rsid w:val="00AF597C"/>
    <w:rsid w:val="00AF685C"/>
    <w:rsid w:val="00AF6C4C"/>
    <w:rsid w:val="00AF71D6"/>
    <w:rsid w:val="00B02112"/>
    <w:rsid w:val="00B04CA7"/>
    <w:rsid w:val="00B07676"/>
    <w:rsid w:val="00B1110B"/>
    <w:rsid w:val="00B14191"/>
    <w:rsid w:val="00B16680"/>
    <w:rsid w:val="00B17940"/>
    <w:rsid w:val="00B20F85"/>
    <w:rsid w:val="00B2106A"/>
    <w:rsid w:val="00B21D8E"/>
    <w:rsid w:val="00B227BD"/>
    <w:rsid w:val="00B22829"/>
    <w:rsid w:val="00B22E98"/>
    <w:rsid w:val="00B26B2C"/>
    <w:rsid w:val="00B30DF8"/>
    <w:rsid w:val="00B3200E"/>
    <w:rsid w:val="00B3283B"/>
    <w:rsid w:val="00B33E44"/>
    <w:rsid w:val="00B35C9C"/>
    <w:rsid w:val="00B373F3"/>
    <w:rsid w:val="00B37EB2"/>
    <w:rsid w:val="00B40AC1"/>
    <w:rsid w:val="00B40BD3"/>
    <w:rsid w:val="00B41770"/>
    <w:rsid w:val="00B438CF"/>
    <w:rsid w:val="00B43DAA"/>
    <w:rsid w:val="00B447FB"/>
    <w:rsid w:val="00B47FA4"/>
    <w:rsid w:val="00B51EA4"/>
    <w:rsid w:val="00B51EEF"/>
    <w:rsid w:val="00B5339A"/>
    <w:rsid w:val="00B535B3"/>
    <w:rsid w:val="00B544B2"/>
    <w:rsid w:val="00B547F2"/>
    <w:rsid w:val="00B550F4"/>
    <w:rsid w:val="00B56528"/>
    <w:rsid w:val="00B60434"/>
    <w:rsid w:val="00B619BE"/>
    <w:rsid w:val="00B62C14"/>
    <w:rsid w:val="00B63D2B"/>
    <w:rsid w:val="00B64DF0"/>
    <w:rsid w:val="00B66A42"/>
    <w:rsid w:val="00B673B5"/>
    <w:rsid w:val="00B7017E"/>
    <w:rsid w:val="00B70212"/>
    <w:rsid w:val="00B7062F"/>
    <w:rsid w:val="00B72435"/>
    <w:rsid w:val="00B7558B"/>
    <w:rsid w:val="00B755B8"/>
    <w:rsid w:val="00B75BE5"/>
    <w:rsid w:val="00B7604C"/>
    <w:rsid w:val="00B760F8"/>
    <w:rsid w:val="00B80336"/>
    <w:rsid w:val="00B81728"/>
    <w:rsid w:val="00B834B9"/>
    <w:rsid w:val="00B83F94"/>
    <w:rsid w:val="00B9080A"/>
    <w:rsid w:val="00B90FEB"/>
    <w:rsid w:val="00B91506"/>
    <w:rsid w:val="00B91882"/>
    <w:rsid w:val="00B92FBA"/>
    <w:rsid w:val="00B93D5E"/>
    <w:rsid w:val="00B969F6"/>
    <w:rsid w:val="00BA03A5"/>
    <w:rsid w:val="00BA0BA1"/>
    <w:rsid w:val="00BA1781"/>
    <w:rsid w:val="00BA4499"/>
    <w:rsid w:val="00BB125B"/>
    <w:rsid w:val="00BB3EC6"/>
    <w:rsid w:val="00BB5C52"/>
    <w:rsid w:val="00BB64D1"/>
    <w:rsid w:val="00BB6D88"/>
    <w:rsid w:val="00BB7033"/>
    <w:rsid w:val="00BC4268"/>
    <w:rsid w:val="00BC4756"/>
    <w:rsid w:val="00BC4D30"/>
    <w:rsid w:val="00BC54CA"/>
    <w:rsid w:val="00BC5886"/>
    <w:rsid w:val="00BC6299"/>
    <w:rsid w:val="00BD0E7F"/>
    <w:rsid w:val="00BD1910"/>
    <w:rsid w:val="00BD2071"/>
    <w:rsid w:val="00BD3F1B"/>
    <w:rsid w:val="00BD4644"/>
    <w:rsid w:val="00BD4710"/>
    <w:rsid w:val="00BD6EEF"/>
    <w:rsid w:val="00BE126C"/>
    <w:rsid w:val="00BE1E3F"/>
    <w:rsid w:val="00BE2464"/>
    <w:rsid w:val="00BE2D76"/>
    <w:rsid w:val="00BE450E"/>
    <w:rsid w:val="00BE4A19"/>
    <w:rsid w:val="00BE4BA5"/>
    <w:rsid w:val="00BE69BB"/>
    <w:rsid w:val="00BE6C0B"/>
    <w:rsid w:val="00BE7601"/>
    <w:rsid w:val="00BF5206"/>
    <w:rsid w:val="00BF56F9"/>
    <w:rsid w:val="00BF77C0"/>
    <w:rsid w:val="00C03AB3"/>
    <w:rsid w:val="00C06DBF"/>
    <w:rsid w:val="00C13EC3"/>
    <w:rsid w:val="00C1429A"/>
    <w:rsid w:val="00C1737A"/>
    <w:rsid w:val="00C17DE0"/>
    <w:rsid w:val="00C23E2F"/>
    <w:rsid w:val="00C25C62"/>
    <w:rsid w:val="00C25D33"/>
    <w:rsid w:val="00C272D5"/>
    <w:rsid w:val="00C27694"/>
    <w:rsid w:val="00C3007A"/>
    <w:rsid w:val="00C32889"/>
    <w:rsid w:val="00C34B1C"/>
    <w:rsid w:val="00C43DF9"/>
    <w:rsid w:val="00C450DE"/>
    <w:rsid w:val="00C476F5"/>
    <w:rsid w:val="00C523C9"/>
    <w:rsid w:val="00C529C3"/>
    <w:rsid w:val="00C5348C"/>
    <w:rsid w:val="00C54B94"/>
    <w:rsid w:val="00C54F78"/>
    <w:rsid w:val="00C56970"/>
    <w:rsid w:val="00C577AD"/>
    <w:rsid w:val="00C60DD9"/>
    <w:rsid w:val="00C617F5"/>
    <w:rsid w:val="00C6214B"/>
    <w:rsid w:val="00C625D0"/>
    <w:rsid w:val="00C6357A"/>
    <w:rsid w:val="00C6406F"/>
    <w:rsid w:val="00C644AA"/>
    <w:rsid w:val="00C655D9"/>
    <w:rsid w:val="00C670AB"/>
    <w:rsid w:val="00C67EC9"/>
    <w:rsid w:val="00C729D0"/>
    <w:rsid w:val="00C768E9"/>
    <w:rsid w:val="00C800DC"/>
    <w:rsid w:val="00C807E5"/>
    <w:rsid w:val="00C814E7"/>
    <w:rsid w:val="00C81A07"/>
    <w:rsid w:val="00C821F2"/>
    <w:rsid w:val="00C82A26"/>
    <w:rsid w:val="00C84DEC"/>
    <w:rsid w:val="00C85B7A"/>
    <w:rsid w:val="00C86389"/>
    <w:rsid w:val="00C86D0D"/>
    <w:rsid w:val="00C91305"/>
    <w:rsid w:val="00C91440"/>
    <w:rsid w:val="00C91922"/>
    <w:rsid w:val="00C9210C"/>
    <w:rsid w:val="00C9330C"/>
    <w:rsid w:val="00C93A83"/>
    <w:rsid w:val="00C94E42"/>
    <w:rsid w:val="00C96300"/>
    <w:rsid w:val="00C96664"/>
    <w:rsid w:val="00C9749E"/>
    <w:rsid w:val="00CA160A"/>
    <w:rsid w:val="00CA3EDD"/>
    <w:rsid w:val="00CB0A3C"/>
    <w:rsid w:val="00CB0DEE"/>
    <w:rsid w:val="00CB2C34"/>
    <w:rsid w:val="00CB3476"/>
    <w:rsid w:val="00CB5F4D"/>
    <w:rsid w:val="00CC02F6"/>
    <w:rsid w:val="00CC0C5A"/>
    <w:rsid w:val="00CC2340"/>
    <w:rsid w:val="00CD160B"/>
    <w:rsid w:val="00CD1739"/>
    <w:rsid w:val="00CD3BCF"/>
    <w:rsid w:val="00CD433B"/>
    <w:rsid w:val="00CD568B"/>
    <w:rsid w:val="00CD6580"/>
    <w:rsid w:val="00CD765F"/>
    <w:rsid w:val="00CE0F3F"/>
    <w:rsid w:val="00CE15D1"/>
    <w:rsid w:val="00CE2696"/>
    <w:rsid w:val="00CE28BA"/>
    <w:rsid w:val="00CE2904"/>
    <w:rsid w:val="00CE45AA"/>
    <w:rsid w:val="00CE4A0B"/>
    <w:rsid w:val="00CE501D"/>
    <w:rsid w:val="00CE68CA"/>
    <w:rsid w:val="00CE6D89"/>
    <w:rsid w:val="00CF0487"/>
    <w:rsid w:val="00CF1894"/>
    <w:rsid w:val="00CF18F8"/>
    <w:rsid w:val="00CF39F2"/>
    <w:rsid w:val="00CF4C61"/>
    <w:rsid w:val="00CF5307"/>
    <w:rsid w:val="00CF60A4"/>
    <w:rsid w:val="00CF60F7"/>
    <w:rsid w:val="00CF75CD"/>
    <w:rsid w:val="00D01106"/>
    <w:rsid w:val="00D026D4"/>
    <w:rsid w:val="00D03A26"/>
    <w:rsid w:val="00D0701A"/>
    <w:rsid w:val="00D07A09"/>
    <w:rsid w:val="00D104F6"/>
    <w:rsid w:val="00D108CB"/>
    <w:rsid w:val="00D10B80"/>
    <w:rsid w:val="00D12422"/>
    <w:rsid w:val="00D2006F"/>
    <w:rsid w:val="00D214AA"/>
    <w:rsid w:val="00D22106"/>
    <w:rsid w:val="00D25ACD"/>
    <w:rsid w:val="00D267E4"/>
    <w:rsid w:val="00D27FB3"/>
    <w:rsid w:val="00D301A9"/>
    <w:rsid w:val="00D30A4D"/>
    <w:rsid w:val="00D34527"/>
    <w:rsid w:val="00D3572E"/>
    <w:rsid w:val="00D35D49"/>
    <w:rsid w:val="00D365C9"/>
    <w:rsid w:val="00D37FC1"/>
    <w:rsid w:val="00D533A4"/>
    <w:rsid w:val="00D53436"/>
    <w:rsid w:val="00D54C54"/>
    <w:rsid w:val="00D562F1"/>
    <w:rsid w:val="00D6383B"/>
    <w:rsid w:val="00D63A29"/>
    <w:rsid w:val="00D65814"/>
    <w:rsid w:val="00D66279"/>
    <w:rsid w:val="00D706EA"/>
    <w:rsid w:val="00D71040"/>
    <w:rsid w:val="00D7119B"/>
    <w:rsid w:val="00D76864"/>
    <w:rsid w:val="00D77856"/>
    <w:rsid w:val="00D8169B"/>
    <w:rsid w:val="00D864BC"/>
    <w:rsid w:val="00D86918"/>
    <w:rsid w:val="00D86F71"/>
    <w:rsid w:val="00D95CAC"/>
    <w:rsid w:val="00D96D56"/>
    <w:rsid w:val="00DA1CA1"/>
    <w:rsid w:val="00DA2EEC"/>
    <w:rsid w:val="00DA327B"/>
    <w:rsid w:val="00DA4C05"/>
    <w:rsid w:val="00DA5BEB"/>
    <w:rsid w:val="00DA7A6E"/>
    <w:rsid w:val="00DB0C51"/>
    <w:rsid w:val="00DB2009"/>
    <w:rsid w:val="00DB745B"/>
    <w:rsid w:val="00DC1FF4"/>
    <w:rsid w:val="00DC2AE5"/>
    <w:rsid w:val="00DC3915"/>
    <w:rsid w:val="00DC40AD"/>
    <w:rsid w:val="00DC5AAD"/>
    <w:rsid w:val="00DC5FDA"/>
    <w:rsid w:val="00DD0E1F"/>
    <w:rsid w:val="00DD2574"/>
    <w:rsid w:val="00DD272C"/>
    <w:rsid w:val="00DD3766"/>
    <w:rsid w:val="00DD4D0A"/>
    <w:rsid w:val="00DE02F9"/>
    <w:rsid w:val="00DE0FE4"/>
    <w:rsid w:val="00DE222A"/>
    <w:rsid w:val="00DE3EAD"/>
    <w:rsid w:val="00DE511D"/>
    <w:rsid w:val="00DE55C6"/>
    <w:rsid w:val="00DE5B7A"/>
    <w:rsid w:val="00DE6289"/>
    <w:rsid w:val="00DE6702"/>
    <w:rsid w:val="00DF340E"/>
    <w:rsid w:val="00DF3537"/>
    <w:rsid w:val="00DF5CB7"/>
    <w:rsid w:val="00E00F12"/>
    <w:rsid w:val="00E01B57"/>
    <w:rsid w:val="00E02737"/>
    <w:rsid w:val="00E0444B"/>
    <w:rsid w:val="00E04DA5"/>
    <w:rsid w:val="00E063CC"/>
    <w:rsid w:val="00E11F33"/>
    <w:rsid w:val="00E124A1"/>
    <w:rsid w:val="00E14475"/>
    <w:rsid w:val="00E14FF3"/>
    <w:rsid w:val="00E1680F"/>
    <w:rsid w:val="00E233CD"/>
    <w:rsid w:val="00E239A3"/>
    <w:rsid w:val="00E23F07"/>
    <w:rsid w:val="00E30D04"/>
    <w:rsid w:val="00E3238A"/>
    <w:rsid w:val="00E34C9B"/>
    <w:rsid w:val="00E35B82"/>
    <w:rsid w:val="00E3610A"/>
    <w:rsid w:val="00E36396"/>
    <w:rsid w:val="00E37A7B"/>
    <w:rsid w:val="00E41DD0"/>
    <w:rsid w:val="00E42A2B"/>
    <w:rsid w:val="00E43ED3"/>
    <w:rsid w:val="00E45B95"/>
    <w:rsid w:val="00E468E1"/>
    <w:rsid w:val="00E4797E"/>
    <w:rsid w:val="00E51800"/>
    <w:rsid w:val="00E544F4"/>
    <w:rsid w:val="00E54CEA"/>
    <w:rsid w:val="00E551CE"/>
    <w:rsid w:val="00E56097"/>
    <w:rsid w:val="00E61491"/>
    <w:rsid w:val="00E67848"/>
    <w:rsid w:val="00E721B4"/>
    <w:rsid w:val="00E72832"/>
    <w:rsid w:val="00E77C73"/>
    <w:rsid w:val="00E77D62"/>
    <w:rsid w:val="00E82230"/>
    <w:rsid w:val="00E865CF"/>
    <w:rsid w:val="00E87204"/>
    <w:rsid w:val="00E90254"/>
    <w:rsid w:val="00E908BF"/>
    <w:rsid w:val="00E90FD6"/>
    <w:rsid w:val="00E92212"/>
    <w:rsid w:val="00E95726"/>
    <w:rsid w:val="00EA0E4E"/>
    <w:rsid w:val="00EA389D"/>
    <w:rsid w:val="00EA471C"/>
    <w:rsid w:val="00EA4A8B"/>
    <w:rsid w:val="00EA65F9"/>
    <w:rsid w:val="00EA6E6C"/>
    <w:rsid w:val="00EA79E4"/>
    <w:rsid w:val="00EB12BA"/>
    <w:rsid w:val="00EB13CB"/>
    <w:rsid w:val="00EB24EE"/>
    <w:rsid w:val="00EB34A9"/>
    <w:rsid w:val="00EB3785"/>
    <w:rsid w:val="00EC2285"/>
    <w:rsid w:val="00EC462C"/>
    <w:rsid w:val="00EC472D"/>
    <w:rsid w:val="00EC6F26"/>
    <w:rsid w:val="00ED4B02"/>
    <w:rsid w:val="00ED593D"/>
    <w:rsid w:val="00ED7987"/>
    <w:rsid w:val="00EE2064"/>
    <w:rsid w:val="00EF0C03"/>
    <w:rsid w:val="00EF15BC"/>
    <w:rsid w:val="00EF1D60"/>
    <w:rsid w:val="00EF1E1B"/>
    <w:rsid w:val="00EF25B4"/>
    <w:rsid w:val="00EF2C2A"/>
    <w:rsid w:val="00EF3AD7"/>
    <w:rsid w:val="00EF66F6"/>
    <w:rsid w:val="00F02286"/>
    <w:rsid w:val="00F03204"/>
    <w:rsid w:val="00F035FE"/>
    <w:rsid w:val="00F06C9C"/>
    <w:rsid w:val="00F1037F"/>
    <w:rsid w:val="00F11BAB"/>
    <w:rsid w:val="00F1205B"/>
    <w:rsid w:val="00F1271F"/>
    <w:rsid w:val="00F13563"/>
    <w:rsid w:val="00F154E4"/>
    <w:rsid w:val="00F17DC7"/>
    <w:rsid w:val="00F211A8"/>
    <w:rsid w:val="00F21CF0"/>
    <w:rsid w:val="00F22342"/>
    <w:rsid w:val="00F259D4"/>
    <w:rsid w:val="00F272F0"/>
    <w:rsid w:val="00F31948"/>
    <w:rsid w:val="00F32A0D"/>
    <w:rsid w:val="00F32AEB"/>
    <w:rsid w:val="00F33C4A"/>
    <w:rsid w:val="00F35BD7"/>
    <w:rsid w:val="00F36CDE"/>
    <w:rsid w:val="00F370F1"/>
    <w:rsid w:val="00F37C60"/>
    <w:rsid w:val="00F4211B"/>
    <w:rsid w:val="00F42F94"/>
    <w:rsid w:val="00F4315B"/>
    <w:rsid w:val="00F44593"/>
    <w:rsid w:val="00F44EDC"/>
    <w:rsid w:val="00F46E93"/>
    <w:rsid w:val="00F475EA"/>
    <w:rsid w:val="00F527EB"/>
    <w:rsid w:val="00F5425E"/>
    <w:rsid w:val="00F54F30"/>
    <w:rsid w:val="00F55D8C"/>
    <w:rsid w:val="00F60239"/>
    <w:rsid w:val="00F62B23"/>
    <w:rsid w:val="00F63CE2"/>
    <w:rsid w:val="00F649E1"/>
    <w:rsid w:val="00F722FF"/>
    <w:rsid w:val="00F726DF"/>
    <w:rsid w:val="00F73A67"/>
    <w:rsid w:val="00F73D05"/>
    <w:rsid w:val="00F77F5B"/>
    <w:rsid w:val="00F80180"/>
    <w:rsid w:val="00F83E68"/>
    <w:rsid w:val="00F844A2"/>
    <w:rsid w:val="00F8604A"/>
    <w:rsid w:val="00F873D8"/>
    <w:rsid w:val="00F94316"/>
    <w:rsid w:val="00F946C8"/>
    <w:rsid w:val="00F9603F"/>
    <w:rsid w:val="00F9610B"/>
    <w:rsid w:val="00F96127"/>
    <w:rsid w:val="00F968B5"/>
    <w:rsid w:val="00FA2A8F"/>
    <w:rsid w:val="00FA303A"/>
    <w:rsid w:val="00FA4855"/>
    <w:rsid w:val="00FB03CA"/>
    <w:rsid w:val="00FB06EF"/>
    <w:rsid w:val="00FB47A4"/>
    <w:rsid w:val="00FB61D6"/>
    <w:rsid w:val="00FB6CA6"/>
    <w:rsid w:val="00FB74BC"/>
    <w:rsid w:val="00FC188B"/>
    <w:rsid w:val="00FC2CB9"/>
    <w:rsid w:val="00FC2CFF"/>
    <w:rsid w:val="00FC3160"/>
    <w:rsid w:val="00FC4065"/>
    <w:rsid w:val="00FC57DF"/>
    <w:rsid w:val="00FC603F"/>
    <w:rsid w:val="00FD005B"/>
    <w:rsid w:val="00FD10BE"/>
    <w:rsid w:val="00FD13E0"/>
    <w:rsid w:val="00FD215A"/>
    <w:rsid w:val="00FD34F0"/>
    <w:rsid w:val="00FD5820"/>
    <w:rsid w:val="00FE0677"/>
    <w:rsid w:val="00FE28CE"/>
    <w:rsid w:val="00FE457E"/>
    <w:rsid w:val="00FE51D8"/>
    <w:rsid w:val="00FF0F2A"/>
    <w:rsid w:val="00FF1BB4"/>
    <w:rsid w:val="00FF21AC"/>
    <w:rsid w:val="00FF3DF8"/>
    <w:rsid w:val="00FF4D3A"/>
    <w:rsid w:val="00FF609A"/>
    <w:rsid w:val="01033F3C"/>
    <w:rsid w:val="01C631F6"/>
    <w:rsid w:val="030105E4"/>
    <w:rsid w:val="09BE680A"/>
    <w:rsid w:val="0C4A71B8"/>
    <w:rsid w:val="0D180B0A"/>
    <w:rsid w:val="10995CCD"/>
    <w:rsid w:val="109D7C59"/>
    <w:rsid w:val="176D19FF"/>
    <w:rsid w:val="19747289"/>
    <w:rsid w:val="1ABF0B7F"/>
    <w:rsid w:val="1B06751E"/>
    <w:rsid w:val="1BE70167"/>
    <w:rsid w:val="1D2026DC"/>
    <w:rsid w:val="20797FE7"/>
    <w:rsid w:val="22502157"/>
    <w:rsid w:val="234207E5"/>
    <w:rsid w:val="24D11D12"/>
    <w:rsid w:val="257419FF"/>
    <w:rsid w:val="257C268E"/>
    <w:rsid w:val="2D352B16"/>
    <w:rsid w:val="375376EA"/>
    <w:rsid w:val="3ADE61A4"/>
    <w:rsid w:val="3C8D667D"/>
    <w:rsid w:val="3E7F295B"/>
    <w:rsid w:val="41813817"/>
    <w:rsid w:val="43C92044"/>
    <w:rsid w:val="486453B8"/>
    <w:rsid w:val="4FAA1F59"/>
    <w:rsid w:val="4FE912AB"/>
    <w:rsid w:val="51A862E4"/>
    <w:rsid w:val="52856670"/>
    <w:rsid w:val="55311752"/>
    <w:rsid w:val="5B4823B9"/>
    <w:rsid w:val="5CDB49E0"/>
    <w:rsid w:val="5CED6ADF"/>
    <w:rsid w:val="5D441192"/>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548630C"/>
  <w15:chartTrackingRefBased/>
  <w15:docId w15:val="{5800D355-81F8-48E8-B983-7567FF3C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1B537F"/>
    <w:pPr>
      <w:keepNext/>
      <w:keepLines/>
      <w:spacing w:before="340" w:after="330"/>
      <w:jc w:val="center"/>
      <w:outlineLvl w:val="0"/>
    </w:pPr>
    <w:rPr>
      <w:rFonts w:eastAsia="黑体"/>
      <w:bCs/>
      <w:kern w:val="44"/>
      <w:sz w:val="28"/>
      <w:szCs w:val="44"/>
    </w:rPr>
  </w:style>
  <w:style w:type="paragraph" w:styleId="2">
    <w:name w:val="heading 2"/>
    <w:basedOn w:val="a"/>
    <w:next w:val="a"/>
    <w:link w:val="20"/>
    <w:uiPriority w:val="9"/>
    <w:qFormat/>
    <w:rsid w:val="001B537F"/>
    <w:pPr>
      <w:keepNext/>
      <w:keepLines/>
      <w:spacing w:before="260" w:after="260"/>
      <w:jc w:val="left"/>
      <w:outlineLvl w:val="1"/>
    </w:pPr>
    <w:rPr>
      <w:rFonts w:ascii="Cambria" w:hAnsi="Cambria"/>
      <w:bCs/>
      <w:kern w:val="0"/>
      <w:sz w:val="24"/>
      <w:szCs w:val="32"/>
    </w:rPr>
  </w:style>
  <w:style w:type="paragraph" w:styleId="3">
    <w:name w:val="heading 3"/>
    <w:basedOn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1B537F"/>
    <w:rPr>
      <w:rFonts w:eastAsia="黑体"/>
      <w:bCs/>
      <w:kern w:val="44"/>
      <w:sz w:val="28"/>
      <w:szCs w:val="44"/>
    </w:rPr>
  </w:style>
  <w:style w:type="character" w:customStyle="1" w:styleId="20">
    <w:name w:val="标题 2 字符"/>
    <w:link w:val="2"/>
    <w:uiPriority w:val="9"/>
    <w:rsid w:val="001B537F"/>
    <w:rPr>
      <w:rFonts w:ascii="Cambria" w:hAnsi="Cambria"/>
      <w:bCs/>
      <w:sz w:val="24"/>
      <w:szCs w:val="32"/>
    </w:rPr>
  </w:style>
  <w:style w:type="character" w:customStyle="1" w:styleId="30">
    <w:name w:val="标题 3 字符"/>
    <w:link w:val="3"/>
    <w:uiPriority w:val="9"/>
    <w:rPr>
      <w:rFonts w:ascii="宋体" w:eastAsia="宋体" w:hAnsi="宋体" w:cs="宋体"/>
      <w:b/>
      <w:bCs/>
      <w:kern w:val="0"/>
      <w:sz w:val="27"/>
      <w:szCs w:val="27"/>
    </w:rPr>
  </w:style>
  <w:style w:type="paragraph" w:styleId="a3">
    <w:name w:val="caption"/>
    <w:basedOn w:val="a"/>
    <w:next w:val="a"/>
    <w:link w:val="a4"/>
    <w:qFormat/>
    <w:pPr>
      <w:widowControl/>
      <w:topLinePunct/>
      <w:adjustRightInd w:val="0"/>
      <w:snapToGrid w:val="0"/>
      <w:spacing w:before="152" w:after="160" w:line="240" w:lineRule="atLeast"/>
      <w:ind w:left="1702"/>
      <w:jc w:val="left"/>
    </w:pPr>
    <w:rPr>
      <w:rFonts w:ascii="Arial" w:eastAsia="黑体" w:hAnsi="Arial"/>
      <w:kern w:val="0"/>
      <w:sz w:val="20"/>
      <w:szCs w:val="20"/>
    </w:rPr>
  </w:style>
  <w:style w:type="character" w:customStyle="1" w:styleId="a4">
    <w:name w:val="题注 字符"/>
    <w:link w:val="a3"/>
    <w:rPr>
      <w:rFonts w:ascii="Arial" w:eastAsia="黑体" w:hAnsi="Arial" w:cs="Arial" w:hint="default"/>
      <w:sz w:val="20"/>
      <w:szCs w:val="20"/>
    </w:rPr>
  </w:style>
  <w:style w:type="paragraph" w:styleId="a5">
    <w:name w:val="annotation text"/>
    <w:basedOn w:val="a"/>
    <w:link w:val="a6"/>
    <w:uiPriority w:val="99"/>
    <w:unhideWhenUsed/>
    <w:pPr>
      <w:jc w:val="left"/>
    </w:pPr>
    <w:rPr>
      <w:rFonts w:ascii="Calibri" w:hAnsi="Calibri"/>
    </w:rPr>
  </w:style>
  <w:style w:type="character" w:customStyle="1" w:styleId="a6">
    <w:name w:val="批注文字 字符"/>
    <w:link w:val="a5"/>
  </w:style>
  <w:style w:type="paragraph" w:styleId="TOC3">
    <w:name w:val="toc 3"/>
    <w:basedOn w:val="a"/>
    <w:next w:val="a"/>
    <w:uiPriority w:val="39"/>
    <w:unhideWhenUsed/>
    <w:pPr>
      <w:ind w:leftChars="400" w:left="840"/>
    </w:pPr>
  </w:style>
  <w:style w:type="paragraph" w:styleId="a7">
    <w:name w:val="Plain Text"/>
    <w:basedOn w:val="a"/>
    <w:link w:val="a8"/>
    <w:unhideWhenUsed/>
    <w:pPr>
      <w:adjustRightInd w:val="0"/>
      <w:spacing w:line="312" w:lineRule="atLeast"/>
    </w:pPr>
    <w:rPr>
      <w:rFonts w:ascii="宋体" w:hAnsi="Courier New" w:hint="eastAsia"/>
      <w:kern w:val="0"/>
      <w:sz w:val="20"/>
      <w:szCs w:val="20"/>
    </w:rPr>
  </w:style>
  <w:style w:type="character" w:customStyle="1" w:styleId="a8">
    <w:name w:val="纯文本 字符"/>
    <w:link w:val="a7"/>
    <w:rPr>
      <w:rFonts w:ascii="宋体" w:eastAsia="宋体" w:hAnsi="Courier New" w:cs="Times New Roman" w:hint="eastAsia"/>
      <w:kern w:val="0"/>
      <w:szCs w:val="20"/>
    </w:rPr>
  </w:style>
  <w:style w:type="paragraph" w:styleId="a9">
    <w:name w:val="Date"/>
    <w:basedOn w:val="a"/>
    <w:next w:val="a"/>
    <w:link w:val="aa"/>
    <w:uiPriority w:val="99"/>
    <w:unhideWhenUsed/>
    <w:pPr>
      <w:ind w:leftChars="2500" w:left="100"/>
    </w:pPr>
  </w:style>
  <w:style w:type="character" w:customStyle="1" w:styleId="aa">
    <w:name w:val="日期 字符"/>
    <w:link w:val="a9"/>
    <w:uiPriority w:val="99"/>
    <w:semiHidden/>
    <w:rPr>
      <w:kern w:val="2"/>
      <w:sz w:val="21"/>
      <w:szCs w:val="22"/>
    </w:rPr>
  </w:style>
  <w:style w:type="paragraph" w:styleId="ab">
    <w:name w:val="endnote text"/>
    <w:basedOn w:val="a"/>
    <w:link w:val="ac"/>
    <w:uiPriority w:val="99"/>
    <w:unhideWhenUsed/>
    <w:pPr>
      <w:snapToGrid w:val="0"/>
      <w:jc w:val="left"/>
    </w:pPr>
  </w:style>
  <w:style w:type="character" w:customStyle="1" w:styleId="ac">
    <w:name w:val="尾注文本 字符"/>
    <w:link w:val="ab"/>
    <w:uiPriority w:val="99"/>
    <w:semiHidden/>
    <w:rPr>
      <w:kern w:val="2"/>
      <w:sz w:val="21"/>
      <w:szCs w:val="22"/>
    </w:rPr>
  </w:style>
  <w:style w:type="paragraph" w:styleId="ad">
    <w:name w:val="Balloon Text"/>
    <w:basedOn w:val="a"/>
    <w:link w:val="ae"/>
    <w:uiPriority w:val="99"/>
    <w:unhideWhenUsed/>
    <w:rPr>
      <w:kern w:val="0"/>
      <w:sz w:val="18"/>
      <w:szCs w:val="18"/>
    </w:rPr>
  </w:style>
  <w:style w:type="character" w:customStyle="1" w:styleId="ae">
    <w:name w:val="批注框文本 字符"/>
    <w:link w:val="ad"/>
    <w:uiPriority w:val="99"/>
    <w:semiHidden/>
    <w:rPr>
      <w:sz w:val="18"/>
      <w:szCs w:val="18"/>
    </w:rPr>
  </w:style>
  <w:style w:type="paragraph" w:styleId="af">
    <w:name w:val="footer"/>
    <w:basedOn w:val="a"/>
    <w:link w:val="af0"/>
    <w:uiPriority w:val="99"/>
    <w:unhideWhenUsed/>
    <w:pPr>
      <w:tabs>
        <w:tab w:val="center" w:pos="4153"/>
        <w:tab w:val="right" w:pos="8306"/>
      </w:tabs>
      <w:snapToGrid w:val="0"/>
      <w:jc w:val="left"/>
    </w:pPr>
    <w:rPr>
      <w:kern w:val="0"/>
      <w:sz w:val="18"/>
      <w:szCs w:val="18"/>
    </w:rPr>
  </w:style>
  <w:style w:type="character" w:customStyle="1" w:styleId="af0">
    <w:name w:val="页脚 字符"/>
    <w:link w:val="af"/>
    <w:uiPriority w:val="99"/>
    <w:rPr>
      <w:sz w:val="18"/>
      <w:szCs w:val="18"/>
    </w:rPr>
  </w:style>
  <w:style w:type="paragraph" w:styleId="af1">
    <w:name w:val="header"/>
    <w:basedOn w:val="a"/>
    <w:link w:val="af2"/>
    <w:uiPriority w:val="99"/>
    <w:unhideWhenUsed/>
    <w:pPr>
      <w:pBdr>
        <w:bottom w:val="single" w:sz="6" w:space="1" w:color="auto"/>
      </w:pBdr>
      <w:tabs>
        <w:tab w:val="center" w:pos="4153"/>
        <w:tab w:val="right" w:pos="8306"/>
      </w:tabs>
      <w:snapToGrid w:val="0"/>
      <w:jc w:val="center"/>
    </w:pPr>
    <w:rPr>
      <w:kern w:val="0"/>
      <w:sz w:val="18"/>
      <w:szCs w:val="18"/>
    </w:rPr>
  </w:style>
  <w:style w:type="character" w:customStyle="1" w:styleId="af2">
    <w:name w:val="页眉 字符"/>
    <w:link w:val="af1"/>
    <w:uiPriority w:val="99"/>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f3">
    <w:name w:val="Normal (Web)"/>
    <w:basedOn w:val="a"/>
    <w:unhideWhenUsed/>
    <w:qFormat/>
    <w:pPr>
      <w:widowControl/>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nhideWhenUsed/>
    <w:rPr>
      <w:rFonts w:ascii="Times New Roman" w:hAnsi="Times New Roman"/>
      <w:b/>
      <w:kern w:val="0"/>
      <w:sz w:val="20"/>
      <w:szCs w:val="20"/>
    </w:rPr>
  </w:style>
  <w:style w:type="character" w:customStyle="1" w:styleId="af5">
    <w:name w:val="批注主题 字符"/>
    <w:link w:val="af4"/>
    <w:rPr>
      <w:b/>
    </w:rPr>
  </w:style>
  <w:style w:type="table" w:styleId="af6">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22"/>
    <w:qFormat/>
    <w:rPr>
      <w:b/>
      <w:bCs/>
    </w:rPr>
  </w:style>
  <w:style w:type="character" w:styleId="af8">
    <w:name w:val="endnote reference"/>
    <w:uiPriority w:val="99"/>
    <w:unhideWhenUsed/>
    <w:rPr>
      <w:vertAlign w:val="superscript"/>
    </w:rPr>
  </w:style>
  <w:style w:type="character" w:styleId="af9">
    <w:name w:val="FollowedHyperlink"/>
    <w:uiPriority w:val="99"/>
    <w:unhideWhenUsed/>
    <w:rPr>
      <w:color w:val="954F72"/>
      <w:u w:val="single"/>
    </w:rPr>
  </w:style>
  <w:style w:type="character" w:styleId="afa">
    <w:name w:val="Hyperlink"/>
    <w:uiPriority w:val="99"/>
    <w:unhideWhenUsed/>
    <w:rPr>
      <w:color w:val="0563C1"/>
      <w:u w:val="single"/>
    </w:rPr>
  </w:style>
  <w:style w:type="character" w:styleId="afb">
    <w:name w:val="annotation reference"/>
    <w:uiPriority w:val="99"/>
    <w:unhideWhenUsed/>
    <w:rPr>
      <w:sz w:val="21"/>
      <w:szCs w:val="21"/>
    </w:rPr>
  </w:style>
  <w:style w:type="character" w:customStyle="1" w:styleId="afc">
    <w:name w:val="无间距字符"/>
    <w:link w:val="afd"/>
    <w:uiPriority w:val="1"/>
    <w:rPr>
      <w:sz w:val="22"/>
      <w:szCs w:val="22"/>
      <w:lang w:val="en-US" w:eastAsia="zh-CN" w:bidi="ar-SA"/>
    </w:rPr>
  </w:style>
  <w:style w:type="paragraph" w:customStyle="1" w:styleId="afd">
    <w:name w:val="无间距"/>
    <w:link w:val="afc"/>
    <w:uiPriority w:val="1"/>
    <w:qFormat/>
    <w:rPr>
      <w:sz w:val="22"/>
      <w:szCs w:val="22"/>
    </w:rPr>
  </w:style>
  <w:style w:type="character" w:customStyle="1" w:styleId="apple-converted-space">
    <w:name w:val="apple-converted-space"/>
  </w:style>
  <w:style w:type="character" w:customStyle="1" w:styleId="apple-style-span">
    <w:name w:val="apple-style-span"/>
  </w:style>
  <w:style w:type="character" w:customStyle="1" w:styleId="font61">
    <w:name w:val="font61"/>
    <w:rPr>
      <w:rFonts w:ascii="宋体" w:eastAsia="宋体" w:hAnsi="宋体" w:cs="宋体" w:hint="eastAsia"/>
      <w:i w:val="0"/>
      <w:color w:val="auto"/>
      <w:sz w:val="28"/>
      <w:szCs w:val="28"/>
      <w:u w:val="none"/>
    </w:r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pPr>
      <w:widowControl/>
      <w:spacing w:before="100" w:beforeAutospacing="1" w:after="100" w:afterAutospacing="1"/>
      <w:jc w:val="left"/>
    </w:pPr>
    <w:rPr>
      <w:rFonts w:ascii="宋体" w:hAnsi="宋体" w:cs="宋体"/>
      <w:kern w:val="0"/>
      <w:sz w:val="24"/>
      <w:szCs w:val="24"/>
    </w:rPr>
  </w:style>
  <w:style w:type="paragraph" w:customStyle="1" w:styleId="21">
    <w:name w:val="列出段落2"/>
    <w:basedOn w:val="a"/>
    <w:pPr>
      <w:ind w:firstLineChars="200" w:firstLine="420"/>
    </w:pPr>
    <w:rPr>
      <w:rFonts w:ascii="Calibri" w:hAnsi="Calibri"/>
    </w:rPr>
  </w:style>
  <w:style w:type="table" w:styleId="22">
    <w:name w:val="Plain Table 2"/>
    <w:basedOn w:val="a1"/>
    <w:uiPriority w:val="42"/>
    <w:rsid w:val="0021185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afe">
    <w:name w:val="Grid Table Light"/>
    <w:basedOn w:val="a1"/>
    <w:uiPriority w:val="40"/>
    <w:rsid w:val="0021185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
    <w:name w:val="Placeholder Text"/>
    <w:basedOn w:val="a0"/>
    <w:uiPriority w:val="99"/>
    <w:unhideWhenUsed/>
    <w:rsid w:val="000F4222"/>
    <w:rPr>
      <w:color w:val="666666"/>
    </w:rPr>
  </w:style>
  <w:style w:type="table" w:styleId="4">
    <w:name w:val="Plain Table 4"/>
    <w:basedOn w:val="a1"/>
    <w:uiPriority w:val="44"/>
    <w:rsid w:val="001313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07BA9-0D02-4035-B17C-89DBF7059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26</Pages>
  <Words>2174</Words>
  <Characters>12395</Characters>
  <Application>Microsoft Office Word</Application>
  <DocSecurity>0</DocSecurity>
  <PresentationFormat/>
  <Lines>103</Lines>
  <Paragraphs>29</Paragraphs>
  <Slides>0</Slides>
  <Notes>0</Notes>
  <HiddenSlides>0</HiddenSlides>
  <MMClips>0</MMClips>
  <ScaleCrop>false</ScaleCrop>
  <Company>Microsoft</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cp:lastModifiedBy>yangsy</cp:lastModifiedBy>
  <cp:revision>6</cp:revision>
  <cp:lastPrinted>2023-09-12T00:52:00Z</cp:lastPrinted>
  <dcterms:created xsi:type="dcterms:W3CDTF">2025-09-21T11:43:00Z</dcterms:created>
  <dcterms:modified xsi:type="dcterms:W3CDTF">2025-09-22T06:31:00Z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2052-12.1.0.22529</vt:lpwstr>
  </property>
  <property fmtid="{D5CDD505-2E9C-101B-9397-08002B2CF9AE}" pid="12" name="ICV">
    <vt:lpwstr>D3D622005FAB4861B03D5F39F3757518_13</vt:lpwstr>
  </property>
  <property fmtid="{D5CDD505-2E9C-101B-9397-08002B2CF9AE}" pid="13" name="KSOTemplateDocerSaveRecord">
    <vt:lpwstr>eyJoZGlkIjoiYTg5ODc5MGNiYTU2OThjMzcxN2M5MWNiZmQ2ZWRiM2EiLCJ1c2VySWQiOiI4ODY5OTkwMTIifQ==</vt:lpwstr>
  </property>
</Properties>
</file>