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61EF" w:rsidRDefault="00000000">
      <w:pPr>
        <w:pStyle w:val="1"/>
        <w:spacing w:before="320" w:after="16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智能会议签到与出勤分析系统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 xml:space="preserve"> 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软件需求规格说明书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 xml:space="preserve"> </w:t>
      </w:r>
    </w:p>
    <w:p w:rsidR="00BB61EF" w:rsidRDefault="00000000" w:rsidP="00E941B4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项目名称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：基于深度学习的企业智能会议签到与出勤分析系统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(</w:t>
      </w:r>
      <w:r>
        <w:rPr>
          <w:rFonts w:ascii="Times New Roman" w:eastAsia="宋体" w:hAnsi="Times New Roman" w:cs="Times New Roman"/>
          <w:i/>
          <w:color w:val="000000"/>
          <w:sz w:val="24"/>
          <w:szCs w:val="24"/>
          <w:lang w:eastAsia="zh-CN"/>
        </w:rPr>
        <w:t>Smart Meeting Vision System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)</w:t>
      </w:r>
    </w:p>
    <w:p w:rsidR="00E941B4" w:rsidRDefault="00000000" w:rsidP="00E941B4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文档版本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v2.0.0</w:t>
      </w:r>
    </w:p>
    <w:p w:rsidR="00E941B4" w:rsidRDefault="00000000" w:rsidP="00E941B4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适用课程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：软件工程项目训练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(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南京工程学院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计算机工程学院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/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人工智能学院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软件工程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232)</w:t>
      </w:r>
    </w:p>
    <w:p w:rsidR="00BB61EF" w:rsidRPr="00E941B4" w:rsidRDefault="00000000" w:rsidP="00E941B4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设计基准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：参考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GB/T 8567-2006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计算机软件需求规格说明规范</w:t>
      </w:r>
    </w:p>
    <w:p w:rsidR="00BB61EF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1.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引言与项目概述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1.1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编写目的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本文档旨在明确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智能会议签到与出勤分析系统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的业务范围、功能需求、界面交互、数据存储与系统约束。文档作为实训开发、功能测试与结题答辩的基准依据。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1.2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项目背景与解决的问题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在日常会议与教学场景中，传统的会议签到与纪律管理通常存在以下问题：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人工点名耗时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：纸质签到或逐一点名效率低，且容易出现代签情况；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自由入座难统计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：在无固定座位的会议室中，人员中途离席难以被直观记录；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分心行为难取证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：低头玩手机等行为缺乏客观直观的证据记录，直接指出容易产生争议，且普通图像识别容易把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手机平放在桌上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误判为玩手机；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统计汇总繁琐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：会后需要人工核对出勤情况并录入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Excel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，流程割裂。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1.3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建设目标与核心功能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本项目定位为一套轻量级的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桌面端会议管理与视觉辅助分析软件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，核心目标如下：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桌面端业务闭环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：提供会议创建、名单导入、出勤状态标记与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Excel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报表导出功能；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lastRenderedPageBreak/>
        <w:t>视觉辅助与防误报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：利用轻量目标检测与人体姿态估计，识别人体、电脑和手机，并通过手与手机的相对位置区分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手机在桌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手持玩手机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，降低误报；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多目标连续跟踪与工位状态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：对画面中的参会人分配临时跟踪编号，支持划定工位区域，对离席和分心行为进行时序防抖与快照存证；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灵活演示与多源支持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：支持电脑自带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/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外接摄像头、本地录制视频以及内置演示视频，确保在没有摄像头的环境下也能稳定演示完整流程。</w:t>
      </w:r>
    </w:p>
    <w:p w:rsidR="00BB61EF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角色画像与业务场景</w:t>
      </w:r>
      <w:proofErr w:type="spellEnd"/>
    </w:p>
    <w:p w:rsidR="00BB61EF" w:rsidRDefault="00000000">
      <w:pPr>
        <w:spacing w:before="120" w:after="60"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>
            <wp:extent cx="4154424" cy="4937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424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1B4" w:rsidRDefault="00E941B4">
      <w:pPr>
        <w:spacing w:before="120" w:after="60" w:line="240" w:lineRule="auto"/>
        <w:jc w:val="center"/>
        <w:rPr>
          <w:lang w:eastAsia="zh-CN"/>
        </w:rPr>
      </w:pPr>
    </w:p>
    <w:p w:rsidR="00E941B4" w:rsidRDefault="00E941B4">
      <w:pPr>
        <w:spacing w:before="120" w:after="60" w:line="240" w:lineRule="auto"/>
        <w:jc w:val="center"/>
        <w:rPr>
          <w:lang w:eastAsia="zh-CN"/>
        </w:rPr>
      </w:pPr>
    </w:p>
    <w:p w:rsidR="00E941B4" w:rsidRDefault="00E941B4">
      <w:pPr>
        <w:spacing w:before="120" w:after="60" w:line="240" w:lineRule="auto"/>
        <w:jc w:val="center"/>
        <w:rPr>
          <w:lang w:eastAsia="zh-CN"/>
        </w:rPr>
      </w:pPr>
    </w:p>
    <w:p w:rsidR="00E941B4" w:rsidRDefault="00E941B4">
      <w:pPr>
        <w:spacing w:before="120" w:after="60" w:line="240" w:lineRule="auto"/>
        <w:jc w:val="center"/>
        <w:rPr>
          <w:lang w:eastAsia="zh-CN"/>
        </w:rPr>
      </w:pPr>
    </w:p>
    <w:p w:rsidR="00E941B4" w:rsidRDefault="00E941B4">
      <w:pPr>
        <w:spacing w:before="120" w:after="60" w:line="240" w:lineRule="auto"/>
        <w:jc w:val="center"/>
        <w:rPr>
          <w:lang w:eastAsia="zh-CN"/>
        </w:rPr>
      </w:pP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BB61EF">
        <w:trPr>
          <w:cantSplit/>
          <w:tblHeader/>
          <w:jc w:val="center"/>
        </w:trPr>
        <w:tc>
          <w:tcPr>
            <w:tcW w:w="276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lastRenderedPageBreak/>
              <w:t>角色</w:t>
            </w:r>
            <w:proofErr w:type="spellEnd"/>
          </w:p>
        </w:tc>
        <w:tc>
          <w:tcPr>
            <w:tcW w:w="276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核心职责</w:t>
            </w:r>
          </w:p>
        </w:tc>
        <w:tc>
          <w:tcPr>
            <w:tcW w:w="276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典型使用场景</w:t>
            </w:r>
          </w:p>
        </w:tc>
      </w:tr>
      <w:tr w:rsidR="00BB61EF">
        <w:trPr>
          <w:cantSplit/>
          <w:jc w:val="center"/>
        </w:trPr>
        <w:tc>
          <w:tcPr>
            <w:tcW w:w="276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会议考勤员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管理员</w:t>
            </w:r>
          </w:p>
        </w:tc>
        <w:tc>
          <w:tcPr>
            <w:tcW w:w="276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会议排期录入、应到名单维护、视频源切换、核实并调整考勤状态</w:t>
            </w:r>
          </w:p>
        </w:tc>
        <w:tc>
          <w:tcPr>
            <w:tcW w:w="276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开会前录入会议信息并导入名单；开会时开启视频监控，观察画面中的人员编号与在席状态，会中快速核实异常。</w:t>
            </w:r>
          </w:p>
        </w:tc>
      </w:tr>
      <w:tr w:rsidR="00BB61EF">
        <w:trPr>
          <w:cantSplit/>
          <w:jc w:val="center"/>
        </w:trPr>
        <w:tc>
          <w:tcPr>
            <w:tcW w:w="276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部门主管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/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会议主持人</w:t>
            </w:r>
            <w:proofErr w:type="spellEnd"/>
          </w:p>
        </w:tc>
        <w:tc>
          <w:tcPr>
            <w:tcW w:w="276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查看出勤概况、查看违规抓拍图片、导出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Excel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归档</w:t>
            </w:r>
          </w:p>
        </w:tc>
        <w:tc>
          <w:tcPr>
            <w:tcW w:w="276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B61EF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会后在大屏看板查看出勤率与分心记录；核对带时间水印的抓拍快照；一键导出考勤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Excel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报表。</w:t>
            </w:r>
          </w:p>
        </w:tc>
      </w:tr>
    </w:tbl>
    <w:p w:rsidR="00BB61EF" w:rsidRDefault="00BB61EF">
      <w:pPr>
        <w:spacing w:after="120" w:line="240" w:lineRule="auto"/>
        <w:rPr>
          <w:lang w:eastAsia="zh-CN"/>
        </w:rPr>
      </w:pPr>
    </w:p>
    <w:p w:rsidR="00BB61EF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3.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功能性需求规范</w:t>
      </w:r>
      <w:proofErr w:type="spellEnd"/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 (Functional Requirements)</w:t>
      </w:r>
    </w:p>
    <w:p w:rsidR="00BB61EF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270500" cy="491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3.1 FR-1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：视频源接入与控制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FR-1.1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多视频源选择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物理摄像头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：支持调用电脑内置或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USB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外接摄像头；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本地视频文件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：支持用户选择本地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MP4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AVI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等常见格式的录像文件；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内置演示视频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：内置标准测试视频（包含正常开会、玩手机、离席场景），方便脱机演示。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FR-1.2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播放控制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：提供播放、暂停、继续和停止功能，界面显示当前播放状态。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3.2 FR-2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：视觉感知与行为判定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FR-2.1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目标检测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基于通用预训练模型识别画面中的人员（</w:t>
      </w:r>
      <w:r>
        <w:rPr>
          <w:rFonts w:ascii="Consolas" w:eastAsia="Consolas" w:hAnsi="Consolas" w:cs="Consolas"/>
          <w:sz w:val="21"/>
          <w:szCs w:val="21"/>
          <w:lang w:eastAsia="zh-CN"/>
        </w:rPr>
        <w:t>person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）、手机（</w:t>
      </w:r>
      <w:r>
        <w:rPr>
          <w:rFonts w:ascii="Consolas" w:eastAsia="Consolas" w:hAnsi="Consolas" w:cs="Consolas"/>
          <w:sz w:val="21"/>
          <w:szCs w:val="21"/>
          <w:lang w:eastAsia="zh-CN"/>
        </w:rPr>
        <w:t>cell phone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设置合理的检测置信度阈值，过滤明显的误检框。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FR-2.2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姿态辅助的手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-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机交互判定（防误报）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利用人体姿态模型提取手腕关键点；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根据手腕与手机中心点的相对距离进行判定：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手持玩手机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：手腕靠近手机时，判定为正在使用手机，触发违规提示；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lastRenderedPageBreak/>
        <w:t>手机在桌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：手腕远离手机（如手机静置在桌面）时，判定为正常状态，不触发报警。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FR-2.3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多目标跟踪与编号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引入目标追踪算法，为画面中的参会个体分配动态跟踪编号（如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Consolas" w:eastAsia="Consolas" w:hAnsi="Consolas" w:cs="Consolas"/>
          <w:sz w:val="21"/>
          <w:szCs w:val="21"/>
          <w:lang w:eastAsia="zh-CN"/>
        </w:rPr>
        <w:t>#1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, </w:t>
      </w:r>
      <w:r>
        <w:rPr>
          <w:rFonts w:ascii="Consolas" w:eastAsia="Consolas" w:hAnsi="Consolas" w:cs="Consolas"/>
          <w:sz w:val="21"/>
          <w:szCs w:val="21"/>
          <w:lang w:eastAsia="zh-CN"/>
        </w:rPr>
        <w:t>#2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），用于跨帧累计在席状态与分心频次。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3.3 FR-3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：工位划定与离席检测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FR-3.1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工位区域划定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(</w:t>
      </w: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SeatZone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)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支持根据当前就座人员位置自动生成工位框，也支持管理员在画面上手动框选工位区域。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FR-3.2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离席判定与时序防抖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结合目标位置与工位区域进行比对；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设置时序缓冲（连续多帧未检测到人员），避免人员弯腰或被短暂遮挡时频繁误报离席；确认离席后记录离席事件。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3.4 FR-4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：会议与考勤业务管理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FR-4.1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会议信息管理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：支持会议的创建、修改、删除与查看，记录主题、部门、主持人、开会时间等基本信息。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FR-4.2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名单导入与维护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：支持通过标准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文件批量导入参会人员名单（工号、姓名、部门）。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FR-4.3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考勤核准与纠偏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：系统根据检测情况辅助统计出勤状态，考勤员可在界面手动修改（如将缺席改为请假、补签等）。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3.5 FR-5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：违规快照与数据记录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FR-5.1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违规证据截图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发生玩手机或离席事件时，截取当前帧画面；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在截图上标注违规目标红框、事件名称和时间水印，保存至本地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Consolas" w:eastAsia="Consolas" w:hAnsi="Consolas" w:cs="Consolas"/>
          <w:sz w:val="21"/>
          <w:szCs w:val="21"/>
          <w:lang w:eastAsia="zh-CN"/>
        </w:rPr>
        <w:t>data/snapshots/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目录。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FR-5.2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告警防抖与数据库存储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增加时间冷却机制，防止同一违规行为在短时间内连续重复截图和刷屏；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将事件时间、违规类型和截图保存路径记录到本地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SQLite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数据库中。</w:t>
      </w:r>
    </w:p>
    <w:p w:rsidR="00BB61EF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lastRenderedPageBreak/>
        <w:t>3.6 FR-6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：看板展示与报表导出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FR-6.1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实时出勤看板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界面直观展示当前应到人数、实到人数及出勤比例；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界面侧边栏动态滚动展示最新的违规快照缩略图和告警信息。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FR-6.2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考勤报表导出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支持一键导出标准的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Consolas" w:eastAsia="Consolas" w:hAnsi="Consolas" w:cs="Consolas"/>
          <w:sz w:val="21"/>
          <w:szCs w:val="21"/>
          <w:lang w:eastAsia="zh-CN"/>
        </w:rPr>
        <w:t>.xlsx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格式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Excel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考勤表；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报表包含会议基本信息、人员签到状态明细，以及违规抓拍图片的本地超链接。</w:t>
      </w:r>
    </w:p>
    <w:p w:rsidR="00BB61EF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4.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非功能性需求规范</w:t>
      </w:r>
      <w:proofErr w:type="spellEnd"/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 (Non-Functional Requirements)</w:t>
      </w:r>
    </w:p>
    <w:p w:rsidR="00BB61EF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NFR-1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界面流畅性（无卡顿）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：视频解码、模型推理与图片保存操作均在后台独立线程执行，主界面操作（按钮点击、窗口拖动、表格滚动）保持响应，不出现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未响应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假死现象。</w:t>
      </w:r>
    </w:p>
    <w:p w:rsidR="00BB61EF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NFR-2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易部署与跨平台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：采用主流纯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Python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开发生态（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PySide6, PyTorch, Ultralytics, OpenCV, Pandas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），不依赖复杂的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本地编译环境，支持在常规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Windows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macOS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电脑上直接配置运行。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NFR-3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容错与异常处理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若无可用物理摄像头或视频读取结束，系统给出友好弹窗提示，不直接异常闪退；</w:t>
      </w:r>
    </w:p>
    <w:p w:rsidR="00BB61EF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首次运行软件时，系统能自动检查并创建所需的数据库文件和图片存储文件夹。</w:t>
      </w:r>
    </w:p>
    <w:p w:rsidR="00BB61EF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NFR-4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本地运行与数据隐私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：所有视频处理、违规截图与考勤数据均在本地存储与处理，不上传外部网络，符合会议隐私安全要求。</w:t>
      </w:r>
    </w:p>
    <w:p w:rsidR="00BB61EF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lastRenderedPageBreak/>
        <w:t xml:space="preserve">5.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系统总体架构设计</w:t>
      </w:r>
      <w:proofErr w:type="spellEnd"/>
    </w:p>
    <w:p w:rsidR="00BB61EF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3985548" cy="745958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4663" cy="74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EF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lastRenderedPageBreak/>
        <w:t xml:space="preserve">6. 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>数据模型设计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 (Data Schema)</w:t>
      </w:r>
    </w:p>
    <w:p w:rsidR="00BB61EF" w:rsidRDefault="00000000">
      <w:pPr>
        <w:pStyle w:val="31"/>
        <w:spacing w:after="80" w:line="288" w:lineRule="auto"/>
      </w:pPr>
      <w:r>
        <w:rPr>
          <w:rFonts w:ascii="Times New Roman" w:eastAsia="黑体" w:hAnsi="Times New Roman" w:cs="Times New Roman"/>
          <w:color w:val="000000"/>
          <w:sz w:val="26"/>
          <w:szCs w:val="26"/>
        </w:rPr>
        <w:t xml:space="preserve">6.1 </w:t>
      </w:r>
      <w:r>
        <w:rPr>
          <w:rFonts w:ascii="Times New Roman" w:eastAsia="黑体" w:hAnsi="Times New Roman" w:cs="Times New Roman"/>
          <w:color w:val="000000"/>
          <w:sz w:val="26"/>
          <w:szCs w:val="26"/>
        </w:rPr>
        <w:t>实体关系图</w:t>
      </w:r>
      <w:r>
        <w:rPr>
          <w:rFonts w:ascii="Times New Roman" w:eastAsia="黑体" w:hAnsi="Times New Roman" w:cs="Times New Roman"/>
          <w:color w:val="000000"/>
          <w:sz w:val="26"/>
          <w:szCs w:val="26"/>
        </w:rPr>
        <w:t xml:space="preserve"> (ER Diagram)</w:t>
      </w:r>
    </w:p>
    <w:p w:rsidR="00BB61EF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270500" cy="31083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EF" w:rsidRDefault="00000000">
      <w:pPr>
        <w:pStyle w:val="31"/>
        <w:spacing w:after="80" w:line="288" w:lineRule="auto"/>
      </w:pPr>
      <w:r>
        <w:rPr>
          <w:rFonts w:ascii="Times New Roman" w:eastAsia="黑体" w:hAnsi="Times New Roman" w:cs="Times New Roman"/>
          <w:color w:val="000000"/>
          <w:sz w:val="26"/>
          <w:szCs w:val="26"/>
        </w:rPr>
        <w:t xml:space="preserve">6.2 </w:t>
      </w:r>
      <w:r>
        <w:rPr>
          <w:rFonts w:ascii="Times New Roman" w:eastAsia="黑体" w:hAnsi="Times New Roman" w:cs="Times New Roman"/>
          <w:color w:val="000000"/>
          <w:sz w:val="26"/>
          <w:szCs w:val="26"/>
        </w:rPr>
        <w:t>物理表结构</w:t>
      </w:r>
      <w:r>
        <w:rPr>
          <w:rFonts w:ascii="Times New Roman" w:eastAsia="黑体" w:hAnsi="Times New Roman" w:cs="Times New Roman"/>
          <w:color w:val="000000"/>
          <w:sz w:val="26"/>
          <w:szCs w:val="26"/>
        </w:rPr>
        <w:t xml:space="preserve"> (SQLite DDL)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BB61EF">
        <w:trPr>
          <w:jc w:val="center"/>
        </w:trPr>
        <w:tc>
          <w:tcPr>
            <w:tcW w:w="8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61EF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-- 1. 会议信息表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meetings (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PRIMARY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AUTOINCREMENT,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title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会议主题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department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主办/所属部门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host_name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主持人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start_time DATETIME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预定开始时间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end_time DATETIME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预定结束时间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expected_count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0,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应到人数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status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CHECK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(status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'scheduled'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'in_progress'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'completed'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'scheduled'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created_at DATETIME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CURRENT_TIMESTAMP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-- 2. 参会人员基础信息表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attendees (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PRIMARY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AUTOINCREMENT,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employee_id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UNIQUE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工号/学号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name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姓名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department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部门/班级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position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TEXT,      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职位/角色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created_at DATETIME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CURRENT_TIMESTAMP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-- 3. 会议签到记录表 (单场会议参会明细)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check_in_records (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PRIMARY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AUTOINCREMENT,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meeting_id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attendee_id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first_seen_time DATETIME,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视觉系统首次识别在席时间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check_in_time DATETIME,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最终确认签到时间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duration_seconds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0,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累计在席时长(秒)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distraction_count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0,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累计分心次数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status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CHECK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(status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'present'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'late'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'absent'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'excused'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'absent'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is_manual_override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0,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是否人工纠偏覆盖 (0:自动, 1:人工)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FOREIGN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(meeting_id)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REFERENCES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meetings(id)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DELETE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CASCADE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FOREIGN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(attendee_id)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REFERENCES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attendees(id)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DELETE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CASCADE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UNIQUE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(meeting_id, attendee_id)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-- 4. 违规与分心事件流水表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distraction_events (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PRIMARY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AUTOINCREMENT,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meeting_id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attendee_id INTEGER,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可选关联参会人员 (实名映射后更新)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tracking_id INTEGER,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关联 ByteTrack 追踪编号 (如 #1, #2)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timestamp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DATETIME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事件发生时间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event_type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'using_phone'(玩手机), 'leaving_seat'(离席)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confidence REAL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模型置信度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snapshot_path TEXT, 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本地快照图片相对路径 (data/snapshots/...)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created_at DATETIME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CURRENT_TIMESTAMP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FOREIGN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(meeting_id)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REFERENCES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meetings(id)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DELETE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CASCADE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FOREIGN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(attendee_id)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REFERENCES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attendees(id)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DELETE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-- 5. 工位配置与状态表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seat_zones (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PRIMARY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AUTOINCREMENT,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meeting_id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seat_index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工位序号 (1, 2, 3...)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x1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矩形左上角 X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y1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矩形左上角 Y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x2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矩形右下角 X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y2 INTEGER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        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矩形右下角 Y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assigned_attendee_id INTEGER,                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可选指定人员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current_status TEXT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CHECK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(current_status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'occupied'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'absent'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'empty'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DEFAULT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'empty'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FOREIGN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(meeting_id)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REFERENCES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meetings(id)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DELETE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CASCADE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FOREIGN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(assigned_attendee_id)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REFERENCES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attendees(id)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lastRenderedPageBreak/>
              <w:t>DELETE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NULL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i/>
                <w:sz w:val="20"/>
                <w:szCs w:val="20"/>
              </w:rPr>
              <w:t>-- 6. 基础查询索引 (提升检索与报表导出性能)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INDEX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idx_records_meeting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check_in_records(meeting_id);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INDEX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idx_records_attendee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check_in_records(attendee_id);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INDEX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idx_events_meeting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distraction_events(meeting_id);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INDEX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idx_events_attendee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distraction_events(attendee_id);</w:t>
            </w:r>
            <w:r>
              <w:br/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INDEX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idx_zones_meeting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ON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seat_zones(meeting_id);</w:t>
            </w:r>
            <w:r>
              <w:br/>
            </w:r>
          </w:p>
        </w:tc>
      </w:tr>
    </w:tbl>
    <w:p w:rsidR="00BB61EF" w:rsidRDefault="00BB61EF">
      <w:pPr>
        <w:spacing w:after="120" w:line="240" w:lineRule="auto"/>
      </w:pPr>
    </w:p>
    <w:p w:rsidR="00BB61EF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7.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方案选型与设计取舍说明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BB61EF" w:rsidTr="00E941B4">
        <w:tc>
          <w:tcPr>
            <w:tcW w:w="2075" w:type="dxa"/>
          </w:tcPr>
          <w:p w:rsidR="00BB61EF" w:rsidRDefault="00000000"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选型决策</w:t>
            </w:r>
            <w:proofErr w:type="spellEnd"/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解决的实际问题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带来的工程代价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决策理由与取舍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b/>
                <w:color w:val="000000"/>
              </w:rPr>
              <w:t>手腕姿态辅助判定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解决单纯依靠框重叠导致的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桌面平放手机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误报问题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需要同时运行检测与姿态估计两组轻量计算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显著降低演示和测试时的误报率，提升功能合理性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多目标跟踪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ByteTrack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/>
              </w:rPr>
              <w:t>)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解决自由就座下无固定编号人员的连续在席统计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需维护个体的跨帧编号状态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满足圆桌或随意入座场景下的统计需求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工位时序防抖机制</w:t>
            </w:r>
            <w:proofErr w:type="spellEnd"/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解决人员短暂低头或转身遮挡被误判为离席的问题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需要维护连续多帧的状态计数器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提高离席判定的平稳性，减少无效抓拍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后台工作线程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QThread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/>
              </w:rPr>
              <w:t>)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解决模型计算占用主线程导致的界面假死卡顿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需使用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Qt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信号槽进行跨线程数据传递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保证桌面端界面的基本交互体验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【裁剪】人脸识别比对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规避跨平台环境配置困难（如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dlib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依赖）与复杂数据采集负担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无法实现完全自动的人脸实名映射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单人实训时间内聚焦核心链路，通过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视觉检测编号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人工快捷核准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完成业务闭环</w:t>
            </w:r>
          </w:p>
        </w:tc>
      </w:tr>
    </w:tbl>
    <w:p w:rsidR="00BB61EF" w:rsidRDefault="00BB61EF">
      <w:pPr>
        <w:spacing w:after="120" w:line="240" w:lineRule="auto"/>
        <w:rPr>
          <w:lang w:eastAsia="zh-CN"/>
        </w:rPr>
      </w:pPr>
    </w:p>
    <w:p w:rsidR="00BB61EF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8.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实训阶段进度与验收标准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BB61EF" w:rsidTr="00E941B4">
        <w:tc>
          <w:tcPr>
            <w:tcW w:w="2075" w:type="dxa"/>
          </w:tcPr>
          <w:p w:rsidR="00BB61EF" w:rsidRDefault="00000000"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实训阶段</w:t>
            </w:r>
            <w:proofErr w:type="spellEnd"/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时间周期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阶段核心任务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实际验收标准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功能导向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)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第一阶段：需求与设计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</w:rPr>
              <w:t>9.01 - 9.03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编写需求说明书、梳理数据表与业务流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需求边界清晰，数据结构完整，无未决的技术依赖项。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第二阶段：</w:t>
            </w: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UI</w:t>
            </w: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与视频框架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</w:rPr>
              <w:t>9.07 - 9.09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搭建桌面主界面，完成后台视频读取与播放控制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能成功调用摄像头或打开本地视频，界面操作流畅不卡顿。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lastRenderedPageBreak/>
              <w:t>第三阶段：视觉感知与抓拍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</w:rPr>
              <w:t>9.09 - 9.15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接入目标检测与姿态模型，实现玩手机识别、离席防抖与截图保存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画面正确标出检测框与跟踪编号；手持手机能触发截图并保存在本地文件夹；桌面平放手机不误报。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第四阶段：业务管理与报表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</w:rPr>
              <w:t>9.16 - 9.18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完成会议增删改查、名单导入、出勤看板与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Excel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导出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能导入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CSV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名单；能一键导出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Excel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考勤表，报表内容完整且图片链接有效。</w:t>
            </w:r>
          </w:p>
        </w:tc>
      </w:tr>
      <w:tr w:rsidR="00BB61EF" w:rsidTr="00E941B4"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第五阶段：联调测试与答辩</w:t>
            </w:r>
          </w:p>
        </w:tc>
        <w:tc>
          <w:tcPr>
            <w:tcW w:w="2075" w:type="dxa"/>
          </w:tcPr>
          <w:p w:rsidR="00BB61EF" w:rsidRDefault="00000000">
            <w:r>
              <w:rPr>
                <w:rFonts w:ascii="Times New Roman" w:eastAsia="宋体" w:hAnsi="Times New Roman" w:cs="Times New Roman"/>
                <w:color w:val="000000"/>
              </w:rPr>
              <w:t>10.12 - 10.18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整合测试，准备内置演示视频与答辩材料</w:t>
            </w:r>
          </w:p>
        </w:tc>
        <w:tc>
          <w:tcPr>
            <w:tcW w:w="2075" w:type="dxa"/>
          </w:tcPr>
          <w:p w:rsidR="00BB61E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脱机环境下使用演示视频能够完整展示软件全部业务流程，系统稳定运行不闪退。</w:t>
            </w:r>
          </w:p>
        </w:tc>
      </w:tr>
    </w:tbl>
    <w:p w:rsidR="00BB61EF" w:rsidRDefault="00BB61EF">
      <w:pPr>
        <w:spacing w:after="120" w:line="240" w:lineRule="auto"/>
        <w:rPr>
          <w:lang w:eastAsia="zh-CN"/>
        </w:rPr>
      </w:pPr>
    </w:p>
    <w:sectPr w:rsidR="00BB61EF" w:rsidSect="00034616">
      <w:footerReference w:type="default" r:id="rId12"/>
      <w:pgSz w:w="11906" w:h="16838"/>
      <w:pgMar w:top="1440" w:right="1803" w:bottom="1440" w:left="1803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5F71" w:rsidRDefault="001C5F71">
      <w:pPr>
        <w:spacing w:after="0" w:line="240" w:lineRule="auto"/>
      </w:pPr>
      <w:r>
        <w:separator/>
      </w:r>
    </w:p>
  </w:endnote>
  <w:endnote w:type="continuationSeparator" w:id="0">
    <w:p w:rsidR="001C5F71" w:rsidRDefault="001C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61E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eastAsia="宋体"/>
        <w:sz w:val="20"/>
      </w:rPr>
      <w:t>1</w:t>
    </w:r>
    <w:r>
      <w:rPr>
        <w:rFonts w:ascii="Times New Roman" w:eastAsia="宋体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5F71" w:rsidRDefault="001C5F71">
      <w:pPr>
        <w:spacing w:after="0" w:line="240" w:lineRule="auto"/>
      </w:pPr>
      <w:r>
        <w:separator/>
      </w:r>
    </w:p>
  </w:footnote>
  <w:footnote w:type="continuationSeparator" w:id="0">
    <w:p w:rsidR="001C5F71" w:rsidRDefault="001C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107790">
    <w:abstractNumId w:val="8"/>
  </w:num>
  <w:num w:numId="2" w16cid:durableId="1076904044">
    <w:abstractNumId w:val="6"/>
  </w:num>
  <w:num w:numId="3" w16cid:durableId="1609921517">
    <w:abstractNumId w:val="5"/>
  </w:num>
  <w:num w:numId="4" w16cid:durableId="1852378195">
    <w:abstractNumId w:val="4"/>
  </w:num>
  <w:num w:numId="5" w16cid:durableId="2079597474">
    <w:abstractNumId w:val="7"/>
  </w:num>
  <w:num w:numId="6" w16cid:durableId="343097793">
    <w:abstractNumId w:val="3"/>
  </w:num>
  <w:num w:numId="7" w16cid:durableId="1682590140">
    <w:abstractNumId w:val="2"/>
  </w:num>
  <w:num w:numId="8" w16cid:durableId="1694530145">
    <w:abstractNumId w:val="1"/>
  </w:num>
  <w:num w:numId="9" w16cid:durableId="34586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F71"/>
    <w:rsid w:val="0029639D"/>
    <w:rsid w:val="00326F90"/>
    <w:rsid w:val="006C6A7B"/>
    <w:rsid w:val="006F1F41"/>
    <w:rsid w:val="00AA1D8D"/>
    <w:rsid w:val="00B47730"/>
    <w:rsid w:val="00BB61EF"/>
    <w:rsid w:val="00C87FF4"/>
    <w:rsid w:val="00CB0664"/>
    <w:rsid w:val="00D338C4"/>
    <w:rsid w:val="00E94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09E35"/>
  <w14:defaultImageDpi w14:val="300"/>
  <w15:docId w15:val="{8E6858A3-2DC0-5744-86F5-DAB273CA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nijika</cp:lastModifiedBy>
  <cp:revision>3</cp:revision>
  <dcterms:created xsi:type="dcterms:W3CDTF">2013-12-23T23:15:00Z</dcterms:created>
  <dcterms:modified xsi:type="dcterms:W3CDTF">2026-09-15T01:04:00Z</dcterms:modified>
  <cp:category/>
</cp:coreProperties>
</file>