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Vulnerability Management Policy Template</w:t>
      </w:r>
    </w:p>
    <w:p>
      <w:r>
        <w:t>Version: 1.0</w:t>
      </w:r>
    </w:p>
    <w:p>
      <w:r>
        <w:t>Status: Draft / Approved</w:t>
      </w:r>
    </w:p>
    <w:p>
      <w:r>
        <w:t>Last Reviewed: (Insert Date)</w:t>
      </w:r>
    </w:p>
    <w:p>
      <w:r>
        <w:t>Applies To: All employees, contractors, and service providers</w:t>
        <w:br/>
      </w:r>
    </w:p>
    <w:p>
      <w:pPr>
        <w:pStyle w:val="Heading2"/>
      </w:pPr>
      <w:r>
        <w:t>1. Purpose</w:t>
      </w:r>
    </w:p>
    <w:p>
      <w:r>
        <w:t>This Vulnerability Management Policy defines how the organisation identifies, assesses, prioritises, and remediates security vulnerabilities across systems, applications, cloud environments, and network devices.</w:t>
      </w:r>
    </w:p>
    <w:p/>
    <w:p>
      <w:r>
        <w:t>The purpose is to minimise cyber risk, maintain operational integrity, and ensure compliance with ISO 27001, NIST CSF, SOC 2, CIS Controls, and regulatory obligations.</w:t>
      </w:r>
    </w:p>
    <w:p>
      <w:pPr>
        <w:pStyle w:val="Heading2"/>
      </w:pPr>
      <w:r>
        <w:t>2. Scope</w:t>
      </w:r>
    </w:p>
    <w:p>
      <w:r>
        <w:t>This policy applies to:</w:t>
      </w:r>
    </w:p>
    <w:p>
      <w:r>
        <w:t>- All servers, endpoints, and laptops</w:t>
      </w:r>
    </w:p>
    <w:p>
      <w:r>
        <w:t>- Network devices (firewalls, switches, routers)</w:t>
      </w:r>
    </w:p>
    <w:p>
      <w:r>
        <w:t>- Cloud workloads (AWS, Azure, GCP, M365)</w:t>
      </w:r>
    </w:p>
    <w:p>
      <w:r>
        <w:t>- Web applications and APIs</w:t>
      </w:r>
    </w:p>
    <w:p>
      <w:r>
        <w:t>- Third‑party hosted systems</w:t>
      </w:r>
    </w:p>
    <w:p>
      <w:r>
        <w:t>- Vulnerability scanners and monitoring tools</w:t>
      </w:r>
    </w:p>
    <w:p>
      <w:r>
        <w:t>- All employees and contractors involved in system maintenance</w:t>
      </w:r>
    </w:p>
    <w:p>
      <w:pPr>
        <w:pStyle w:val="Heading2"/>
      </w:pPr>
      <w:r>
        <w:t>3. Policy Objectives</w:t>
      </w:r>
    </w:p>
    <w:p>
      <w:r>
        <w:t>• Identify vulnerabilities consistently and proactively</w:t>
      </w:r>
    </w:p>
    <w:p>
      <w:r>
        <w:t>• Prioritise remediation based on risk and exploitability</w:t>
      </w:r>
    </w:p>
    <w:p>
      <w:r>
        <w:t>• Integrate vulnerability intelligence and threat feeds</w:t>
      </w:r>
    </w:p>
    <w:p>
      <w:r>
        <w:t>• Maintain a repeatable, auditable process</w:t>
      </w:r>
    </w:p>
    <w:p>
      <w:r>
        <w:t>• Reduce likelihood of compromise and data breach</w:t>
      </w:r>
    </w:p>
    <w:p>
      <w:pPr>
        <w:pStyle w:val="Heading2"/>
      </w:pPr>
      <w:r>
        <w:t>4. Roles &amp; Responsibilities</w:t>
      </w:r>
    </w:p>
    <w:p>
      <w:r>
        <w:t>IT/Security Team:</w:t>
      </w:r>
    </w:p>
    <w:p>
      <w:r>
        <w:t>- Perform routine vulnerability scans</w:t>
      </w:r>
    </w:p>
    <w:p>
      <w:r>
        <w:t>- Analyse results and assign severity ratings</w:t>
      </w:r>
    </w:p>
    <w:p>
      <w:r>
        <w:t>- Track remediation progress and report monthly</w:t>
      </w:r>
    </w:p>
    <w:p>
      <w:r>
        <w:t>- Ensure scanners and tools are updated</w:t>
      </w:r>
    </w:p>
    <w:p/>
    <w:p>
      <w:r>
        <w:t>System Owners:</w:t>
      </w:r>
    </w:p>
    <w:p>
      <w:r>
        <w:t>- Review vulnerability findings</w:t>
      </w:r>
    </w:p>
    <w:p>
      <w:r>
        <w:t>- Approve remediation timelines</w:t>
      </w:r>
    </w:p>
    <w:p>
      <w:r>
        <w:t>- Validate successful fixes</w:t>
      </w:r>
    </w:p>
    <w:p/>
    <w:p>
      <w:r>
        <w:t>Management:</w:t>
      </w:r>
    </w:p>
    <w:p>
      <w:r>
        <w:t>- Approve risk acceptance requests</w:t>
      </w:r>
    </w:p>
    <w:p>
      <w:r>
        <w:t>- Review vulnerability dashboards regularly</w:t>
      </w:r>
    </w:p>
    <w:p>
      <w:pPr>
        <w:pStyle w:val="Heading2"/>
      </w:pPr>
      <w:r>
        <w:t>5. Vulnerability Identification</w:t>
      </w:r>
    </w:p>
    <w:p>
      <w:r>
        <w:t>Vulnerabilities must be identified from:</w:t>
      </w:r>
    </w:p>
    <w:p>
      <w:r>
        <w:t>- Internal vulnerability scans (authenticated where possible)</w:t>
      </w:r>
    </w:p>
    <w:p>
      <w:r>
        <w:t>- External perimeter scans</w:t>
      </w:r>
    </w:p>
    <w:p>
      <w:r>
        <w:t>- Cloud platform security tools (AWS Inspector, Azure Defender)</w:t>
      </w:r>
    </w:p>
    <w:p>
      <w:r>
        <w:t>- Software and OS vendor advisories</w:t>
      </w:r>
    </w:p>
    <w:p>
      <w:r>
        <w:t>- CISA KEV list and MSRC advisories</w:t>
      </w:r>
    </w:p>
    <w:p>
      <w:r>
        <w:t>- Threat intelligence feeds</w:t>
      </w:r>
    </w:p>
    <w:p>
      <w:r>
        <w:t>- Penetration testing and code reviews</w:t>
      </w:r>
    </w:p>
    <w:p>
      <w:r>
        <w:t>- Bug bounty disclosures where applicable</w:t>
      </w:r>
    </w:p>
    <w:p>
      <w:pPr>
        <w:pStyle w:val="Heading2"/>
      </w:pPr>
      <w:r>
        <w:t>6. Classification &amp; Risk Scoring</w:t>
      </w:r>
    </w:p>
    <w:p>
      <w:r>
        <w:t>Each vulnerability must be assigned severity using:</w:t>
      </w:r>
    </w:p>
    <w:p>
      <w:r>
        <w:t>- CVSS base score</w:t>
      </w:r>
    </w:p>
    <w:p>
      <w:r>
        <w:t>- Exploitability (active exploitation or PoC availability)</w:t>
      </w:r>
    </w:p>
    <w:p>
      <w:r>
        <w:t>- Business impact</w:t>
      </w:r>
    </w:p>
    <w:p>
      <w:r>
        <w:t>- Data sensitivity</w:t>
      </w:r>
    </w:p>
    <w:p>
      <w:r>
        <w:t>- Location of asset (internal vs external)</w:t>
      </w:r>
    </w:p>
    <w:p/>
    <w:p>
      <w:r>
        <w:t>Severity categories:</w:t>
      </w:r>
    </w:p>
    <w:p>
      <w:r>
        <w:t>• Critical: Actively exploited, severe business impact</w:t>
      </w:r>
    </w:p>
    <w:p>
      <w:r>
        <w:t>• High: High likelihood of exploitation</w:t>
      </w:r>
    </w:p>
    <w:p>
      <w:r>
        <w:t>• Medium: Moderate impact</w:t>
      </w:r>
    </w:p>
    <w:p>
      <w:r>
        <w:t>• Low: Limited exposure</w:t>
      </w:r>
    </w:p>
    <w:p>
      <w:pPr>
        <w:pStyle w:val="Heading2"/>
      </w:pPr>
      <w:r>
        <w:t>7. Remediation Timelines</w:t>
      </w:r>
    </w:p>
    <w:p>
      <w:r>
        <w:t>All vulnerabilities must be remediated in accordance with the following timelines:</w:t>
      </w:r>
    </w:p>
    <w:p>
      <w:r>
        <w:t>• Critical – 24 to 72 hours</w:t>
      </w:r>
    </w:p>
    <w:p>
      <w:r>
        <w:t>• High – within 7 days</w:t>
      </w:r>
    </w:p>
    <w:p>
      <w:r>
        <w:t>• Medium – within 30 days</w:t>
      </w:r>
    </w:p>
    <w:p>
      <w:r>
        <w:t>• Low – within 90 days</w:t>
      </w:r>
    </w:p>
    <w:p/>
    <w:p>
      <w:r>
        <w:t>Delays must be escalated and documented using the Exception &amp; Risk Acceptance Form.</w:t>
      </w:r>
    </w:p>
    <w:p>
      <w:pPr>
        <w:pStyle w:val="Heading2"/>
      </w:pPr>
      <w:r>
        <w:t>8. Remediation Process</w:t>
      </w:r>
    </w:p>
    <w:p>
      <w:r>
        <w:t>The remediation process must include:</w:t>
      </w:r>
    </w:p>
    <w:p>
      <w:r>
        <w:t>1. Assigning ownership for each vulnerability</w:t>
      </w:r>
    </w:p>
    <w:p>
      <w:r>
        <w:t>2. Determining patch or configuration change required</w:t>
      </w:r>
    </w:p>
    <w:p>
      <w:r>
        <w:t>3. Testing changes where appropriate</w:t>
      </w:r>
    </w:p>
    <w:p>
      <w:r>
        <w:t>4. Deploying fixes and reboots as required</w:t>
      </w:r>
    </w:p>
    <w:p>
      <w:r>
        <w:t>5. Verification via follow‑up scan</w:t>
      </w:r>
    </w:p>
    <w:p>
      <w:r>
        <w:t>6. Updating the Vulnerability Register</w:t>
      </w:r>
    </w:p>
    <w:p>
      <w:pPr>
        <w:pStyle w:val="Heading2"/>
      </w:pPr>
      <w:r>
        <w:t>9. Exception &amp; Risk Acceptance</w:t>
      </w:r>
    </w:p>
    <w:p>
      <w:r>
        <w:t>Exceptions are allowed only if remediation causes operational disruption, is awaiting vendor patch, or affects a legacy system.</w:t>
      </w:r>
    </w:p>
    <w:p/>
    <w:p>
      <w:r>
        <w:t>Exceptions require:</w:t>
      </w:r>
    </w:p>
    <w:p>
      <w:r>
        <w:t>- Written justification</w:t>
      </w:r>
    </w:p>
    <w:p>
      <w:r>
        <w:t>- Compensating controls</w:t>
      </w:r>
    </w:p>
    <w:p>
      <w:r>
        <w:t>- Expiry date</w:t>
      </w:r>
    </w:p>
    <w:p>
      <w:r>
        <w:t>- Approval by management or DPO</w:t>
      </w:r>
    </w:p>
    <w:p>
      <w:r>
        <w:t>- Monthly review of outstanding risks</w:t>
      </w:r>
    </w:p>
    <w:p>
      <w:pPr>
        <w:pStyle w:val="Heading2"/>
      </w:pPr>
      <w:r>
        <w:t>10. Reporting &amp; Metrics</w:t>
      </w:r>
    </w:p>
    <w:p>
      <w:r>
        <w:t>Monthly reports must include:</w:t>
      </w:r>
    </w:p>
    <w:p>
      <w:r>
        <w:t>- Total open vulnerabilities</w:t>
      </w:r>
    </w:p>
    <w:p>
      <w:r>
        <w:t>- Critical/High vulnerabilities</w:t>
      </w:r>
    </w:p>
    <w:p>
      <w:r>
        <w:t>- Average remediation time (MTTR)</w:t>
      </w:r>
    </w:p>
    <w:p>
      <w:r>
        <w:t>- Number of overdue items</w:t>
      </w:r>
    </w:p>
    <w:p>
      <w:r>
        <w:t>- Systems with recurring findings</w:t>
      </w:r>
    </w:p>
    <w:p>
      <w:r>
        <w:t>- Exceptions pending expiry</w:t>
      </w:r>
    </w:p>
    <w:p>
      <w:pPr>
        <w:pStyle w:val="Heading2"/>
      </w:pPr>
      <w:r>
        <w:t>11. Continuous Improvement</w:t>
      </w:r>
    </w:p>
    <w:p>
      <w:r>
        <w:t>The organisation will:</w:t>
      </w:r>
    </w:p>
    <w:p>
      <w:r>
        <w:t>- Conduct periodic penetration testing</w:t>
      </w:r>
    </w:p>
    <w:p>
      <w:r>
        <w:t>- Review vulnerability processes annually</w:t>
      </w:r>
    </w:p>
    <w:p>
      <w:r>
        <w:t>- Adjust timelines based on threat landscape</w:t>
      </w:r>
    </w:p>
    <w:p>
      <w:r>
        <w:t>- Integrate lessons learned into the vulnerability program</w:t>
      </w:r>
    </w:p>
    <w:p>
      <w:pPr>
        <w:pStyle w:val="Heading2"/>
      </w:pPr>
      <w:r>
        <w:t>12. Enforcement</w:t>
      </w:r>
    </w:p>
    <w:p>
      <w:r>
        <w:t>Non‑compliance with this policy may result in disciplinary action, access restrictions, or escalation to senior leadership depending on severity.</w:t>
      </w:r>
    </w:p>
    <w:p>
      <w:pPr>
        <w:pStyle w:val="Heading2"/>
      </w:pPr>
      <w:r>
        <w:t>13. Document Control</w:t>
      </w:r>
    </w:p>
    <w:p>
      <w:r>
        <w:t>Version | Date | Author | Notes</w:t>
      </w:r>
    </w:p>
    <w:p>
      <w:r>
        <w:t>1.0 | (Insert Date) | (Insert Name) | Initial release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