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Purchase Module - Functional Design Document</w:t>
      </w:r>
    </w:p>
    <w:p>
      <w:r>
        <w:rPr>
          <w:b/>
        </w:rPr>
        <w:t>Purpose</w:t>
        <w:br/>
      </w:r>
      <w:r>
        <w:t>The Purchase module manages the complete procurement lifecycle from supplier onboarding to supplier payment. It integrates with Inventory so that stock is updated only through Goods Receipts and related inventory transactions.</w:t>
      </w:r>
    </w:p>
    <w:p>
      <w:pPr>
        <w:pStyle w:val="Heading2"/>
      </w:pPr>
      <w:r>
        <w:t>Overall Procurement Workflow</w:t>
      </w:r>
    </w:p>
    <w:p>
      <w:r>
        <w:t>Supplier Master</w:t>
        <w:br/>
        <w:t xml:space="preserve">   ↓</w:t>
        <w:br/>
        <w:t>Purchase Requisition</w:t>
        <w:br/>
        <w:t xml:space="preserve">   ↓</w:t>
        <w:br/>
        <w:t>Request for Quotation (RFQ)</w:t>
        <w:br/>
        <w:t xml:space="preserve">   ↓</w:t>
        <w:br/>
        <w:t>Quotation Comparison</w:t>
        <w:br/>
        <w:t xml:space="preserve">   ↓</w:t>
        <w:br/>
        <w:t>Purchase Order</w:t>
        <w:br/>
        <w:t xml:space="preserve">   ↓</w:t>
        <w:br/>
        <w:t>Goods Receipt (GRN)</w:t>
        <w:br/>
        <w:t xml:space="preserve">   ↓</w:t>
        <w:br/>
        <w:t>Quality Inspection</w:t>
        <w:br/>
        <w:t xml:space="preserve">   ↓</w:t>
        <w:br/>
        <w:t>Supplier Invoice</w:t>
        <w:br/>
        <w:t xml:space="preserve">   ↓</w:t>
        <w:br/>
        <w:t>Three-Way Matching</w:t>
        <w:br/>
        <w:t xml:space="preserve">   ↓</w:t>
        <w:br/>
        <w:t>Supplier Payment</w:t>
        <w:br/>
        <w:t xml:space="preserve">   ↓</w:t>
        <w:br/>
        <w:t>Purchase Return (Optional)</w:t>
      </w:r>
    </w:p>
    <w:p>
      <w:pPr>
        <w:pStyle w:val="Heading2"/>
      </w:pPr>
      <w:r>
        <w:t>1. Dashboard</w:t>
      </w:r>
    </w:p>
    <w:p>
      <w:pPr>
        <w:pStyle w:val="ListBullet"/>
      </w:pPr>
      <w:r>
        <w:t>Purchase KPIs</w:t>
      </w:r>
    </w:p>
    <w:p>
      <w:pPr>
        <w:pStyle w:val="ListBullet"/>
      </w:pPr>
      <w:r>
        <w:t>Pending RFQs</w:t>
      </w:r>
    </w:p>
    <w:p>
      <w:pPr>
        <w:pStyle w:val="ListBullet"/>
      </w:pPr>
      <w:r>
        <w:t>Pending Purchase Orders</w:t>
      </w:r>
    </w:p>
    <w:p>
      <w:pPr>
        <w:pStyle w:val="ListBullet"/>
      </w:pPr>
      <w:r>
        <w:t>Pending Approvals</w:t>
      </w:r>
    </w:p>
    <w:p>
      <w:pPr>
        <w:pStyle w:val="ListBullet"/>
      </w:pPr>
      <w:r>
        <w:t>Pending GRNs</w:t>
      </w:r>
    </w:p>
    <w:p>
      <w:pPr>
        <w:pStyle w:val="ListBullet"/>
      </w:pPr>
      <w:r>
        <w:t>Pending Supplier Invoices</w:t>
      </w:r>
    </w:p>
    <w:p>
      <w:pPr>
        <w:pStyle w:val="ListBullet"/>
      </w:pPr>
      <w:r>
        <w:t>Pending Payments</w:t>
      </w:r>
    </w:p>
    <w:p>
      <w:pPr>
        <w:pStyle w:val="ListBullet"/>
      </w:pPr>
      <w:r>
        <w:t>Top Suppliers</w:t>
      </w:r>
    </w:p>
    <w:p>
      <w:pPr>
        <w:pStyle w:val="ListBullet"/>
      </w:pPr>
      <w:r>
        <w:t>Purchase Trends</w:t>
      </w:r>
    </w:p>
    <w:p>
      <w:pPr>
        <w:pStyle w:val="ListBullet"/>
      </w:pPr>
      <w:r>
        <w:t>Charts &amp; Analytics</w:t>
      </w:r>
    </w:p>
    <w:p>
      <w:pPr>
        <w:pStyle w:val="Heading2"/>
      </w:pPr>
      <w:r>
        <w:t>2. Supplier Management</w:t>
      </w:r>
    </w:p>
    <w:p>
      <w:pPr>
        <w:pStyle w:val="ListBullet"/>
      </w:pPr>
      <w:r>
        <w:t>Supplier Master</w:t>
      </w:r>
    </w:p>
    <w:p>
      <w:pPr>
        <w:pStyle w:val="ListBullet"/>
      </w:pPr>
      <w:r>
        <w:t>Contacts</w:t>
      </w:r>
    </w:p>
    <w:p>
      <w:pPr>
        <w:pStyle w:val="ListBullet"/>
      </w:pPr>
      <w:r>
        <w:t>Addresses</w:t>
      </w:r>
    </w:p>
    <w:p>
      <w:pPr>
        <w:pStyle w:val="ListBullet"/>
      </w:pPr>
      <w:r>
        <w:t>Bank Details</w:t>
      </w:r>
    </w:p>
    <w:p>
      <w:pPr>
        <w:pStyle w:val="ListBullet"/>
      </w:pPr>
      <w:r>
        <w:t>Tax Details</w:t>
      </w:r>
    </w:p>
    <w:p>
      <w:pPr>
        <w:pStyle w:val="ListBullet"/>
      </w:pPr>
      <w:r>
        <w:t>Credit Terms</w:t>
      </w:r>
    </w:p>
    <w:p>
      <w:pPr>
        <w:pStyle w:val="ListBullet"/>
      </w:pPr>
      <w:r>
        <w:t>Payment Terms</w:t>
      </w:r>
    </w:p>
    <w:p>
      <w:pPr>
        <w:pStyle w:val="ListBullet"/>
      </w:pPr>
      <w:r>
        <w:t>Supplier Rating</w:t>
      </w:r>
    </w:p>
    <w:p>
      <w:pPr>
        <w:pStyle w:val="ListBullet"/>
      </w:pPr>
      <w:r>
        <w:t>Documents</w:t>
      </w:r>
    </w:p>
    <w:p>
      <w:pPr>
        <w:pStyle w:val="Heading2"/>
      </w:pPr>
      <w:r>
        <w:t>3. Purchase Requisition</w:t>
      </w:r>
    </w:p>
    <w:p>
      <w:pPr>
        <w:pStyle w:val="ListBullet"/>
      </w:pPr>
      <w:r>
        <w:t>Department requests</w:t>
      </w:r>
    </w:p>
    <w:p>
      <w:pPr>
        <w:pStyle w:val="ListBullet"/>
      </w:pPr>
      <w:r>
        <w:t>Approval workflow</w:t>
      </w:r>
    </w:p>
    <w:p>
      <w:pPr>
        <w:pStyle w:val="ListBullet"/>
      </w:pPr>
      <w:r>
        <w:t>Convert to RFQ</w:t>
      </w:r>
    </w:p>
    <w:p>
      <w:pPr>
        <w:pStyle w:val="ListBullet"/>
      </w:pPr>
      <w:r>
        <w:t>Track status</w:t>
      </w:r>
    </w:p>
    <w:p>
      <w:pPr>
        <w:pStyle w:val="Heading2"/>
      </w:pPr>
      <w:r>
        <w:t>4. Request for Quotation (RFQ)</w:t>
      </w:r>
    </w:p>
    <w:p>
      <w:pPr>
        <w:pStyle w:val="ListBullet"/>
      </w:pPr>
      <w:r>
        <w:t>Send RFQs to multiple suppliers</w:t>
      </w:r>
    </w:p>
    <w:p>
      <w:pPr>
        <w:pStyle w:val="ListBullet"/>
      </w:pPr>
      <w:r>
        <w:t>Attachments</w:t>
      </w:r>
    </w:p>
    <w:p>
      <w:pPr>
        <w:pStyle w:val="ListBullet"/>
      </w:pPr>
      <w:r>
        <w:t>Expiry</w:t>
      </w:r>
    </w:p>
    <w:p>
      <w:pPr>
        <w:pStyle w:val="ListBullet"/>
      </w:pPr>
      <w:r>
        <w:t>Email</w:t>
      </w:r>
    </w:p>
    <w:p>
      <w:pPr>
        <w:pStyle w:val="ListBullet"/>
      </w:pPr>
      <w:r>
        <w:t>Supplier responses</w:t>
      </w:r>
    </w:p>
    <w:p>
      <w:pPr>
        <w:pStyle w:val="Heading2"/>
      </w:pPr>
      <w:r>
        <w:t>5. Quotation Comparison</w:t>
      </w:r>
    </w:p>
    <w:p>
      <w:pPr>
        <w:pStyle w:val="ListBullet"/>
      </w:pPr>
      <w:r>
        <w:t>Compare price</w:t>
      </w:r>
    </w:p>
    <w:p>
      <w:pPr>
        <w:pStyle w:val="ListBullet"/>
      </w:pPr>
      <w:r>
        <w:t>Tax</w:t>
      </w:r>
    </w:p>
    <w:p>
      <w:pPr>
        <w:pStyle w:val="ListBullet"/>
      </w:pPr>
      <w:r>
        <w:t>Delivery time</w:t>
      </w:r>
    </w:p>
    <w:p>
      <w:pPr>
        <w:pStyle w:val="ListBullet"/>
      </w:pPr>
      <w:r>
        <w:t>Warranty</w:t>
      </w:r>
    </w:p>
    <w:p>
      <w:pPr>
        <w:pStyle w:val="ListBullet"/>
      </w:pPr>
      <w:r>
        <w:t>Payment terms</w:t>
      </w:r>
    </w:p>
    <w:p>
      <w:pPr>
        <w:pStyle w:val="ListBullet"/>
      </w:pPr>
      <w:r>
        <w:t>Select winning quotation</w:t>
      </w:r>
    </w:p>
    <w:p>
      <w:pPr>
        <w:pStyle w:val="Heading2"/>
      </w:pPr>
      <w:r>
        <w:t>6. Purchase Orders</w:t>
      </w:r>
    </w:p>
    <w:p>
      <w:pPr>
        <w:pStyle w:val="ListBullet"/>
      </w:pPr>
      <w:r>
        <w:t>Create PO</w:t>
      </w:r>
    </w:p>
    <w:p>
      <w:pPr>
        <w:pStyle w:val="ListBullet"/>
      </w:pPr>
      <w:r>
        <w:t>Approval</w:t>
      </w:r>
    </w:p>
    <w:p>
      <w:pPr>
        <w:pStyle w:val="ListBullet"/>
      </w:pPr>
      <w:r>
        <w:t>Partial approval</w:t>
      </w:r>
    </w:p>
    <w:p>
      <w:pPr>
        <w:pStyle w:val="ListBullet"/>
      </w:pPr>
      <w:r>
        <w:t>Revision history</w:t>
      </w:r>
    </w:p>
    <w:p>
      <w:pPr>
        <w:pStyle w:val="ListBullet"/>
      </w:pPr>
      <w:r>
        <w:t>Print</w:t>
      </w:r>
    </w:p>
    <w:p>
      <w:pPr>
        <w:pStyle w:val="ListBullet"/>
      </w:pPr>
      <w:r>
        <w:t>Email</w:t>
      </w:r>
    </w:p>
    <w:p>
      <w:pPr>
        <w:pStyle w:val="ListBullet"/>
      </w:pPr>
      <w:r>
        <w:t>Attachments</w:t>
      </w:r>
    </w:p>
    <w:p>
      <w:pPr>
        <w:pStyle w:val="Heading2"/>
      </w:pPr>
      <w:r>
        <w:t>7. Goods Receipt (GRN)</w:t>
      </w:r>
    </w:p>
    <w:p>
      <w:pPr>
        <w:pStyle w:val="ListBullet"/>
      </w:pPr>
      <w:r>
        <w:t>Receive goods</w:t>
      </w:r>
    </w:p>
    <w:p>
      <w:pPr>
        <w:pStyle w:val="ListBullet"/>
      </w:pPr>
      <w:r>
        <w:t>Partial receipts</w:t>
      </w:r>
    </w:p>
    <w:p>
      <w:pPr>
        <w:pStyle w:val="ListBullet"/>
      </w:pPr>
      <w:r>
        <w:t>Damaged goods</w:t>
      </w:r>
    </w:p>
    <w:p>
      <w:pPr>
        <w:pStyle w:val="ListBullet"/>
      </w:pPr>
      <w:r>
        <w:t>Back orders</w:t>
      </w:r>
    </w:p>
    <w:p>
      <w:pPr>
        <w:pStyle w:val="ListBullet"/>
      </w:pPr>
      <w:r>
        <w:t>Update inventory through Stock Ledger</w:t>
      </w:r>
    </w:p>
    <w:p>
      <w:pPr>
        <w:pStyle w:val="Heading2"/>
      </w:pPr>
      <w:r>
        <w:t>8. Quality Inspection</w:t>
      </w:r>
    </w:p>
    <w:p>
      <w:pPr>
        <w:pStyle w:val="ListBullet"/>
      </w:pPr>
      <w:r>
        <w:t>Inspection checklist</w:t>
      </w:r>
    </w:p>
    <w:p>
      <w:pPr>
        <w:pStyle w:val="ListBullet"/>
      </w:pPr>
      <w:r>
        <w:t>Pass/Fail</w:t>
      </w:r>
    </w:p>
    <w:p>
      <w:pPr>
        <w:pStyle w:val="ListBullet"/>
      </w:pPr>
      <w:r>
        <w:t>Images</w:t>
      </w:r>
    </w:p>
    <w:p>
      <w:pPr>
        <w:pStyle w:val="ListBullet"/>
      </w:pPr>
      <w:r>
        <w:t>QC approval</w:t>
      </w:r>
    </w:p>
    <w:p>
      <w:pPr>
        <w:pStyle w:val="Heading2"/>
      </w:pPr>
      <w:r>
        <w:t>9. Supplier Invoice</w:t>
      </w:r>
    </w:p>
    <w:p>
      <w:pPr>
        <w:pStyle w:val="ListBullet"/>
      </w:pPr>
      <w:r>
        <w:t>Invoice entry</w:t>
      </w:r>
    </w:p>
    <w:p>
      <w:pPr>
        <w:pStyle w:val="ListBullet"/>
      </w:pPr>
      <w:r>
        <w:t>PO matching</w:t>
      </w:r>
    </w:p>
    <w:p>
      <w:pPr>
        <w:pStyle w:val="ListBullet"/>
      </w:pPr>
      <w:r>
        <w:t>GRN matching</w:t>
      </w:r>
    </w:p>
    <w:p>
      <w:pPr>
        <w:pStyle w:val="ListBullet"/>
      </w:pPr>
      <w:r>
        <w:t>Tax validation</w:t>
      </w:r>
    </w:p>
    <w:p>
      <w:pPr>
        <w:pStyle w:val="Heading2"/>
      </w:pPr>
      <w:r>
        <w:t>10. Three-Way Matching</w:t>
      </w:r>
    </w:p>
    <w:p>
      <w:pPr>
        <w:pStyle w:val="ListBullet"/>
      </w:pPr>
      <w:r>
        <w:t>Compare PO vs GRN vs Supplier Invoice</w:t>
      </w:r>
    </w:p>
    <w:p>
      <w:pPr>
        <w:pStyle w:val="ListBullet"/>
      </w:pPr>
      <w:r>
        <w:t>Detect quantity, price and tax mismatches</w:t>
      </w:r>
    </w:p>
    <w:p>
      <w:pPr>
        <w:pStyle w:val="Heading2"/>
      </w:pPr>
      <w:r>
        <w:t>11. Supplier Payments</w:t>
      </w:r>
    </w:p>
    <w:p>
      <w:pPr>
        <w:pStyle w:val="ListBullet"/>
      </w:pPr>
      <w:r>
        <w:t>Advance payments</w:t>
      </w:r>
    </w:p>
    <w:p>
      <w:pPr>
        <w:pStyle w:val="ListBullet"/>
      </w:pPr>
      <w:r>
        <w:t>Partial payments</w:t>
      </w:r>
    </w:p>
    <w:p>
      <w:pPr>
        <w:pStyle w:val="ListBullet"/>
      </w:pPr>
      <w:r>
        <w:t>Payment schedules</w:t>
      </w:r>
    </w:p>
    <w:p>
      <w:pPr>
        <w:pStyle w:val="ListBullet"/>
      </w:pPr>
      <w:r>
        <w:t>Payment history</w:t>
      </w:r>
    </w:p>
    <w:p>
      <w:pPr>
        <w:pStyle w:val="Heading2"/>
      </w:pPr>
      <w:r>
        <w:t>12. Purchase Returns</w:t>
      </w:r>
    </w:p>
    <w:p>
      <w:pPr>
        <w:pStyle w:val="ListBullet"/>
      </w:pPr>
      <w:r>
        <w:t>Return damaged goods</w:t>
      </w:r>
    </w:p>
    <w:p>
      <w:pPr>
        <w:pStyle w:val="ListBullet"/>
      </w:pPr>
      <w:r>
        <w:t>Replacement</w:t>
      </w:r>
    </w:p>
    <w:p>
      <w:pPr>
        <w:pStyle w:val="ListBullet"/>
      </w:pPr>
      <w:r>
        <w:t>Refund</w:t>
      </w:r>
    </w:p>
    <w:p>
      <w:pPr>
        <w:pStyle w:val="ListBullet"/>
      </w:pPr>
      <w:r>
        <w:t>Credit note</w:t>
      </w:r>
    </w:p>
    <w:p>
      <w:pPr>
        <w:pStyle w:val="Heading2"/>
      </w:pPr>
      <w:r>
        <w:t>13. Purchase Contracts</w:t>
      </w:r>
    </w:p>
    <w:p>
      <w:pPr>
        <w:pStyle w:val="ListBullet"/>
      </w:pPr>
      <w:r>
        <w:t>Long-term agreements</w:t>
      </w:r>
    </w:p>
    <w:p>
      <w:pPr>
        <w:pStyle w:val="ListBullet"/>
      </w:pPr>
      <w:r>
        <w:t>Blanket orders</w:t>
      </w:r>
    </w:p>
    <w:p>
      <w:pPr>
        <w:pStyle w:val="ListBullet"/>
      </w:pPr>
      <w:r>
        <w:t>Contract pricing</w:t>
      </w:r>
    </w:p>
    <w:p>
      <w:pPr>
        <w:pStyle w:val="ListBullet"/>
      </w:pPr>
      <w:r>
        <w:t>Renewals</w:t>
      </w:r>
    </w:p>
    <w:p>
      <w:pPr>
        <w:pStyle w:val="Heading2"/>
      </w:pPr>
      <w:r>
        <w:t>14. Approval Workflow</w:t>
      </w:r>
    </w:p>
    <w:p>
      <w:pPr>
        <w:pStyle w:val="ListBullet"/>
      </w:pPr>
      <w:r>
        <w:t>Single &amp; multi-level approvals</w:t>
      </w:r>
    </w:p>
    <w:p>
      <w:pPr>
        <w:pStyle w:val="ListBullet"/>
      </w:pPr>
      <w:r>
        <w:t>Approval matrix</w:t>
      </w:r>
    </w:p>
    <w:p>
      <w:pPr>
        <w:pStyle w:val="ListBullet"/>
      </w:pPr>
      <w:r>
        <w:t>Escalation</w:t>
      </w:r>
    </w:p>
    <w:p>
      <w:pPr>
        <w:pStyle w:val="ListBullet"/>
      </w:pPr>
      <w:r>
        <w:t>Thresholds</w:t>
      </w:r>
    </w:p>
    <w:p>
      <w:pPr>
        <w:pStyle w:val="Heading2"/>
      </w:pPr>
      <w:r>
        <w:t>15. Vendor Portal (Future)</w:t>
      </w:r>
    </w:p>
    <w:p>
      <w:pPr>
        <w:pStyle w:val="ListBullet"/>
      </w:pPr>
      <w:r>
        <w:t>Supplier login</w:t>
      </w:r>
    </w:p>
    <w:p>
      <w:pPr>
        <w:pStyle w:val="ListBullet"/>
      </w:pPr>
      <w:r>
        <w:t>View RFQs</w:t>
      </w:r>
    </w:p>
    <w:p>
      <w:pPr>
        <w:pStyle w:val="ListBullet"/>
      </w:pPr>
      <w:r>
        <w:t>Submit quotations</w:t>
      </w:r>
    </w:p>
    <w:p>
      <w:pPr>
        <w:pStyle w:val="ListBullet"/>
      </w:pPr>
      <w:r>
        <w:t>Upload invoices</w:t>
      </w:r>
    </w:p>
    <w:p>
      <w:pPr>
        <w:pStyle w:val="ListBullet"/>
      </w:pPr>
      <w:r>
        <w:t>Track payments</w:t>
      </w:r>
    </w:p>
    <w:p>
      <w:pPr>
        <w:pStyle w:val="Heading2"/>
      </w:pPr>
      <w:r>
        <w:t>16. Reports</w:t>
      </w:r>
    </w:p>
    <w:p>
      <w:pPr>
        <w:pStyle w:val="ListBullet"/>
      </w:pPr>
      <w:r>
        <w:t>Purchase Register</w:t>
      </w:r>
    </w:p>
    <w:p>
      <w:pPr>
        <w:pStyle w:val="ListBullet"/>
      </w:pPr>
      <w:r>
        <w:t>Supplier Ledger</w:t>
      </w:r>
    </w:p>
    <w:p>
      <w:pPr>
        <w:pStyle w:val="ListBullet"/>
      </w:pPr>
      <w:r>
        <w:t>Outstanding POs</w:t>
      </w:r>
    </w:p>
    <w:p>
      <w:pPr>
        <w:pStyle w:val="ListBullet"/>
      </w:pPr>
      <w:r>
        <w:t>Pending Receipts</w:t>
      </w:r>
    </w:p>
    <w:p>
      <w:pPr>
        <w:pStyle w:val="ListBullet"/>
      </w:pPr>
      <w:r>
        <w:t>Pending Invoices</w:t>
      </w:r>
    </w:p>
    <w:p>
      <w:pPr>
        <w:pStyle w:val="ListBullet"/>
      </w:pPr>
      <w:r>
        <w:t>Purchase by Supplier</w:t>
      </w:r>
    </w:p>
    <w:p>
      <w:pPr>
        <w:pStyle w:val="ListBullet"/>
      </w:pPr>
      <w:r>
        <w:t>Purchase by Item</w:t>
      </w:r>
    </w:p>
    <w:p>
      <w:pPr>
        <w:pStyle w:val="ListBullet"/>
      </w:pPr>
      <w:r>
        <w:t>Price Variance</w:t>
      </w:r>
    </w:p>
    <w:p>
      <w:pPr>
        <w:pStyle w:val="Heading2"/>
      </w:pPr>
      <w:r>
        <w:t>17. Analytics</w:t>
      </w:r>
    </w:p>
    <w:p>
      <w:pPr>
        <w:pStyle w:val="ListBullet"/>
      </w:pPr>
      <w:r>
        <w:t>Spend analysis</w:t>
      </w:r>
    </w:p>
    <w:p>
      <w:pPr>
        <w:pStyle w:val="ListBullet"/>
      </w:pPr>
      <w:r>
        <w:t>Supplier performance</w:t>
      </w:r>
    </w:p>
    <w:p>
      <w:pPr>
        <w:pStyle w:val="ListBullet"/>
      </w:pPr>
      <w:r>
        <w:t>Category analysis</w:t>
      </w:r>
    </w:p>
    <w:p>
      <w:pPr>
        <w:pStyle w:val="ListBullet"/>
      </w:pPr>
      <w:r>
        <w:t>Monthly trends</w:t>
      </w:r>
    </w:p>
    <w:p>
      <w:pPr>
        <w:pStyle w:val="Heading2"/>
      </w:pPr>
      <w:r>
        <w:t>18. Attachments</w:t>
      </w:r>
    </w:p>
    <w:p>
      <w:pPr>
        <w:pStyle w:val="ListBullet"/>
      </w:pPr>
      <w:r>
        <w:t>Store quotations</w:t>
      </w:r>
    </w:p>
    <w:p>
      <w:pPr>
        <w:pStyle w:val="ListBullet"/>
      </w:pPr>
      <w:r>
        <w:t>PO PDFs</w:t>
      </w:r>
    </w:p>
    <w:p>
      <w:pPr>
        <w:pStyle w:val="ListBullet"/>
      </w:pPr>
      <w:r>
        <w:t>Delivery notes</w:t>
      </w:r>
    </w:p>
    <w:p>
      <w:pPr>
        <w:pStyle w:val="ListBullet"/>
      </w:pPr>
      <w:r>
        <w:t>Invoices</w:t>
      </w:r>
    </w:p>
    <w:p>
      <w:pPr>
        <w:pStyle w:val="ListBullet"/>
      </w:pPr>
      <w:r>
        <w:t>Inspection reports</w:t>
      </w:r>
    </w:p>
    <w:p>
      <w:pPr>
        <w:pStyle w:val="Heading2"/>
      </w:pPr>
      <w:r>
        <w:t>19. Notifications</w:t>
      </w:r>
    </w:p>
    <w:p>
      <w:pPr>
        <w:pStyle w:val="ListBullet"/>
      </w:pPr>
      <w:r>
        <w:t>RFQ</w:t>
      </w:r>
    </w:p>
    <w:p>
      <w:pPr>
        <w:pStyle w:val="ListBullet"/>
      </w:pPr>
      <w:r>
        <w:t>PO</w:t>
      </w:r>
    </w:p>
    <w:p>
      <w:pPr>
        <w:pStyle w:val="ListBullet"/>
      </w:pPr>
      <w:r>
        <w:t>GRN</w:t>
      </w:r>
    </w:p>
    <w:p>
      <w:pPr>
        <w:pStyle w:val="ListBullet"/>
      </w:pPr>
      <w:r>
        <w:t>Invoice</w:t>
      </w:r>
    </w:p>
    <w:p>
      <w:pPr>
        <w:pStyle w:val="ListBullet"/>
      </w:pPr>
      <w:r>
        <w:t>Payment</w:t>
      </w:r>
    </w:p>
    <w:p>
      <w:pPr>
        <w:pStyle w:val="ListBullet"/>
      </w:pPr>
      <w:r>
        <w:t>Contract expiry alerts</w:t>
      </w:r>
    </w:p>
    <w:p>
      <w:pPr>
        <w:pStyle w:val="Heading2"/>
      </w:pPr>
      <w:r>
        <w:t>20. Audit &amp; History</w:t>
      </w:r>
    </w:p>
    <w:p>
      <w:pPr>
        <w:pStyle w:val="ListBullet"/>
      </w:pPr>
      <w:r>
        <w:t>Status history</w:t>
      </w:r>
    </w:p>
    <w:p>
      <w:pPr>
        <w:pStyle w:val="ListBullet"/>
      </w:pPr>
      <w:r>
        <w:t>User actions</w:t>
      </w:r>
    </w:p>
    <w:p>
      <w:pPr>
        <w:pStyle w:val="ListBullet"/>
      </w:pPr>
      <w:r>
        <w:t>Approval history</w:t>
      </w:r>
    </w:p>
    <w:p>
      <w:pPr>
        <w:pStyle w:val="ListBullet"/>
      </w:pPr>
      <w:r>
        <w:t>Remarks</w:t>
      </w:r>
    </w:p>
    <w:p>
      <w:pPr>
        <w:pStyle w:val="ListBullet"/>
      </w:pPr>
      <w:r>
        <w:t>Timestamps</w:t>
      </w:r>
    </w:p>
    <w:p>
      <w:pPr>
        <w:pStyle w:val="Heading2"/>
      </w:pPr>
      <w:r>
        <w:t>Integration with Inventory</w:t>
      </w:r>
    </w:p>
    <w:p>
      <w:r>
        <w:t>- Purchase Orders reserve procurement requirements.</w:t>
        <w:br/>
        <w:t>- Goods Receipts create Stock Ledger entries and increase inventory.</w:t>
        <w:br/>
        <w:t>- Supplier Invoices handle financial verification.</w:t>
        <w:br/>
        <w:t>- Purchase Returns create reverse inventory movements.</w:t>
        <w:br/>
        <w:t>- Supplier Payments affect finance only and do not modify stock.</w:t>
      </w:r>
    </w:p>
    <w:p>
      <w:pPr>
        <w:pStyle w:val="Heading2"/>
      </w:pPr>
      <w:r>
        <w:t>Recommended Implementation Order</w:t>
      </w:r>
    </w:p>
    <w:p>
      <w:pPr>
        <w:pStyle w:val="ListNumber"/>
      </w:pPr>
      <w:r>
        <w:t>Supplier Management</w:t>
      </w:r>
    </w:p>
    <w:p>
      <w:pPr>
        <w:pStyle w:val="ListNumber"/>
      </w:pPr>
      <w:r>
        <w:t>Purchase Requisition</w:t>
      </w:r>
    </w:p>
    <w:p>
      <w:pPr>
        <w:pStyle w:val="ListNumber"/>
      </w:pPr>
      <w:r>
        <w:t>RFQ</w:t>
      </w:r>
    </w:p>
    <w:p>
      <w:pPr>
        <w:pStyle w:val="ListNumber"/>
      </w:pPr>
      <w:r>
        <w:t>Quotation Comparison</w:t>
      </w:r>
    </w:p>
    <w:p>
      <w:pPr>
        <w:pStyle w:val="ListNumber"/>
      </w:pPr>
      <w:r>
        <w:t>Approval Workflow</w:t>
      </w:r>
    </w:p>
    <w:p>
      <w:pPr>
        <w:pStyle w:val="ListNumber"/>
      </w:pPr>
      <w:r>
        <w:t>Purchase Orders</w:t>
      </w:r>
    </w:p>
    <w:p>
      <w:pPr>
        <w:pStyle w:val="ListNumber"/>
      </w:pPr>
      <w:r>
        <w:t>Goods Receipts</w:t>
      </w:r>
    </w:p>
    <w:p>
      <w:pPr>
        <w:pStyle w:val="ListNumber"/>
      </w:pPr>
      <w:r>
        <w:t>Quality Inspection</w:t>
      </w:r>
    </w:p>
    <w:p>
      <w:pPr>
        <w:pStyle w:val="ListNumber"/>
      </w:pPr>
      <w:r>
        <w:t>Supplier Invoice</w:t>
      </w:r>
    </w:p>
    <w:p>
      <w:pPr>
        <w:pStyle w:val="ListNumber"/>
      </w:pPr>
      <w:r>
        <w:t>Three-Way Matching</w:t>
      </w:r>
    </w:p>
    <w:p>
      <w:pPr>
        <w:pStyle w:val="ListNumber"/>
      </w:pPr>
      <w:r>
        <w:t>Supplier Payments</w:t>
      </w:r>
    </w:p>
    <w:p>
      <w:pPr>
        <w:pStyle w:val="ListNumber"/>
      </w:pPr>
      <w:r>
        <w:t>Purchase Returns</w:t>
      </w:r>
    </w:p>
    <w:p>
      <w:pPr>
        <w:pStyle w:val="ListNumber"/>
      </w:pPr>
      <w:r>
        <w:t>Reports &amp; Dashboard</w:t>
      </w:r>
    </w:p>
    <w:p>
      <w:pPr>
        <w:pStyle w:val="ListNumber"/>
      </w:pPr>
      <w:r>
        <w:t>Notifications &amp; Audit</w:t>
      </w:r>
    </w:p>
    <w:p>
      <w:pPr>
        <w:pStyle w:val="ListNumber"/>
      </w:pPr>
      <w:r>
        <w:t>Vendor Portal (Future)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