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248"/>
        <w:gridCol w:w="1563"/>
        <w:gridCol w:w="1148"/>
        <w:gridCol w:w="2126"/>
        <w:gridCol w:w="2321"/>
        <w:gridCol w:w="1148"/>
        <w:gridCol w:w="2126"/>
      </w:tblGrid>
      <w:tr>
        <w:trPr>
          <w:cantSplit/>
          <w:trHeight w:val="489" w:hRule="auto"/>
          <w:tblHeader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Coefficient estimates from different modelling approaches</w:t>
            </w:r>
          </w:p>
        </w:tc>
      </w:tr>
      <w:tr>
        <w:trPr>
          <w:cantSplit/>
          <w:trHeight w:val="489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Term</w:t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OLS Model</w:t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Spatial Error Model</w:t>
            </w:r>
          </w:p>
        </w:tc>
      </w:tr>
      <w:tr>
        <w:trPr>
          <w:cantSplit/>
          <w:trHeight w:val="492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95% CI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Pr(&gt;|z|)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95% CI</w:t>
            </w:r>
          </w:p>
        </w:tc>
      </w:tr>
      <w:tr>
        <w:trPr>
          <w:cantSplit/>
          <w:trHeight w:val="4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0.17105*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0.00000*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0.12136, 0.22074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0.20484*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0.00000*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0.14588, 0.2638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0.00001*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0.00000*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1e-05, 2e-05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0.01612*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0.00026*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0.00746, 0.02477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Commercial 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-0.08468*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0.00060*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-0.13297, -0.03639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-0.08336*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0.00037*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-0.12921, -0.03751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Residential 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0.06024*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0.00377*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0.01952, 0.10097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0.05093*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0.00790*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0.01335, 0.08851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Industrial 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-0.23517*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0.00000*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-0.30982, -0.16051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-0.24308*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0.00000*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-0.31479, -0.17138</w:t>
            </w:r>
          </w:p>
        </w:tc>
      </w:tr>
      <w:tr>
        <w:trPr>
          <w:cantSplit/>
          <w:trHeight w:val="4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-0.00061, 0.00094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-0.00062, 0.00097</w:t>
            </w:r>
          </w:p>
        </w:tc>
      </w:tr>
      <w:tr>
        <w:trPr>
          <w:cantSplit/>
          <w:trHeight w:val="4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Summary Statistics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Adjusted R-Squared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0.59800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Moran's 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-1,665.03860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-1,773.56960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7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Log-likelihood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868.51930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923.78480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* p &lt; 0.05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* Pr(&gt;|z|) &lt; 0.05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2021-06-11T07:06:54Z</dcterms:modified>
  <cp:category/>
</cp:coreProperties>
</file>