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4B19E" w14:textId="77777777" w:rsidR="00DF2580" w:rsidRDefault="008F2920">
      <w:pPr>
        <w:pStyle w:val="aa"/>
      </w:pPr>
      <w:r>
        <w:t>药械行业</w:t>
      </w:r>
      <w:r>
        <w:t xml:space="preserve"> AI </w:t>
      </w:r>
      <w:r>
        <w:t>智能进销存</w:t>
      </w:r>
      <w:r>
        <w:t xml:space="preserve"> SaaS </w:t>
      </w:r>
      <w:r>
        <w:t>设计规划书</w:t>
      </w:r>
    </w:p>
    <w:p w14:paraId="276EB7B1" w14:textId="77777777" w:rsidR="00DF2580" w:rsidRDefault="008F2920">
      <w:pPr>
        <w:pStyle w:val="ac"/>
      </w:pPr>
      <w:r>
        <w:t>版本</w:t>
      </w:r>
      <w:r>
        <w:t xml:space="preserve"> 1.0</w:t>
      </w:r>
      <w:r>
        <w:t xml:space="preserve">　基线日期</w:t>
      </w:r>
      <w:r>
        <w:t xml:space="preserve"> 2026 </w:t>
      </w:r>
      <w:r>
        <w:t>年</w:t>
      </w:r>
      <w:r>
        <w:t xml:space="preserve"> 10 </w:t>
      </w:r>
      <w:r>
        <w:t>月</w:t>
      </w:r>
      <w:r>
        <w:t xml:space="preserve"> 8 </w:t>
      </w:r>
      <w:r>
        <w:t>日　适用对象</w:t>
      </w:r>
      <w:r>
        <w:t xml:space="preserve"> </w:t>
      </w:r>
      <w:r>
        <w:t>产品</w:t>
      </w:r>
      <w:r>
        <w:t xml:space="preserve"> </w:t>
      </w:r>
      <w:r>
        <w:t>研发</w:t>
      </w:r>
      <w:r>
        <w:t xml:space="preserve"> </w:t>
      </w:r>
      <w:r>
        <w:t>测试</w:t>
      </w:r>
      <w:r>
        <w:t xml:space="preserve"> </w:t>
      </w:r>
      <w:r>
        <w:t>实施</w:t>
      </w:r>
      <w:r>
        <w:t xml:space="preserve"> </w:t>
      </w:r>
      <w:r>
        <w:t>质量管理</w:t>
      </w:r>
    </w:p>
    <w:p w14:paraId="5D89CB1B" w14:textId="77777777" w:rsidR="00DF2580" w:rsidRDefault="008F2920">
      <w:r>
        <w:t>本规划用于确定产品范围、统一业务规则并指导开发。产品面向多家企业提供</w:t>
      </w:r>
      <w:r>
        <w:t xml:space="preserve"> SaaS</w:t>
      </w:r>
      <w:r>
        <w:t>，同时支持药品和医疗器械的批发与零售。首期完成主体进销存，后续分期接入</w:t>
      </w:r>
      <w:r>
        <w:t xml:space="preserve"> AI</w:t>
      </w:r>
      <w:r>
        <w:t>、第三方平台、</w:t>
      </w:r>
      <w:r>
        <w:t>APP</w:t>
      </w:r>
      <w:r>
        <w:t>、小程序及简易</w:t>
      </w:r>
      <w:r>
        <w:t xml:space="preserve"> HIS</w:t>
      </w:r>
      <w:r>
        <w:t>。工期、预算和性能指标均为待验证的规划基线，不是实测结果或供应商报价。</w:t>
      </w:r>
    </w:p>
    <w:p w14:paraId="0A41A16E" w14:textId="77777777" w:rsidR="00DF2580" w:rsidRDefault="008F2920">
      <w:r>
        <w:t>首期交付闭环为：租户开通</w:t>
      </w:r>
      <w:r>
        <w:t xml:space="preserve"> → </w:t>
      </w:r>
      <w:r>
        <w:t>企业和岗位配置</w:t>
      </w:r>
      <w:r>
        <w:t xml:space="preserve"> → </w:t>
      </w:r>
      <w:r>
        <w:t>资质与商品建档</w:t>
      </w:r>
      <w:r>
        <w:t xml:space="preserve"> → </w:t>
      </w:r>
      <w:r>
        <w:t>采购收货与验收</w:t>
      </w:r>
      <w:r>
        <w:t xml:space="preserve"> → </w:t>
      </w:r>
      <w:r>
        <w:t>批次库存</w:t>
      </w:r>
      <w:r>
        <w:t xml:space="preserve"> → </w:t>
      </w:r>
      <w:r>
        <w:t>批发出库或零售销售</w:t>
      </w:r>
      <w:r>
        <w:t xml:space="preserve"> → </w:t>
      </w:r>
      <w:r>
        <w:t>退货及结算</w:t>
      </w:r>
      <w:r>
        <w:t xml:space="preserve"> → </w:t>
      </w:r>
      <w:r>
        <w:t>报表与追溯核查。</w:t>
      </w:r>
      <w:r>
        <w:t xml:space="preserve">AI </w:t>
      </w:r>
      <w:r>
        <w:t>和第三方接口必须使用同一套业务服务，不能直接修改库存或绕过质量审批。真实经营所必需的追溯上传等能力，应在对应租户投产前完成。</w:t>
      </w:r>
    </w:p>
    <w:p w14:paraId="12DAAB8A" w14:textId="77777777" w:rsidR="00DF2580" w:rsidRDefault="008F2920">
      <w:r>
        <w:t>阅读建议：项目发起人先评审第</w:t>
      </w:r>
      <w:r>
        <w:t xml:space="preserve"> 01 </w:t>
      </w:r>
      <w:r>
        <w:t>至</w:t>
      </w:r>
      <w:r>
        <w:t xml:space="preserve"> 03 </w:t>
      </w:r>
      <w:r>
        <w:t>章和第</w:t>
      </w:r>
      <w:r>
        <w:t xml:space="preserve"> 23 </w:t>
      </w:r>
      <w:r>
        <w:t>至</w:t>
      </w:r>
      <w:r>
        <w:t xml:space="preserve"> 25 </w:t>
      </w:r>
      <w:r>
        <w:t>章，明确首期范围、投产条件及投入；产品和实施人员重点核对第</w:t>
      </w:r>
      <w:r>
        <w:t xml:space="preserve"> 04 </w:t>
      </w:r>
      <w:r>
        <w:t>至</w:t>
      </w:r>
      <w:r>
        <w:t xml:space="preserve"> 12 </w:t>
      </w:r>
      <w:r>
        <w:t>章的实际流程；研发与测试人员依据第</w:t>
      </w:r>
      <w:r>
        <w:t xml:space="preserve"> 15 </w:t>
      </w:r>
      <w:r>
        <w:t>至</w:t>
      </w:r>
      <w:r>
        <w:t xml:space="preserve"> 18 </w:t>
      </w:r>
      <w:r>
        <w:t>章和第</w:t>
      </w:r>
      <w:r>
        <w:t xml:space="preserve"> 21 </w:t>
      </w:r>
      <w:r>
        <w:t>至</w:t>
      </w:r>
      <w:r>
        <w:t xml:space="preserve"> 22 </w:t>
      </w:r>
      <w:r>
        <w:t>章建立技术契约和验收证据。</w:t>
      </w:r>
    </w:p>
    <w:p w14:paraId="69F397E9" w14:textId="77777777" w:rsidR="00DF2580" w:rsidRDefault="008F2920">
      <w:r>
        <w:t>首期决策基线：批发和零售共用一套库存事实，多租户安全从第一天实施；采用模块化单体起步；支付先支持现金及外部收款登记，</w:t>
      </w:r>
      <w:r>
        <w:t>AI</w:t>
      </w:r>
      <w:r>
        <w:t>、渠道和多端逐步上线。必需的质量、处方及追溯责任随具体经营范围落实。</w:t>
      </w:r>
    </w:p>
    <w:p w14:paraId="4117AA20" w14:textId="77777777" w:rsidR="00DF2580" w:rsidRDefault="008F2920">
      <w:r>
        <w:t>研发启动材料：本规划书、配套的</w:t>
      </w:r>
      <w:r>
        <w:t xml:space="preserve"> 51 </w:t>
      </w:r>
      <w:r>
        <w:t>个工作包、真实脱敏单据和商品样例、试点所在地要求、现有系统及接口授权资料。前两周优先完成经营范围、规则矩阵和库存事务原型评审，再进入大规模页面开发。</w:t>
      </w:r>
    </w:p>
    <w:p w14:paraId="43E6575B" w14:textId="77777777" w:rsidR="00DF2580" w:rsidRDefault="008F2920">
      <w:r>
        <w:t>计划基线：</w:t>
      </w:r>
      <w:r>
        <w:t xml:space="preserve">P0 </w:t>
      </w:r>
      <w:r>
        <w:t>以</w:t>
      </w:r>
      <w:r>
        <w:t xml:space="preserve"> 28 </w:t>
      </w:r>
      <w:r>
        <w:t>至</w:t>
      </w:r>
      <w:r>
        <w:t xml:space="preserve"> 32 </w:t>
      </w:r>
      <w:r>
        <w:t>周、</w:t>
      </w:r>
      <w:r>
        <w:t xml:space="preserve">60 </w:t>
      </w:r>
      <w:r>
        <w:t>至</w:t>
      </w:r>
      <w:r>
        <w:t xml:space="preserve"> 80 </w:t>
      </w:r>
      <w:r>
        <w:t>人月测算，正式承诺在团队、样例、试点范围和外部依赖确认后形成。文中指标需通过试点、压测和恢复演练证明，不能仅凭文档宣布达标。</w:t>
      </w:r>
    </w:p>
    <w:p w14:paraId="76B20DB4" w14:textId="77777777" w:rsidR="00DF2580" w:rsidRDefault="008F2920">
      <w:r>
        <w:br w:type="page"/>
      </w:r>
    </w:p>
    <w:p w14:paraId="27C4B5D1" w14:textId="77777777" w:rsidR="00DF2580" w:rsidRDefault="008F2920">
      <w:pPr>
        <w:pStyle w:val="TOC"/>
      </w:pPr>
      <w:r>
        <w:lastRenderedPageBreak/>
        <w:t>目录</w:t>
      </w:r>
    </w:p>
    <w:p w14:paraId="64D81708" w14:textId="53FD1118" w:rsidR="008F2920" w:rsidRPr="008F2920" w:rsidRDefault="008F2920" w:rsidP="008F2920">
      <w:pPr>
        <w:pStyle w:val="TOC1"/>
        <w:tabs>
          <w:tab w:val="right" w:leader="dot" w:pos="9628"/>
        </w:tabs>
        <w:spacing w:after="60" w:line="300" w:lineRule="exact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r w:rsidRPr="008F2920">
        <w:fldChar w:fldCharType="begin"/>
      </w:r>
      <w:r w:rsidRPr="008F2920">
        <w:instrText>TOC \o "1-1" \h \z</w:instrText>
      </w:r>
      <w:r w:rsidRPr="008F2920">
        <w:fldChar w:fldCharType="separate"/>
      </w:r>
      <w:hyperlink w:anchor="_Toc242366782" w:history="1">
        <w:r w:rsidRPr="008F2920">
          <w:rPr>
            <w:rStyle w:val="aff9"/>
            <w:rFonts w:hint="eastAsia"/>
            <w:noProof/>
          </w:rPr>
          <w:t>01 产品定位与建设原则</w:t>
        </w:r>
        <w:r w:rsidRPr="008F2920">
          <w:rPr>
            <w:rFonts w:hint="eastAsia"/>
            <w:noProof/>
            <w:webHidden/>
          </w:rPr>
          <w:tab/>
        </w:r>
        <w:r w:rsidRPr="008F2920">
          <w:rPr>
            <w:rFonts w:hint="eastAsia"/>
            <w:noProof/>
            <w:webHidden/>
          </w:rPr>
          <w:fldChar w:fldCharType="begin"/>
        </w:r>
        <w:r w:rsidRPr="008F2920">
          <w:rPr>
            <w:rFonts w:hint="eastAsia"/>
            <w:noProof/>
            <w:webHidden/>
          </w:rPr>
          <w:instrText xml:space="preserve"> </w:instrText>
        </w:r>
        <w:r w:rsidRPr="008F2920">
          <w:rPr>
            <w:noProof/>
            <w:webHidden/>
          </w:rPr>
          <w:instrText>PAGEREF _Toc242366782 \h</w:instrText>
        </w:r>
        <w:r w:rsidRPr="008F2920">
          <w:rPr>
            <w:rFonts w:hint="eastAsia"/>
            <w:noProof/>
            <w:webHidden/>
          </w:rPr>
          <w:instrText xml:space="preserve"> </w:instrText>
        </w:r>
        <w:r w:rsidRPr="008F2920">
          <w:rPr>
            <w:rFonts w:hint="eastAsia"/>
            <w:noProof/>
            <w:webHidden/>
          </w:rPr>
        </w:r>
        <w:r w:rsidRPr="008F2920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 w:rsidRPr="008F2920">
          <w:rPr>
            <w:rFonts w:hint="eastAsia"/>
            <w:noProof/>
            <w:webHidden/>
          </w:rPr>
          <w:fldChar w:fldCharType="end"/>
        </w:r>
      </w:hyperlink>
    </w:p>
    <w:p w14:paraId="50F87B87" w14:textId="59802903" w:rsidR="008F2920" w:rsidRPr="008F2920" w:rsidRDefault="008F2920" w:rsidP="008F2920">
      <w:pPr>
        <w:pStyle w:val="TOC1"/>
        <w:tabs>
          <w:tab w:val="right" w:leader="dot" w:pos="9628"/>
        </w:tabs>
        <w:spacing w:after="60" w:line="300" w:lineRule="exact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366783" w:history="1">
        <w:r w:rsidRPr="008F2920">
          <w:rPr>
            <w:rStyle w:val="aff9"/>
            <w:rFonts w:hint="eastAsia"/>
            <w:noProof/>
          </w:rPr>
          <w:t>02 阶段范围与版本规划</w:t>
        </w:r>
        <w:r w:rsidRPr="008F2920">
          <w:rPr>
            <w:rFonts w:hint="eastAsia"/>
            <w:noProof/>
            <w:webHidden/>
          </w:rPr>
          <w:tab/>
        </w:r>
        <w:r w:rsidRPr="008F2920">
          <w:rPr>
            <w:rFonts w:hint="eastAsia"/>
            <w:noProof/>
            <w:webHidden/>
          </w:rPr>
          <w:fldChar w:fldCharType="begin"/>
        </w:r>
        <w:r w:rsidRPr="008F2920">
          <w:rPr>
            <w:rFonts w:hint="eastAsia"/>
            <w:noProof/>
            <w:webHidden/>
          </w:rPr>
          <w:instrText xml:space="preserve"> </w:instrText>
        </w:r>
        <w:r w:rsidRPr="008F2920">
          <w:rPr>
            <w:noProof/>
            <w:webHidden/>
          </w:rPr>
          <w:instrText>PAGEREF _Toc242366783 \h</w:instrText>
        </w:r>
        <w:r w:rsidRPr="008F2920">
          <w:rPr>
            <w:rFonts w:hint="eastAsia"/>
            <w:noProof/>
            <w:webHidden/>
          </w:rPr>
          <w:instrText xml:space="preserve"> </w:instrText>
        </w:r>
        <w:r w:rsidRPr="008F2920">
          <w:rPr>
            <w:rFonts w:hint="eastAsia"/>
            <w:noProof/>
            <w:webHidden/>
          </w:rPr>
        </w:r>
        <w:r w:rsidRPr="008F2920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 w:rsidRPr="008F2920">
          <w:rPr>
            <w:rFonts w:hint="eastAsia"/>
            <w:noProof/>
            <w:webHidden/>
          </w:rPr>
          <w:fldChar w:fldCharType="end"/>
        </w:r>
      </w:hyperlink>
    </w:p>
    <w:p w14:paraId="67A7B9EA" w14:textId="6754198A" w:rsidR="008F2920" w:rsidRPr="008F2920" w:rsidRDefault="008F2920" w:rsidP="008F2920">
      <w:pPr>
        <w:pStyle w:val="TOC1"/>
        <w:tabs>
          <w:tab w:val="right" w:leader="dot" w:pos="9628"/>
        </w:tabs>
        <w:spacing w:after="60" w:line="300" w:lineRule="exact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366784" w:history="1">
        <w:r w:rsidRPr="008F2920">
          <w:rPr>
            <w:rStyle w:val="aff9"/>
            <w:rFonts w:hint="eastAsia"/>
            <w:noProof/>
          </w:rPr>
          <w:t>03 行业依据与规则中心</w:t>
        </w:r>
        <w:r w:rsidRPr="008F2920">
          <w:rPr>
            <w:rFonts w:hint="eastAsia"/>
            <w:noProof/>
            <w:webHidden/>
          </w:rPr>
          <w:tab/>
        </w:r>
        <w:r w:rsidRPr="008F2920">
          <w:rPr>
            <w:rFonts w:hint="eastAsia"/>
            <w:noProof/>
            <w:webHidden/>
          </w:rPr>
          <w:fldChar w:fldCharType="begin"/>
        </w:r>
        <w:r w:rsidRPr="008F2920">
          <w:rPr>
            <w:rFonts w:hint="eastAsia"/>
            <w:noProof/>
            <w:webHidden/>
          </w:rPr>
          <w:instrText xml:space="preserve"> </w:instrText>
        </w:r>
        <w:r w:rsidRPr="008F2920">
          <w:rPr>
            <w:noProof/>
            <w:webHidden/>
          </w:rPr>
          <w:instrText>PAGEREF _Toc242366784 \h</w:instrText>
        </w:r>
        <w:r w:rsidRPr="008F2920">
          <w:rPr>
            <w:rFonts w:hint="eastAsia"/>
            <w:noProof/>
            <w:webHidden/>
          </w:rPr>
          <w:instrText xml:space="preserve"> </w:instrText>
        </w:r>
        <w:r w:rsidRPr="008F2920">
          <w:rPr>
            <w:rFonts w:hint="eastAsia"/>
            <w:noProof/>
            <w:webHidden/>
          </w:rPr>
        </w:r>
        <w:r w:rsidRPr="008F2920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 w:rsidRPr="008F2920">
          <w:rPr>
            <w:rFonts w:hint="eastAsia"/>
            <w:noProof/>
            <w:webHidden/>
          </w:rPr>
          <w:fldChar w:fldCharType="end"/>
        </w:r>
      </w:hyperlink>
    </w:p>
    <w:p w14:paraId="289437FA" w14:textId="51876FDE" w:rsidR="008F2920" w:rsidRPr="008F2920" w:rsidRDefault="008F2920" w:rsidP="008F2920">
      <w:pPr>
        <w:pStyle w:val="TOC1"/>
        <w:tabs>
          <w:tab w:val="right" w:leader="dot" w:pos="9628"/>
        </w:tabs>
        <w:spacing w:after="60" w:line="300" w:lineRule="exact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366785" w:history="1">
        <w:r w:rsidRPr="008F2920">
          <w:rPr>
            <w:rStyle w:val="aff9"/>
            <w:rFonts w:hint="eastAsia"/>
            <w:noProof/>
          </w:rPr>
          <w:t>04 用户角色与权限</w:t>
        </w:r>
        <w:r w:rsidRPr="008F2920">
          <w:rPr>
            <w:rFonts w:hint="eastAsia"/>
            <w:noProof/>
            <w:webHidden/>
          </w:rPr>
          <w:tab/>
        </w:r>
        <w:r w:rsidRPr="008F2920">
          <w:rPr>
            <w:rFonts w:hint="eastAsia"/>
            <w:noProof/>
            <w:webHidden/>
          </w:rPr>
          <w:fldChar w:fldCharType="begin"/>
        </w:r>
        <w:r w:rsidRPr="008F2920">
          <w:rPr>
            <w:rFonts w:hint="eastAsia"/>
            <w:noProof/>
            <w:webHidden/>
          </w:rPr>
          <w:instrText xml:space="preserve"> </w:instrText>
        </w:r>
        <w:r w:rsidRPr="008F2920">
          <w:rPr>
            <w:noProof/>
            <w:webHidden/>
          </w:rPr>
          <w:instrText>PAGEREF _Toc242366785 \h</w:instrText>
        </w:r>
        <w:r w:rsidRPr="008F2920">
          <w:rPr>
            <w:rFonts w:hint="eastAsia"/>
            <w:noProof/>
            <w:webHidden/>
          </w:rPr>
          <w:instrText xml:space="preserve"> </w:instrText>
        </w:r>
        <w:r w:rsidRPr="008F2920">
          <w:rPr>
            <w:rFonts w:hint="eastAsia"/>
            <w:noProof/>
            <w:webHidden/>
          </w:rPr>
        </w:r>
        <w:r w:rsidRPr="008F2920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 w:rsidRPr="008F2920">
          <w:rPr>
            <w:rFonts w:hint="eastAsia"/>
            <w:noProof/>
            <w:webHidden/>
          </w:rPr>
          <w:fldChar w:fldCharType="end"/>
        </w:r>
      </w:hyperlink>
    </w:p>
    <w:p w14:paraId="59342FDC" w14:textId="23C323EA" w:rsidR="008F2920" w:rsidRPr="008F2920" w:rsidRDefault="008F2920" w:rsidP="008F2920">
      <w:pPr>
        <w:pStyle w:val="TOC1"/>
        <w:tabs>
          <w:tab w:val="right" w:leader="dot" w:pos="9628"/>
        </w:tabs>
        <w:spacing w:after="60" w:line="300" w:lineRule="exact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366786" w:history="1">
        <w:r w:rsidRPr="008F2920">
          <w:rPr>
            <w:rStyle w:val="aff9"/>
            <w:rFonts w:hint="eastAsia"/>
            <w:noProof/>
          </w:rPr>
          <w:t>05 商品及往来单位</w:t>
        </w:r>
        <w:r w:rsidRPr="008F2920">
          <w:rPr>
            <w:rFonts w:hint="eastAsia"/>
            <w:noProof/>
            <w:webHidden/>
          </w:rPr>
          <w:tab/>
        </w:r>
        <w:r w:rsidRPr="008F2920">
          <w:rPr>
            <w:rFonts w:hint="eastAsia"/>
            <w:noProof/>
            <w:webHidden/>
          </w:rPr>
          <w:fldChar w:fldCharType="begin"/>
        </w:r>
        <w:r w:rsidRPr="008F2920">
          <w:rPr>
            <w:rFonts w:hint="eastAsia"/>
            <w:noProof/>
            <w:webHidden/>
          </w:rPr>
          <w:instrText xml:space="preserve"> </w:instrText>
        </w:r>
        <w:r w:rsidRPr="008F2920">
          <w:rPr>
            <w:noProof/>
            <w:webHidden/>
          </w:rPr>
          <w:instrText>PAGEREF _Toc242366786 \h</w:instrText>
        </w:r>
        <w:r w:rsidRPr="008F2920">
          <w:rPr>
            <w:rFonts w:hint="eastAsia"/>
            <w:noProof/>
            <w:webHidden/>
          </w:rPr>
          <w:instrText xml:space="preserve"> </w:instrText>
        </w:r>
        <w:r w:rsidRPr="008F2920">
          <w:rPr>
            <w:rFonts w:hint="eastAsia"/>
            <w:noProof/>
            <w:webHidden/>
          </w:rPr>
        </w:r>
        <w:r w:rsidRPr="008F2920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 w:rsidRPr="008F2920">
          <w:rPr>
            <w:rFonts w:hint="eastAsia"/>
            <w:noProof/>
            <w:webHidden/>
          </w:rPr>
          <w:fldChar w:fldCharType="end"/>
        </w:r>
      </w:hyperlink>
    </w:p>
    <w:p w14:paraId="421CF40C" w14:textId="557F4BA1" w:rsidR="008F2920" w:rsidRPr="008F2920" w:rsidRDefault="008F2920" w:rsidP="008F2920">
      <w:pPr>
        <w:pStyle w:val="TOC1"/>
        <w:tabs>
          <w:tab w:val="right" w:leader="dot" w:pos="9628"/>
        </w:tabs>
        <w:spacing w:after="60" w:line="300" w:lineRule="exact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366787" w:history="1">
        <w:r w:rsidRPr="008F2920">
          <w:rPr>
            <w:rStyle w:val="aff9"/>
            <w:rFonts w:hint="eastAsia"/>
            <w:noProof/>
          </w:rPr>
          <w:t>06 采购收货与验收</w:t>
        </w:r>
        <w:r w:rsidRPr="008F2920">
          <w:rPr>
            <w:rFonts w:hint="eastAsia"/>
            <w:noProof/>
            <w:webHidden/>
          </w:rPr>
          <w:tab/>
        </w:r>
        <w:r w:rsidRPr="008F2920">
          <w:rPr>
            <w:rFonts w:hint="eastAsia"/>
            <w:noProof/>
            <w:webHidden/>
          </w:rPr>
          <w:fldChar w:fldCharType="begin"/>
        </w:r>
        <w:r w:rsidRPr="008F2920">
          <w:rPr>
            <w:rFonts w:hint="eastAsia"/>
            <w:noProof/>
            <w:webHidden/>
          </w:rPr>
          <w:instrText xml:space="preserve"> </w:instrText>
        </w:r>
        <w:r w:rsidRPr="008F2920">
          <w:rPr>
            <w:noProof/>
            <w:webHidden/>
          </w:rPr>
          <w:instrText>PAGEREF _Toc242366787 \h</w:instrText>
        </w:r>
        <w:r w:rsidRPr="008F2920">
          <w:rPr>
            <w:rFonts w:hint="eastAsia"/>
            <w:noProof/>
            <w:webHidden/>
          </w:rPr>
          <w:instrText xml:space="preserve"> </w:instrText>
        </w:r>
        <w:r w:rsidRPr="008F2920">
          <w:rPr>
            <w:rFonts w:hint="eastAsia"/>
            <w:noProof/>
            <w:webHidden/>
          </w:rPr>
        </w:r>
        <w:r w:rsidRPr="008F2920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 w:rsidRPr="008F2920">
          <w:rPr>
            <w:rFonts w:hint="eastAsia"/>
            <w:noProof/>
            <w:webHidden/>
          </w:rPr>
          <w:fldChar w:fldCharType="end"/>
        </w:r>
      </w:hyperlink>
    </w:p>
    <w:p w14:paraId="6BCB4420" w14:textId="0875F4D7" w:rsidR="008F2920" w:rsidRPr="008F2920" w:rsidRDefault="008F2920" w:rsidP="008F2920">
      <w:pPr>
        <w:pStyle w:val="TOC1"/>
        <w:tabs>
          <w:tab w:val="right" w:leader="dot" w:pos="9628"/>
        </w:tabs>
        <w:spacing w:after="60" w:line="300" w:lineRule="exact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366788" w:history="1">
        <w:r w:rsidRPr="008F2920">
          <w:rPr>
            <w:rStyle w:val="aff9"/>
            <w:rFonts w:hint="eastAsia"/>
            <w:noProof/>
          </w:rPr>
          <w:t>07 库存与成本</w:t>
        </w:r>
        <w:r w:rsidRPr="008F2920">
          <w:rPr>
            <w:rFonts w:hint="eastAsia"/>
            <w:noProof/>
            <w:webHidden/>
          </w:rPr>
          <w:tab/>
        </w:r>
        <w:r w:rsidRPr="008F2920">
          <w:rPr>
            <w:rFonts w:hint="eastAsia"/>
            <w:noProof/>
            <w:webHidden/>
          </w:rPr>
          <w:fldChar w:fldCharType="begin"/>
        </w:r>
        <w:r w:rsidRPr="008F2920">
          <w:rPr>
            <w:rFonts w:hint="eastAsia"/>
            <w:noProof/>
            <w:webHidden/>
          </w:rPr>
          <w:instrText xml:space="preserve"> </w:instrText>
        </w:r>
        <w:r w:rsidRPr="008F2920">
          <w:rPr>
            <w:noProof/>
            <w:webHidden/>
          </w:rPr>
          <w:instrText>PAGEREF _Toc242366788 \h</w:instrText>
        </w:r>
        <w:r w:rsidRPr="008F2920">
          <w:rPr>
            <w:rFonts w:hint="eastAsia"/>
            <w:noProof/>
            <w:webHidden/>
          </w:rPr>
          <w:instrText xml:space="preserve"> </w:instrText>
        </w:r>
        <w:r w:rsidRPr="008F2920">
          <w:rPr>
            <w:rFonts w:hint="eastAsia"/>
            <w:noProof/>
            <w:webHidden/>
          </w:rPr>
        </w:r>
        <w:r w:rsidRPr="008F2920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 w:rsidRPr="008F2920">
          <w:rPr>
            <w:rFonts w:hint="eastAsia"/>
            <w:noProof/>
            <w:webHidden/>
          </w:rPr>
          <w:fldChar w:fldCharType="end"/>
        </w:r>
      </w:hyperlink>
    </w:p>
    <w:p w14:paraId="700182AC" w14:textId="6DCEB980" w:rsidR="008F2920" w:rsidRPr="008F2920" w:rsidRDefault="008F2920" w:rsidP="008F2920">
      <w:pPr>
        <w:pStyle w:val="TOC1"/>
        <w:tabs>
          <w:tab w:val="right" w:leader="dot" w:pos="9628"/>
        </w:tabs>
        <w:spacing w:after="60" w:line="300" w:lineRule="exact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366789" w:history="1">
        <w:r w:rsidRPr="008F2920">
          <w:rPr>
            <w:rStyle w:val="aff9"/>
            <w:rFonts w:hint="eastAsia"/>
            <w:noProof/>
          </w:rPr>
          <w:t>08 批发销售</w:t>
        </w:r>
        <w:r w:rsidRPr="008F2920">
          <w:rPr>
            <w:rFonts w:hint="eastAsia"/>
            <w:noProof/>
            <w:webHidden/>
          </w:rPr>
          <w:tab/>
        </w:r>
        <w:r w:rsidRPr="008F2920">
          <w:rPr>
            <w:rFonts w:hint="eastAsia"/>
            <w:noProof/>
            <w:webHidden/>
          </w:rPr>
          <w:fldChar w:fldCharType="begin"/>
        </w:r>
        <w:r w:rsidRPr="008F2920">
          <w:rPr>
            <w:rFonts w:hint="eastAsia"/>
            <w:noProof/>
            <w:webHidden/>
          </w:rPr>
          <w:instrText xml:space="preserve"> </w:instrText>
        </w:r>
        <w:r w:rsidRPr="008F2920">
          <w:rPr>
            <w:noProof/>
            <w:webHidden/>
          </w:rPr>
          <w:instrText>PAGEREF _Toc242366789 \h</w:instrText>
        </w:r>
        <w:r w:rsidRPr="008F2920">
          <w:rPr>
            <w:rFonts w:hint="eastAsia"/>
            <w:noProof/>
            <w:webHidden/>
          </w:rPr>
          <w:instrText xml:space="preserve"> </w:instrText>
        </w:r>
        <w:r w:rsidRPr="008F2920">
          <w:rPr>
            <w:rFonts w:hint="eastAsia"/>
            <w:noProof/>
            <w:webHidden/>
          </w:rPr>
        </w:r>
        <w:r w:rsidRPr="008F2920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 w:rsidRPr="008F2920">
          <w:rPr>
            <w:rFonts w:hint="eastAsia"/>
            <w:noProof/>
            <w:webHidden/>
          </w:rPr>
          <w:fldChar w:fldCharType="end"/>
        </w:r>
      </w:hyperlink>
    </w:p>
    <w:p w14:paraId="04FEF4DA" w14:textId="198542A8" w:rsidR="008F2920" w:rsidRPr="008F2920" w:rsidRDefault="008F2920" w:rsidP="008F2920">
      <w:pPr>
        <w:pStyle w:val="TOC1"/>
        <w:tabs>
          <w:tab w:val="right" w:leader="dot" w:pos="9628"/>
        </w:tabs>
        <w:spacing w:after="60" w:line="300" w:lineRule="exact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366790" w:history="1">
        <w:r w:rsidRPr="008F2920">
          <w:rPr>
            <w:rStyle w:val="aff9"/>
            <w:rFonts w:hint="eastAsia"/>
            <w:noProof/>
          </w:rPr>
          <w:t>09 零售与门店</w:t>
        </w:r>
        <w:r w:rsidRPr="008F2920">
          <w:rPr>
            <w:rFonts w:hint="eastAsia"/>
            <w:noProof/>
            <w:webHidden/>
          </w:rPr>
          <w:tab/>
        </w:r>
        <w:r w:rsidRPr="008F2920">
          <w:rPr>
            <w:rFonts w:hint="eastAsia"/>
            <w:noProof/>
            <w:webHidden/>
          </w:rPr>
          <w:fldChar w:fldCharType="begin"/>
        </w:r>
        <w:r w:rsidRPr="008F2920">
          <w:rPr>
            <w:rFonts w:hint="eastAsia"/>
            <w:noProof/>
            <w:webHidden/>
          </w:rPr>
          <w:instrText xml:space="preserve"> </w:instrText>
        </w:r>
        <w:r w:rsidRPr="008F2920">
          <w:rPr>
            <w:noProof/>
            <w:webHidden/>
          </w:rPr>
          <w:instrText>PAGEREF _Toc242366790 \h</w:instrText>
        </w:r>
        <w:r w:rsidRPr="008F2920">
          <w:rPr>
            <w:rFonts w:hint="eastAsia"/>
            <w:noProof/>
            <w:webHidden/>
          </w:rPr>
          <w:instrText xml:space="preserve"> </w:instrText>
        </w:r>
        <w:r w:rsidRPr="008F2920">
          <w:rPr>
            <w:rFonts w:hint="eastAsia"/>
            <w:noProof/>
            <w:webHidden/>
          </w:rPr>
        </w:r>
        <w:r w:rsidRPr="008F2920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 w:rsidRPr="008F2920">
          <w:rPr>
            <w:rFonts w:hint="eastAsia"/>
            <w:noProof/>
            <w:webHidden/>
          </w:rPr>
          <w:fldChar w:fldCharType="end"/>
        </w:r>
      </w:hyperlink>
    </w:p>
    <w:p w14:paraId="4404061E" w14:textId="43EFF732" w:rsidR="008F2920" w:rsidRPr="008F2920" w:rsidRDefault="008F2920" w:rsidP="008F2920">
      <w:pPr>
        <w:pStyle w:val="TOC1"/>
        <w:tabs>
          <w:tab w:val="right" w:leader="dot" w:pos="9628"/>
        </w:tabs>
        <w:spacing w:after="60" w:line="300" w:lineRule="exact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366791" w:history="1">
        <w:r w:rsidRPr="008F2920">
          <w:rPr>
            <w:rStyle w:val="aff9"/>
            <w:rFonts w:hint="eastAsia"/>
            <w:noProof/>
          </w:rPr>
          <w:t>10 往来结算与经营报表</w:t>
        </w:r>
        <w:r w:rsidRPr="008F2920">
          <w:rPr>
            <w:rFonts w:hint="eastAsia"/>
            <w:noProof/>
            <w:webHidden/>
          </w:rPr>
          <w:tab/>
        </w:r>
        <w:r w:rsidRPr="008F2920">
          <w:rPr>
            <w:rFonts w:hint="eastAsia"/>
            <w:noProof/>
            <w:webHidden/>
          </w:rPr>
          <w:fldChar w:fldCharType="begin"/>
        </w:r>
        <w:r w:rsidRPr="008F2920">
          <w:rPr>
            <w:rFonts w:hint="eastAsia"/>
            <w:noProof/>
            <w:webHidden/>
          </w:rPr>
          <w:instrText xml:space="preserve"> </w:instrText>
        </w:r>
        <w:r w:rsidRPr="008F2920">
          <w:rPr>
            <w:noProof/>
            <w:webHidden/>
          </w:rPr>
          <w:instrText>PAGEREF _Toc242366791 \h</w:instrText>
        </w:r>
        <w:r w:rsidRPr="008F2920">
          <w:rPr>
            <w:rFonts w:hint="eastAsia"/>
            <w:noProof/>
            <w:webHidden/>
          </w:rPr>
          <w:instrText xml:space="preserve"> </w:instrText>
        </w:r>
        <w:r w:rsidRPr="008F2920">
          <w:rPr>
            <w:rFonts w:hint="eastAsia"/>
            <w:noProof/>
            <w:webHidden/>
          </w:rPr>
        </w:r>
        <w:r w:rsidRPr="008F2920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 w:rsidRPr="008F2920">
          <w:rPr>
            <w:rFonts w:hint="eastAsia"/>
            <w:noProof/>
            <w:webHidden/>
          </w:rPr>
          <w:fldChar w:fldCharType="end"/>
        </w:r>
      </w:hyperlink>
    </w:p>
    <w:p w14:paraId="696B8C34" w14:textId="40533E64" w:rsidR="008F2920" w:rsidRPr="008F2920" w:rsidRDefault="008F2920" w:rsidP="008F2920">
      <w:pPr>
        <w:pStyle w:val="TOC1"/>
        <w:tabs>
          <w:tab w:val="right" w:leader="dot" w:pos="9628"/>
        </w:tabs>
        <w:spacing w:after="60" w:line="300" w:lineRule="exact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366792" w:history="1">
        <w:r w:rsidRPr="008F2920">
          <w:rPr>
            <w:rStyle w:val="aff9"/>
            <w:rFonts w:hint="eastAsia"/>
            <w:noProof/>
          </w:rPr>
          <w:t>11 质量管理与提醒</w:t>
        </w:r>
        <w:r w:rsidRPr="008F2920">
          <w:rPr>
            <w:rFonts w:hint="eastAsia"/>
            <w:noProof/>
            <w:webHidden/>
          </w:rPr>
          <w:tab/>
        </w:r>
        <w:r w:rsidRPr="008F2920">
          <w:rPr>
            <w:rFonts w:hint="eastAsia"/>
            <w:noProof/>
            <w:webHidden/>
          </w:rPr>
          <w:fldChar w:fldCharType="begin"/>
        </w:r>
        <w:r w:rsidRPr="008F2920">
          <w:rPr>
            <w:rFonts w:hint="eastAsia"/>
            <w:noProof/>
            <w:webHidden/>
          </w:rPr>
          <w:instrText xml:space="preserve"> </w:instrText>
        </w:r>
        <w:r w:rsidRPr="008F2920">
          <w:rPr>
            <w:noProof/>
            <w:webHidden/>
          </w:rPr>
          <w:instrText>PAGEREF _Toc242366792 \h</w:instrText>
        </w:r>
        <w:r w:rsidRPr="008F2920">
          <w:rPr>
            <w:rFonts w:hint="eastAsia"/>
            <w:noProof/>
            <w:webHidden/>
          </w:rPr>
          <w:instrText xml:space="preserve"> </w:instrText>
        </w:r>
        <w:r w:rsidRPr="008F2920">
          <w:rPr>
            <w:rFonts w:hint="eastAsia"/>
            <w:noProof/>
            <w:webHidden/>
          </w:rPr>
        </w:r>
        <w:r w:rsidRPr="008F2920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 w:rsidRPr="008F2920">
          <w:rPr>
            <w:rFonts w:hint="eastAsia"/>
            <w:noProof/>
            <w:webHidden/>
          </w:rPr>
          <w:fldChar w:fldCharType="end"/>
        </w:r>
      </w:hyperlink>
    </w:p>
    <w:p w14:paraId="5DEEA8E4" w14:textId="4AEDF3A2" w:rsidR="008F2920" w:rsidRPr="008F2920" w:rsidRDefault="008F2920" w:rsidP="008F2920">
      <w:pPr>
        <w:pStyle w:val="TOC1"/>
        <w:tabs>
          <w:tab w:val="right" w:leader="dot" w:pos="9628"/>
        </w:tabs>
        <w:spacing w:after="60" w:line="300" w:lineRule="exact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366793" w:history="1">
        <w:r w:rsidRPr="008F2920">
          <w:rPr>
            <w:rStyle w:val="aff9"/>
            <w:rFonts w:hint="eastAsia"/>
            <w:noProof/>
          </w:rPr>
          <w:t>12 药品追溯与医疗器械 UDI</w:t>
        </w:r>
        <w:r w:rsidRPr="008F2920">
          <w:rPr>
            <w:rFonts w:hint="eastAsia"/>
            <w:noProof/>
            <w:webHidden/>
          </w:rPr>
          <w:tab/>
        </w:r>
        <w:r w:rsidRPr="008F2920">
          <w:rPr>
            <w:rFonts w:hint="eastAsia"/>
            <w:noProof/>
            <w:webHidden/>
          </w:rPr>
          <w:fldChar w:fldCharType="begin"/>
        </w:r>
        <w:r w:rsidRPr="008F2920">
          <w:rPr>
            <w:rFonts w:hint="eastAsia"/>
            <w:noProof/>
            <w:webHidden/>
          </w:rPr>
          <w:instrText xml:space="preserve"> </w:instrText>
        </w:r>
        <w:r w:rsidRPr="008F2920">
          <w:rPr>
            <w:noProof/>
            <w:webHidden/>
          </w:rPr>
          <w:instrText>PAGEREF _Toc242366793 \h</w:instrText>
        </w:r>
        <w:r w:rsidRPr="008F2920">
          <w:rPr>
            <w:rFonts w:hint="eastAsia"/>
            <w:noProof/>
            <w:webHidden/>
          </w:rPr>
          <w:instrText xml:space="preserve"> </w:instrText>
        </w:r>
        <w:r w:rsidRPr="008F2920">
          <w:rPr>
            <w:rFonts w:hint="eastAsia"/>
            <w:noProof/>
            <w:webHidden/>
          </w:rPr>
        </w:r>
        <w:r w:rsidRPr="008F2920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 w:rsidRPr="008F2920">
          <w:rPr>
            <w:rFonts w:hint="eastAsia"/>
            <w:noProof/>
            <w:webHidden/>
          </w:rPr>
          <w:fldChar w:fldCharType="end"/>
        </w:r>
      </w:hyperlink>
    </w:p>
    <w:p w14:paraId="27D2124A" w14:textId="499E9776" w:rsidR="008F2920" w:rsidRPr="008F2920" w:rsidRDefault="008F2920" w:rsidP="008F2920">
      <w:pPr>
        <w:pStyle w:val="TOC1"/>
        <w:tabs>
          <w:tab w:val="right" w:leader="dot" w:pos="9628"/>
        </w:tabs>
        <w:spacing w:after="60" w:line="300" w:lineRule="exact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366794" w:history="1">
        <w:r w:rsidRPr="008F2920">
          <w:rPr>
            <w:rStyle w:val="aff9"/>
            <w:rFonts w:hint="eastAsia"/>
            <w:noProof/>
          </w:rPr>
          <w:t>13 AI 能力规划与人工复核</w:t>
        </w:r>
        <w:r w:rsidRPr="008F2920">
          <w:rPr>
            <w:rFonts w:hint="eastAsia"/>
            <w:noProof/>
            <w:webHidden/>
          </w:rPr>
          <w:tab/>
        </w:r>
        <w:r w:rsidRPr="008F2920">
          <w:rPr>
            <w:rFonts w:hint="eastAsia"/>
            <w:noProof/>
            <w:webHidden/>
          </w:rPr>
          <w:fldChar w:fldCharType="begin"/>
        </w:r>
        <w:r w:rsidRPr="008F2920">
          <w:rPr>
            <w:rFonts w:hint="eastAsia"/>
            <w:noProof/>
            <w:webHidden/>
          </w:rPr>
          <w:instrText xml:space="preserve"> </w:instrText>
        </w:r>
        <w:r w:rsidRPr="008F2920">
          <w:rPr>
            <w:noProof/>
            <w:webHidden/>
          </w:rPr>
          <w:instrText>PAGEREF _Toc242366794 \h</w:instrText>
        </w:r>
        <w:r w:rsidRPr="008F2920">
          <w:rPr>
            <w:rFonts w:hint="eastAsia"/>
            <w:noProof/>
            <w:webHidden/>
          </w:rPr>
          <w:instrText xml:space="preserve"> </w:instrText>
        </w:r>
        <w:r w:rsidRPr="008F2920">
          <w:rPr>
            <w:rFonts w:hint="eastAsia"/>
            <w:noProof/>
            <w:webHidden/>
          </w:rPr>
        </w:r>
        <w:r w:rsidRPr="008F2920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 w:rsidRPr="008F2920">
          <w:rPr>
            <w:rFonts w:hint="eastAsia"/>
            <w:noProof/>
            <w:webHidden/>
          </w:rPr>
          <w:fldChar w:fldCharType="end"/>
        </w:r>
      </w:hyperlink>
    </w:p>
    <w:p w14:paraId="41146418" w14:textId="0BE46C1B" w:rsidR="008F2920" w:rsidRPr="008F2920" w:rsidRDefault="008F2920" w:rsidP="008F2920">
      <w:pPr>
        <w:pStyle w:val="TOC1"/>
        <w:tabs>
          <w:tab w:val="right" w:leader="dot" w:pos="9628"/>
        </w:tabs>
        <w:spacing w:after="60" w:line="300" w:lineRule="exact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366795" w:history="1">
        <w:r w:rsidRPr="008F2920">
          <w:rPr>
            <w:rStyle w:val="aff9"/>
            <w:rFonts w:hint="eastAsia"/>
            <w:noProof/>
          </w:rPr>
          <w:t>14 第三方平台与通用接口</w:t>
        </w:r>
        <w:r w:rsidRPr="008F2920">
          <w:rPr>
            <w:rFonts w:hint="eastAsia"/>
            <w:noProof/>
            <w:webHidden/>
          </w:rPr>
          <w:tab/>
        </w:r>
        <w:r w:rsidRPr="008F2920">
          <w:rPr>
            <w:rFonts w:hint="eastAsia"/>
            <w:noProof/>
            <w:webHidden/>
          </w:rPr>
          <w:fldChar w:fldCharType="begin"/>
        </w:r>
        <w:r w:rsidRPr="008F2920">
          <w:rPr>
            <w:rFonts w:hint="eastAsia"/>
            <w:noProof/>
            <w:webHidden/>
          </w:rPr>
          <w:instrText xml:space="preserve"> </w:instrText>
        </w:r>
        <w:r w:rsidRPr="008F2920">
          <w:rPr>
            <w:noProof/>
            <w:webHidden/>
          </w:rPr>
          <w:instrText>PAGEREF _Toc242366795 \h</w:instrText>
        </w:r>
        <w:r w:rsidRPr="008F2920">
          <w:rPr>
            <w:rFonts w:hint="eastAsia"/>
            <w:noProof/>
            <w:webHidden/>
          </w:rPr>
          <w:instrText xml:space="preserve"> </w:instrText>
        </w:r>
        <w:r w:rsidRPr="008F2920">
          <w:rPr>
            <w:rFonts w:hint="eastAsia"/>
            <w:noProof/>
            <w:webHidden/>
          </w:rPr>
        </w:r>
        <w:r w:rsidRPr="008F2920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 w:rsidRPr="008F2920">
          <w:rPr>
            <w:rFonts w:hint="eastAsia"/>
            <w:noProof/>
            <w:webHidden/>
          </w:rPr>
          <w:fldChar w:fldCharType="end"/>
        </w:r>
      </w:hyperlink>
    </w:p>
    <w:p w14:paraId="4650C3EF" w14:textId="7D45328A" w:rsidR="008F2920" w:rsidRPr="008F2920" w:rsidRDefault="008F2920" w:rsidP="008F2920">
      <w:pPr>
        <w:pStyle w:val="TOC1"/>
        <w:tabs>
          <w:tab w:val="right" w:leader="dot" w:pos="9628"/>
        </w:tabs>
        <w:spacing w:after="60" w:line="300" w:lineRule="exact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366796" w:history="1">
        <w:r w:rsidRPr="008F2920">
          <w:rPr>
            <w:rStyle w:val="aff9"/>
            <w:rFonts w:hint="eastAsia"/>
            <w:noProof/>
          </w:rPr>
          <w:t>15 系统架构与技术路线</w:t>
        </w:r>
        <w:r w:rsidRPr="008F2920">
          <w:rPr>
            <w:rFonts w:hint="eastAsia"/>
            <w:noProof/>
            <w:webHidden/>
          </w:rPr>
          <w:tab/>
        </w:r>
        <w:r w:rsidRPr="008F2920">
          <w:rPr>
            <w:rFonts w:hint="eastAsia"/>
            <w:noProof/>
            <w:webHidden/>
          </w:rPr>
          <w:fldChar w:fldCharType="begin"/>
        </w:r>
        <w:r w:rsidRPr="008F2920">
          <w:rPr>
            <w:rFonts w:hint="eastAsia"/>
            <w:noProof/>
            <w:webHidden/>
          </w:rPr>
          <w:instrText xml:space="preserve"> </w:instrText>
        </w:r>
        <w:r w:rsidRPr="008F2920">
          <w:rPr>
            <w:noProof/>
            <w:webHidden/>
          </w:rPr>
          <w:instrText>PAGEREF _Toc242366796 \h</w:instrText>
        </w:r>
        <w:r w:rsidRPr="008F2920">
          <w:rPr>
            <w:rFonts w:hint="eastAsia"/>
            <w:noProof/>
            <w:webHidden/>
          </w:rPr>
          <w:instrText xml:space="preserve"> </w:instrText>
        </w:r>
        <w:r w:rsidRPr="008F2920">
          <w:rPr>
            <w:rFonts w:hint="eastAsia"/>
            <w:noProof/>
            <w:webHidden/>
          </w:rPr>
        </w:r>
        <w:r w:rsidRPr="008F2920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 w:rsidRPr="008F2920">
          <w:rPr>
            <w:rFonts w:hint="eastAsia"/>
            <w:noProof/>
            <w:webHidden/>
          </w:rPr>
          <w:fldChar w:fldCharType="end"/>
        </w:r>
      </w:hyperlink>
    </w:p>
    <w:p w14:paraId="23799226" w14:textId="32B36C3C" w:rsidR="008F2920" w:rsidRPr="008F2920" w:rsidRDefault="008F2920" w:rsidP="008F2920">
      <w:pPr>
        <w:pStyle w:val="TOC1"/>
        <w:tabs>
          <w:tab w:val="right" w:leader="dot" w:pos="9628"/>
        </w:tabs>
        <w:spacing w:after="60" w:line="300" w:lineRule="exact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366797" w:history="1">
        <w:r w:rsidRPr="008F2920">
          <w:rPr>
            <w:rStyle w:val="aff9"/>
            <w:rFonts w:hint="eastAsia"/>
            <w:noProof/>
          </w:rPr>
          <w:t>16 SaaS 租户和安全架构</w:t>
        </w:r>
        <w:r w:rsidRPr="008F2920">
          <w:rPr>
            <w:rFonts w:hint="eastAsia"/>
            <w:noProof/>
            <w:webHidden/>
          </w:rPr>
          <w:tab/>
        </w:r>
        <w:r w:rsidRPr="008F2920">
          <w:rPr>
            <w:rFonts w:hint="eastAsia"/>
            <w:noProof/>
            <w:webHidden/>
          </w:rPr>
          <w:fldChar w:fldCharType="begin"/>
        </w:r>
        <w:r w:rsidRPr="008F2920">
          <w:rPr>
            <w:rFonts w:hint="eastAsia"/>
            <w:noProof/>
            <w:webHidden/>
          </w:rPr>
          <w:instrText xml:space="preserve"> </w:instrText>
        </w:r>
        <w:r w:rsidRPr="008F2920">
          <w:rPr>
            <w:noProof/>
            <w:webHidden/>
          </w:rPr>
          <w:instrText>PAGEREF _Toc242366797 \h</w:instrText>
        </w:r>
        <w:r w:rsidRPr="008F2920">
          <w:rPr>
            <w:rFonts w:hint="eastAsia"/>
            <w:noProof/>
            <w:webHidden/>
          </w:rPr>
          <w:instrText xml:space="preserve"> </w:instrText>
        </w:r>
        <w:r w:rsidRPr="008F2920">
          <w:rPr>
            <w:rFonts w:hint="eastAsia"/>
            <w:noProof/>
            <w:webHidden/>
          </w:rPr>
        </w:r>
        <w:r w:rsidRPr="008F2920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 w:rsidRPr="008F2920">
          <w:rPr>
            <w:rFonts w:hint="eastAsia"/>
            <w:noProof/>
            <w:webHidden/>
          </w:rPr>
          <w:fldChar w:fldCharType="end"/>
        </w:r>
      </w:hyperlink>
    </w:p>
    <w:p w14:paraId="09E88BFB" w14:textId="053BF833" w:rsidR="008F2920" w:rsidRPr="008F2920" w:rsidRDefault="008F2920" w:rsidP="008F2920">
      <w:pPr>
        <w:pStyle w:val="TOC1"/>
        <w:tabs>
          <w:tab w:val="right" w:leader="dot" w:pos="9628"/>
        </w:tabs>
        <w:spacing w:after="60" w:line="300" w:lineRule="exact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366798" w:history="1">
        <w:r w:rsidRPr="008F2920">
          <w:rPr>
            <w:rStyle w:val="aff9"/>
            <w:rFonts w:hint="eastAsia"/>
            <w:noProof/>
          </w:rPr>
          <w:t>17 核心数据模型</w:t>
        </w:r>
        <w:r w:rsidRPr="008F2920">
          <w:rPr>
            <w:rFonts w:hint="eastAsia"/>
            <w:noProof/>
            <w:webHidden/>
          </w:rPr>
          <w:tab/>
        </w:r>
        <w:r w:rsidRPr="008F2920">
          <w:rPr>
            <w:rFonts w:hint="eastAsia"/>
            <w:noProof/>
            <w:webHidden/>
          </w:rPr>
          <w:fldChar w:fldCharType="begin"/>
        </w:r>
        <w:r w:rsidRPr="008F2920">
          <w:rPr>
            <w:rFonts w:hint="eastAsia"/>
            <w:noProof/>
            <w:webHidden/>
          </w:rPr>
          <w:instrText xml:space="preserve"> </w:instrText>
        </w:r>
        <w:r w:rsidRPr="008F2920">
          <w:rPr>
            <w:noProof/>
            <w:webHidden/>
          </w:rPr>
          <w:instrText>PAGEREF _Toc242366798 \h</w:instrText>
        </w:r>
        <w:r w:rsidRPr="008F2920">
          <w:rPr>
            <w:rFonts w:hint="eastAsia"/>
            <w:noProof/>
            <w:webHidden/>
          </w:rPr>
          <w:instrText xml:space="preserve"> </w:instrText>
        </w:r>
        <w:r w:rsidRPr="008F2920">
          <w:rPr>
            <w:rFonts w:hint="eastAsia"/>
            <w:noProof/>
            <w:webHidden/>
          </w:rPr>
        </w:r>
        <w:r w:rsidRPr="008F2920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 w:rsidRPr="008F2920">
          <w:rPr>
            <w:rFonts w:hint="eastAsia"/>
            <w:noProof/>
            <w:webHidden/>
          </w:rPr>
          <w:fldChar w:fldCharType="end"/>
        </w:r>
      </w:hyperlink>
    </w:p>
    <w:p w14:paraId="394EDD4C" w14:textId="5F6416E8" w:rsidR="008F2920" w:rsidRPr="008F2920" w:rsidRDefault="008F2920" w:rsidP="008F2920">
      <w:pPr>
        <w:pStyle w:val="TOC1"/>
        <w:tabs>
          <w:tab w:val="right" w:leader="dot" w:pos="9628"/>
        </w:tabs>
        <w:spacing w:after="60" w:line="300" w:lineRule="exact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366799" w:history="1">
        <w:r w:rsidRPr="008F2920">
          <w:rPr>
            <w:rStyle w:val="aff9"/>
            <w:rFonts w:hint="eastAsia"/>
            <w:noProof/>
          </w:rPr>
          <w:t>18 状态机与接口契约</w:t>
        </w:r>
        <w:r w:rsidRPr="008F2920">
          <w:rPr>
            <w:rFonts w:hint="eastAsia"/>
            <w:noProof/>
            <w:webHidden/>
          </w:rPr>
          <w:tab/>
        </w:r>
        <w:r w:rsidRPr="008F2920">
          <w:rPr>
            <w:rFonts w:hint="eastAsia"/>
            <w:noProof/>
            <w:webHidden/>
          </w:rPr>
          <w:fldChar w:fldCharType="begin"/>
        </w:r>
        <w:r w:rsidRPr="008F2920">
          <w:rPr>
            <w:rFonts w:hint="eastAsia"/>
            <w:noProof/>
            <w:webHidden/>
          </w:rPr>
          <w:instrText xml:space="preserve"> </w:instrText>
        </w:r>
        <w:r w:rsidRPr="008F2920">
          <w:rPr>
            <w:noProof/>
            <w:webHidden/>
          </w:rPr>
          <w:instrText>PAGEREF _Toc242366799 \h</w:instrText>
        </w:r>
        <w:r w:rsidRPr="008F2920">
          <w:rPr>
            <w:rFonts w:hint="eastAsia"/>
            <w:noProof/>
            <w:webHidden/>
          </w:rPr>
          <w:instrText xml:space="preserve"> </w:instrText>
        </w:r>
        <w:r w:rsidRPr="008F2920">
          <w:rPr>
            <w:rFonts w:hint="eastAsia"/>
            <w:noProof/>
            <w:webHidden/>
          </w:rPr>
        </w:r>
        <w:r w:rsidRPr="008F2920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 w:rsidRPr="008F2920">
          <w:rPr>
            <w:rFonts w:hint="eastAsia"/>
            <w:noProof/>
            <w:webHidden/>
          </w:rPr>
          <w:fldChar w:fldCharType="end"/>
        </w:r>
      </w:hyperlink>
    </w:p>
    <w:p w14:paraId="218C8088" w14:textId="429C2C4D" w:rsidR="008F2920" w:rsidRPr="008F2920" w:rsidRDefault="008F2920" w:rsidP="008F2920">
      <w:pPr>
        <w:pStyle w:val="TOC1"/>
        <w:tabs>
          <w:tab w:val="right" w:leader="dot" w:pos="9628"/>
        </w:tabs>
        <w:spacing w:after="60" w:line="300" w:lineRule="exact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366800" w:history="1">
        <w:r w:rsidRPr="008F2920">
          <w:rPr>
            <w:rStyle w:val="aff9"/>
            <w:rFonts w:hint="eastAsia"/>
            <w:noProof/>
          </w:rPr>
          <w:t>19 页面结构与交互规范</w:t>
        </w:r>
        <w:r w:rsidRPr="008F2920">
          <w:rPr>
            <w:rFonts w:hint="eastAsia"/>
            <w:noProof/>
            <w:webHidden/>
          </w:rPr>
          <w:tab/>
        </w:r>
        <w:r w:rsidRPr="008F2920">
          <w:rPr>
            <w:rFonts w:hint="eastAsia"/>
            <w:noProof/>
            <w:webHidden/>
          </w:rPr>
          <w:fldChar w:fldCharType="begin"/>
        </w:r>
        <w:r w:rsidRPr="008F2920">
          <w:rPr>
            <w:rFonts w:hint="eastAsia"/>
            <w:noProof/>
            <w:webHidden/>
          </w:rPr>
          <w:instrText xml:space="preserve"> </w:instrText>
        </w:r>
        <w:r w:rsidRPr="008F2920">
          <w:rPr>
            <w:noProof/>
            <w:webHidden/>
          </w:rPr>
          <w:instrText>PAGEREF _Toc242366800 \h</w:instrText>
        </w:r>
        <w:r w:rsidRPr="008F2920">
          <w:rPr>
            <w:rFonts w:hint="eastAsia"/>
            <w:noProof/>
            <w:webHidden/>
          </w:rPr>
          <w:instrText xml:space="preserve"> </w:instrText>
        </w:r>
        <w:r w:rsidRPr="008F2920">
          <w:rPr>
            <w:rFonts w:hint="eastAsia"/>
            <w:noProof/>
            <w:webHidden/>
          </w:rPr>
        </w:r>
        <w:r w:rsidRPr="008F2920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 w:rsidRPr="008F2920">
          <w:rPr>
            <w:rFonts w:hint="eastAsia"/>
            <w:noProof/>
            <w:webHidden/>
          </w:rPr>
          <w:fldChar w:fldCharType="end"/>
        </w:r>
      </w:hyperlink>
    </w:p>
    <w:p w14:paraId="262BA5AB" w14:textId="7FEB53B0" w:rsidR="008F2920" w:rsidRPr="008F2920" w:rsidRDefault="008F2920" w:rsidP="008F2920">
      <w:pPr>
        <w:pStyle w:val="TOC1"/>
        <w:tabs>
          <w:tab w:val="right" w:leader="dot" w:pos="9628"/>
        </w:tabs>
        <w:spacing w:after="60" w:line="300" w:lineRule="exact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366801" w:history="1">
        <w:r w:rsidRPr="008F2920">
          <w:rPr>
            <w:rStyle w:val="aff9"/>
            <w:rFonts w:hint="eastAsia"/>
            <w:noProof/>
          </w:rPr>
          <w:t>20 APP 小程序和简易 HIS</w:t>
        </w:r>
        <w:r w:rsidRPr="008F2920">
          <w:rPr>
            <w:rFonts w:hint="eastAsia"/>
            <w:noProof/>
            <w:webHidden/>
          </w:rPr>
          <w:tab/>
        </w:r>
        <w:r w:rsidRPr="008F2920">
          <w:rPr>
            <w:rFonts w:hint="eastAsia"/>
            <w:noProof/>
            <w:webHidden/>
          </w:rPr>
          <w:fldChar w:fldCharType="begin"/>
        </w:r>
        <w:r w:rsidRPr="008F2920">
          <w:rPr>
            <w:rFonts w:hint="eastAsia"/>
            <w:noProof/>
            <w:webHidden/>
          </w:rPr>
          <w:instrText xml:space="preserve"> </w:instrText>
        </w:r>
        <w:r w:rsidRPr="008F2920">
          <w:rPr>
            <w:noProof/>
            <w:webHidden/>
          </w:rPr>
          <w:instrText>PAGEREF _Toc242366801 \h</w:instrText>
        </w:r>
        <w:r w:rsidRPr="008F2920">
          <w:rPr>
            <w:rFonts w:hint="eastAsia"/>
            <w:noProof/>
            <w:webHidden/>
          </w:rPr>
          <w:instrText xml:space="preserve"> </w:instrText>
        </w:r>
        <w:r w:rsidRPr="008F2920">
          <w:rPr>
            <w:rFonts w:hint="eastAsia"/>
            <w:noProof/>
            <w:webHidden/>
          </w:rPr>
        </w:r>
        <w:r w:rsidRPr="008F2920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 w:rsidRPr="008F2920">
          <w:rPr>
            <w:rFonts w:hint="eastAsia"/>
            <w:noProof/>
            <w:webHidden/>
          </w:rPr>
          <w:fldChar w:fldCharType="end"/>
        </w:r>
      </w:hyperlink>
    </w:p>
    <w:p w14:paraId="737F56CD" w14:textId="6732DE46" w:rsidR="008F2920" w:rsidRPr="008F2920" w:rsidRDefault="008F2920" w:rsidP="008F2920">
      <w:pPr>
        <w:pStyle w:val="TOC1"/>
        <w:tabs>
          <w:tab w:val="right" w:leader="dot" w:pos="9628"/>
        </w:tabs>
        <w:spacing w:after="60" w:line="300" w:lineRule="exact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366802" w:history="1">
        <w:r w:rsidRPr="008F2920">
          <w:rPr>
            <w:rStyle w:val="aff9"/>
            <w:rFonts w:hint="eastAsia"/>
            <w:noProof/>
          </w:rPr>
          <w:t>21 非功能指标与运维</w:t>
        </w:r>
        <w:r w:rsidRPr="008F2920">
          <w:rPr>
            <w:rFonts w:hint="eastAsia"/>
            <w:noProof/>
            <w:webHidden/>
          </w:rPr>
          <w:tab/>
        </w:r>
        <w:r w:rsidRPr="008F2920">
          <w:rPr>
            <w:rFonts w:hint="eastAsia"/>
            <w:noProof/>
            <w:webHidden/>
          </w:rPr>
          <w:fldChar w:fldCharType="begin"/>
        </w:r>
        <w:r w:rsidRPr="008F2920">
          <w:rPr>
            <w:rFonts w:hint="eastAsia"/>
            <w:noProof/>
            <w:webHidden/>
          </w:rPr>
          <w:instrText xml:space="preserve"> </w:instrText>
        </w:r>
        <w:r w:rsidRPr="008F2920">
          <w:rPr>
            <w:noProof/>
            <w:webHidden/>
          </w:rPr>
          <w:instrText>PAGEREF _Toc242366802 \h</w:instrText>
        </w:r>
        <w:r w:rsidRPr="008F2920">
          <w:rPr>
            <w:rFonts w:hint="eastAsia"/>
            <w:noProof/>
            <w:webHidden/>
          </w:rPr>
          <w:instrText xml:space="preserve"> </w:instrText>
        </w:r>
        <w:r w:rsidRPr="008F2920">
          <w:rPr>
            <w:rFonts w:hint="eastAsia"/>
            <w:noProof/>
            <w:webHidden/>
          </w:rPr>
        </w:r>
        <w:r w:rsidRPr="008F2920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 w:rsidRPr="008F2920">
          <w:rPr>
            <w:rFonts w:hint="eastAsia"/>
            <w:noProof/>
            <w:webHidden/>
          </w:rPr>
          <w:fldChar w:fldCharType="end"/>
        </w:r>
      </w:hyperlink>
    </w:p>
    <w:p w14:paraId="7731F3D3" w14:textId="24EF9397" w:rsidR="008F2920" w:rsidRPr="008F2920" w:rsidRDefault="008F2920" w:rsidP="008F2920">
      <w:pPr>
        <w:pStyle w:val="TOC1"/>
        <w:tabs>
          <w:tab w:val="right" w:leader="dot" w:pos="9628"/>
        </w:tabs>
        <w:spacing w:after="60" w:line="300" w:lineRule="exact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366803" w:history="1">
        <w:r w:rsidRPr="008F2920">
          <w:rPr>
            <w:rStyle w:val="aff9"/>
            <w:rFonts w:hint="eastAsia"/>
            <w:noProof/>
          </w:rPr>
          <w:t>22 测试方案与验收用例</w:t>
        </w:r>
        <w:r w:rsidRPr="008F2920">
          <w:rPr>
            <w:rFonts w:hint="eastAsia"/>
            <w:noProof/>
            <w:webHidden/>
          </w:rPr>
          <w:tab/>
        </w:r>
        <w:r w:rsidRPr="008F2920">
          <w:rPr>
            <w:rFonts w:hint="eastAsia"/>
            <w:noProof/>
            <w:webHidden/>
          </w:rPr>
          <w:fldChar w:fldCharType="begin"/>
        </w:r>
        <w:r w:rsidRPr="008F2920">
          <w:rPr>
            <w:rFonts w:hint="eastAsia"/>
            <w:noProof/>
            <w:webHidden/>
          </w:rPr>
          <w:instrText xml:space="preserve"> </w:instrText>
        </w:r>
        <w:r w:rsidRPr="008F2920">
          <w:rPr>
            <w:noProof/>
            <w:webHidden/>
          </w:rPr>
          <w:instrText>PAGEREF _Toc242366803 \h</w:instrText>
        </w:r>
        <w:r w:rsidRPr="008F2920">
          <w:rPr>
            <w:rFonts w:hint="eastAsia"/>
            <w:noProof/>
            <w:webHidden/>
          </w:rPr>
          <w:instrText xml:space="preserve"> </w:instrText>
        </w:r>
        <w:r w:rsidRPr="008F2920">
          <w:rPr>
            <w:rFonts w:hint="eastAsia"/>
            <w:noProof/>
            <w:webHidden/>
          </w:rPr>
        </w:r>
        <w:r w:rsidRPr="008F2920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 w:rsidRPr="008F2920">
          <w:rPr>
            <w:rFonts w:hint="eastAsia"/>
            <w:noProof/>
            <w:webHidden/>
          </w:rPr>
          <w:fldChar w:fldCharType="end"/>
        </w:r>
      </w:hyperlink>
    </w:p>
    <w:p w14:paraId="5263E182" w14:textId="457DD5B8" w:rsidR="008F2920" w:rsidRPr="008F2920" w:rsidRDefault="008F2920" w:rsidP="008F2920">
      <w:pPr>
        <w:pStyle w:val="TOC1"/>
        <w:tabs>
          <w:tab w:val="right" w:leader="dot" w:pos="9628"/>
        </w:tabs>
        <w:spacing w:after="60" w:line="300" w:lineRule="exact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366804" w:history="1">
        <w:r w:rsidRPr="008F2920">
          <w:rPr>
            <w:rStyle w:val="aff9"/>
            <w:rFonts w:hint="eastAsia"/>
            <w:noProof/>
          </w:rPr>
          <w:t>23 开发组织与排期</w:t>
        </w:r>
        <w:r w:rsidRPr="008F2920">
          <w:rPr>
            <w:rFonts w:hint="eastAsia"/>
            <w:noProof/>
            <w:webHidden/>
          </w:rPr>
          <w:tab/>
        </w:r>
        <w:r w:rsidRPr="008F2920">
          <w:rPr>
            <w:rFonts w:hint="eastAsia"/>
            <w:noProof/>
            <w:webHidden/>
          </w:rPr>
          <w:fldChar w:fldCharType="begin"/>
        </w:r>
        <w:r w:rsidRPr="008F2920">
          <w:rPr>
            <w:rFonts w:hint="eastAsia"/>
            <w:noProof/>
            <w:webHidden/>
          </w:rPr>
          <w:instrText xml:space="preserve"> </w:instrText>
        </w:r>
        <w:r w:rsidRPr="008F2920">
          <w:rPr>
            <w:noProof/>
            <w:webHidden/>
          </w:rPr>
          <w:instrText>PAGEREF _Toc242366804 \h</w:instrText>
        </w:r>
        <w:r w:rsidRPr="008F2920">
          <w:rPr>
            <w:rFonts w:hint="eastAsia"/>
            <w:noProof/>
            <w:webHidden/>
          </w:rPr>
          <w:instrText xml:space="preserve"> </w:instrText>
        </w:r>
        <w:r w:rsidRPr="008F2920">
          <w:rPr>
            <w:rFonts w:hint="eastAsia"/>
            <w:noProof/>
            <w:webHidden/>
          </w:rPr>
        </w:r>
        <w:r w:rsidRPr="008F2920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 w:rsidRPr="008F2920">
          <w:rPr>
            <w:rFonts w:hint="eastAsia"/>
            <w:noProof/>
            <w:webHidden/>
          </w:rPr>
          <w:fldChar w:fldCharType="end"/>
        </w:r>
      </w:hyperlink>
    </w:p>
    <w:p w14:paraId="5CCF1BCE" w14:textId="595BCAB6" w:rsidR="008F2920" w:rsidRPr="008F2920" w:rsidRDefault="008F2920" w:rsidP="008F2920">
      <w:pPr>
        <w:pStyle w:val="TOC1"/>
        <w:tabs>
          <w:tab w:val="right" w:leader="dot" w:pos="9628"/>
        </w:tabs>
        <w:spacing w:after="60" w:line="300" w:lineRule="exact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366805" w:history="1">
        <w:r w:rsidRPr="008F2920">
          <w:rPr>
            <w:rStyle w:val="aff9"/>
            <w:rFonts w:hint="eastAsia"/>
            <w:noProof/>
          </w:rPr>
          <w:t>24 数据迁移与上线实施</w:t>
        </w:r>
        <w:r w:rsidRPr="008F2920">
          <w:rPr>
            <w:rFonts w:hint="eastAsia"/>
            <w:noProof/>
            <w:webHidden/>
          </w:rPr>
          <w:tab/>
        </w:r>
        <w:r w:rsidRPr="008F2920">
          <w:rPr>
            <w:rFonts w:hint="eastAsia"/>
            <w:noProof/>
            <w:webHidden/>
          </w:rPr>
          <w:fldChar w:fldCharType="begin"/>
        </w:r>
        <w:r w:rsidRPr="008F2920">
          <w:rPr>
            <w:rFonts w:hint="eastAsia"/>
            <w:noProof/>
            <w:webHidden/>
          </w:rPr>
          <w:instrText xml:space="preserve"> </w:instrText>
        </w:r>
        <w:r w:rsidRPr="008F2920">
          <w:rPr>
            <w:noProof/>
            <w:webHidden/>
          </w:rPr>
          <w:instrText>PAGEREF _Toc242366805 \h</w:instrText>
        </w:r>
        <w:r w:rsidRPr="008F2920">
          <w:rPr>
            <w:rFonts w:hint="eastAsia"/>
            <w:noProof/>
            <w:webHidden/>
          </w:rPr>
          <w:instrText xml:space="preserve"> </w:instrText>
        </w:r>
        <w:r w:rsidRPr="008F2920">
          <w:rPr>
            <w:rFonts w:hint="eastAsia"/>
            <w:noProof/>
            <w:webHidden/>
          </w:rPr>
        </w:r>
        <w:r w:rsidRPr="008F2920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 w:rsidRPr="008F2920">
          <w:rPr>
            <w:rFonts w:hint="eastAsia"/>
            <w:noProof/>
            <w:webHidden/>
          </w:rPr>
          <w:fldChar w:fldCharType="end"/>
        </w:r>
      </w:hyperlink>
    </w:p>
    <w:p w14:paraId="106A970A" w14:textId="12A34DE2" w:rsidR="008F2920" w:rsidRPr="008F2920" w:rsidRDefault="008F2920" w:rsidP="008F2920">
      <w:pPr>
        <w:pStyle w:val="TOC1"/>
        <w:tabs>
          <w:tab w:val="right" w:leader="dot" w:pos="9628"/>
        </w:tabs>
        <w:spacing w:after="60" w:line="300" w:lineRule="exact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366806" w:history="1">
        <w:r w:rsidRPr="008F2920">
          <w:rPr>
            <w:rStyle w:val="aff9"/>
            <w:rFonts w:hint="eastAsia"/>
            <w:noProof/>
          </w:rPr>
          <w:t>25 投入估算与风险</w:t>
        </w:r>
        <w:r w:rsidRPr="008F2920">
          <w:rPr>
            <w:rFonts w:hint="eastAsia"/>
            <w:noProof/>
            <w:webHidden/>
          </w:rPr>
          <w:tab/>
        </w:r>
        <w:r w:rsidRPr="008F2920">
          <w:rPr>
            <w:rFonts w:hint="eastAsia"/>
            <w:noProof/>
            <w:webHidden/>
          </w:rPr>
          <w:fldChar w:fldCharType="begin"/>
        </w:r>
        <w:r w:rsidRPr="008F2920">
          <w:rPr>
            <w:rFonts w:hint="eastAsia"/>
            <w:noProof/>
            <w:webHidden/>
          </w:rPr>
          <w:instrText xml:space="preserve"> </w:instrText>
        </w:r>
        <w:r w:rsidRPr="008F2920">
          <w:rPr>
            <w:noProof/>
            <w:webHidden/>
          </w:rPr>
          <w:instrText>PAGEREF _Toc242366806 \h</w:instrText>
        </w:r>
        <w:r w:rsidRPr="008F2920">
          <w:rPr>
            <w:rFonts w:hint="eastAsia"/>
            <w:noProof/>
            <w:webHidden/>
          </w:rPr>
          <w:instrText xml:space="preserve"> </w:instrText>
        </w:r>
        <w:r w:rsidRPr="008F2920">
          <w:rPr>
            <w:rFonts w:hint="eastAsia"/>
            <w:noProof/>
            <w:webHidden/>
          </w:rPr>
        </w:r>
        <w:r w:rsidRPr="008F2920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 w:rsidRPr="008F2920">
          <w:rPr>
            <w:rFonts w:hint="eastAsia"/>
            <w:noProof/>
            <w:webHidden/>
          </w:rPr>
          <w:fldChar w:fldCharType="end"/>
        </w:r>
      </w:hyperlink>
    </w:p>
    <w:p w14:paraId="64310F01" w14:textId="0AEBD2B3" w:rsidR="008F2920" w:rsidRPr="008F2920" w:rsidRDefault="008F2920" w:rsidP="008F2920">
      <w:pPr>
        <w:pStyle w:val="TOC1"/>
        <w:tabs>
          <w:tab w:val="right" w:leader="dot" w:pos="9628"/>
        </w:tabs>
        <w:spacing w:after="60" w:line="300" w:lineRule="exact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366807" w:history="1">
        <w:r w:rsidRPr="008F2920">
          <w:rPr>
            <w:rStyle w:val="aff9"/>
            <w:rFonts w:hint="eastAsia"/>
            <w:noProof/>
          </w:rPr>
          <w:t>26 架构图与研发首轮行动</w:t>
        </w:r>
        <w:r w:rsidRPr="008F2920">
          <w:rPr>
            <w:rFonts w:hint="eastAsia"/>
            <w:noProof/>
            <w:webHidden/>
          </w:rPr>
          <w:tab/>
        </w:r>
        <w:r w:rsidRPr="008F2920">
          <w:rPr>
            <w:rFonts w:hint="eastAsia"/>
            <w:noProof/>
            <w:webHidden/>
          </w:rPr>
          <w:fldChar w:fldCharType="begin"/>
        </w:r>
        <w:r w:rsidRPr="008F2920">
          <w:rPr>
            <w:rFonts w:hint="eastAsia"/>
            <w:noProof/>
            <w:webHidden/>
          </w:rPr>
          <w:instrText xml:space="preserve"> </w:instrText>
        </w:r>
        <w:r w:rsidRPr="008F2920">
          <w:rPr>
            <w:noProof/>
            <w:webHidden/>
          </w:rPr>
          <w:instrText>PAGEREF _Toc242366807 \h</w:instrText>
        </w:r>
        <w:r w:rsidRPr="008F2920">
          <w:rPr>
            <w:rFonts w:hint="eastAsia"/>
            <w:noProof/>
            <w:webHidden/>
          </w:rPr>
          <w:instrText xml:space="preserve"> </w:instrText>
        </w:r>
        <w:r w:rsidRPr="008F2920">
          <w:rPr>
            <w:rFonts w:hint="eastAsia"/>
            <w:noProof/>
            <w:webHidden/>
          </w:rPr>
        </w:r>
        <w:r w:rsidRPr="008F2920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33</w:t>
        </w:r>
        <w:r w:rsidRPr="008F2920">
          <w:rPr>
            <w:rFonts w:hint="eastAsia"/>
            <w:noProof/>
            <w:webHidden/>
          </w:rPr>
          <w:fldChar w:fldCharType="end"/>
        </w:r>
      </w:hyperlink>
    </w:p>
    <w:p w14:paraId="4919984B" w14:textId="3016479C" w:rsidR="008F2920" w:rsidRPr="008F2920" w:rsidRDefault="008F2920" w:rsidP="008F2920">
      <w:pPr>
        <w:pStyle w:val="TOC1"/>
        <w:tabs>
          <w:tab w:val="right" w:leader="dot" w:pos="9628"/>
        </w:tabs>
        <w:spacing w:after="60" w:line="300" w:lineRule="exact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366808" w:history="1">
        <w:r w:rsidRPr="008F2920">
          <w:rPr>
            <w:rStyle w:val="aff9"/>
            <w:rFonts w:hint="eastAsia"/>
            <w:noProof/>
          </w:rPr>
          <w:t>27 资料来源与适用说明</w:t>
        </w:r>
        <w:r w:rsidRPr="008F2920">
          <w:rPr>
            <w:rFonts w:hint="eastAsia"/>
            <w:noProof/>
            <w:webHidden/>
          </w:rPr>
          <w:tab/>
        </w:r>
        <w:r w:rsidRPr="008F2920">
          <w:rPr>
            <w:rFonts w:hint="eastAsia"/>
            <w:noProof/>
            <w:webHidden/>
          </w:rPr>
          <w:fldChar w:fldCharType="begin"/>
        </w:r>
        <w:r w:rsidRPr="008F2920">
          <w:rPr>
            <w:rFonts w:hint="eastAsia"/>
            <w:noProof/>
            <w:webHidden/>
          </w:rPr>
          <w:instrText xml:space="preserve"> </w:instrText>
        </w:r>
        <w:r w:rsidRPr="008F2920">
          <w:rPr>
            <w:noProof/>
            <w:webHidden/>
          </w:rPr>
          <w:instrText>PAGEREF _Toc242366808 \h</w:instrText>
        </w:r>
        <w:r w:rsidRPr="008F2920">
          <w:rPr>
            <w:rFonts w:hint="eastAsia"/>
            <w:noProof/>
            <w:webHidden/>
          </w:rPr>
          <w:instrText xml:space="preserve"> </w:instrText>
        </w:r>
        <w:r w:rsidRPr="008F2920">
          <w:rPr>
            <w:rFonts w:hint="eastAsia"/>
            <w:noProof/>
            <w:webHidden/>
          </w:rPr>
        </w:r>
        <w:r w:rsidRPr="008F2920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</w:t>
        </w:r>
        <w:r w:rsidRPr="008F2920">
          <w:rPr>
            <w:rFonts w:hint="eastAsia"/>
            <w:noProof/>
            <w:webHidden/>
          </w:rPr>
          <w:fldChar w:fldCharType="end"/>
        </w:r>
      </w:hyperlink>
    </w:p>
    <w:p w14:paraId="407FDD7B" w14:textId="75F4438B" w:rsidR="00DF2580" w:rsidRDefault="008F2920" w:rsidP="008F2920">
      <w:pPr>
        <w:spacing w:after="60" w:line="300" w:lineRule="exact"/>
      </w:pPr>
      <w:r w:rsidRPr="008F2920">
        <w:fldChar w:fldCharType="end"/>
      </w:r>
    </w:p>
    <w:p w14:paraId="04608743" w14:textId="77777777" w:rsidR="00DF2580" w:rsidRDefault="008F2920">
      <w:r>
        <w:br w:type="page"/>
      </w:r>
    </w:p>
    <w:p w14:paraId="0631C513" w14:textId="77777777" w:rsidR="00DF2580" w:rsidRDefault="008F2920">
      <w:pPr>
        <w:pStyle w:val="1"/>
      </w:pPr>
      <w:bookmarkStart w:id="0" w:name="_Toc242366782"/>
      <w:r>
        <w:lastRenderedPageBreak/>
        <w:t xml:space="preserve">01 </w:t>
      </w:r>
      <w:r>
        <w:t>产品定位与建设原则</w:t>
      </w:r>
      <w:bookmarkEnd w:id="0"/>
    </w:p>
    <w:p w14:paraId="3E621210" w14:textId="77777777" w:rsidR="00DF2580" w:rsidRDefault="008F2920">
      <w:pPr>
        <w:pStyle w:val="21"/>
      </w:pPr>
      <w:r>
        <w:t xml:space="preserve">1 </w:t>
      </w:r>
      <w:r>
        <w:t>目标用户</w:t>
      </w:r>
    </w:p>
    <w:p w14:paraId="535BD770" w14:textId="77777777" w:rsidR="00DF2580" w:rsidRDefault="008F2920">
      <w:r>
        <w:t>目标客户包括药品批发企业、器械经销商、单体药店、连锁药房和批零兼营企业。一个租户代表一个签约客户的数据及管理边界，租户内可包含多个法律主体、门店、仓库和部门。首期试点优先覆盖同一法律主体的批零业务；数据模型从第一天保留主体标识，跨法律主体交易按买卖处理，不能按普通调拨处理。</w:t>
      </w:r>
    </w:p>
    <w:p w14:paraId="0564C58C" w14:textId="77777777" w:rsidR="00DF2580" w:rsidRDefault="008F2920">
      <w:r>
        <w:t>运营方负责软件服务和技术安全，租户负责其经营资质、质量管理、审方及业务记录。共享商品参考库与各租户经营商品库分开；采购价、客户、订单、库存和处方默认不跨租户共享。软件开通不代表获得经营许可。</w:t>
      </w:r>
    </w:p>
    <w:p w14:paraId="05FB47E1" w14:textId="77777777" w:rsidR="00DF2580" w:rsidRDefault="008F2920">
      <w:pPr>
        <w:pStyle w:val="21"/>
      </w:pPr>
      <w:r>
        <w:t xml:space="preserve">2 </w:t>
      </w:r>
      <w:r>
        <w:t>成功标准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969"/>
      </w:tblGrid>
      <w:tr w:rsidR="00DF2580" w14:paraId="324E85FA" w14:textId="77777777">
        <w:trPr>
          <w:cantSplit/>
          <w:tblHeader/>
        </w:trPr>
        <w:tc>
          <w:tcPr>
            <w:tcW w:w="1701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01492D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w="3969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60ECF0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 xml:space="preserve">P0 </w:t>
            </w:r>
            <w:r>
              <w:rPr>
                <w:b/>
                <w:sz w:val="18"/>
              </w:rPr>
              <w:t>验收目标</w:t>
            </w:r>
          </w:p>
        </w:tc>
        <w:tc>
          <w:tcPr>
            <w:tcW w:w="3969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6E5F64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验证方法</w:t>
            </w:r>
          </w:p>
        </w:tc>
      </w:tr>
      <w:tr w:rsidR="00DF2580" w14:paraId="7A0ECEAA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768B09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业务闭环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C08920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采购到付款、销售到收款、退货到冲销均可完成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595496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真实样例和用户验收测试</w:t>
            </w:r>
          </w:p>
        </w:tc>
      </w:tr>
      <w:tr w:rsidR="00DF2580" w14:paraId="03D70263" w14:textId="77777777">
        <w:trPr>
          <w:cantSplit/>
        </w:trPr>
        <w:tc>
          <w:tcPr>
            <w:tcW w:w="170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1B373C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库存正确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22CCCB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无非法负库存、重复过账、无法解释的余额差异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1752F9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并发测试与流水重算</w:t>
            </w:r>
          </w:p>
        </w:tc>
      </w:tr>
      <w:tr w:rsidR="00DF2580" w14:paraId="7006CE51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83410A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行业能力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631BDC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批号效期、资质、验收、冻结和追溯有效执行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30B119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质量负责人按场景验收</w:t>
            </w:r>
          </w:p>
        </w:tc>
      </w:tr>
      <w:tr w:rsidR="00DF2580" w14:paraId="76556106" w14:textId="77777777">
        <w:trPr>
          <w:cantSplit/>
        </w:trPr>
        <w:tc>
          <w:tcPr>
            <w:tcW w:w="170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25E925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租户隔离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6E03AF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数据、附件、导出、缓存和后台任务全部隔离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904935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自动越权测试及安全评审</w:t>
            </w:r>
          </w:p>
        </w:tc>
      </w:tr>
      <w:tr w:rsidR="00DF2580" w14:paraId="29C535C8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781D3D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经营连续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0682F4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仓库和门店可作业，故障后可恢复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DAA3A8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试营业及恢复演练</w:t>
            </w:r>
          </w:p>
        </w:tc>
      </w:tr>
      <w:tr w:rsidR="00DF2580" w14:paraId="5DC5AEE7" w14:textId="77777777">
        <w:trPr>
          <w:cantSplit/>
        </w:trPr>
        <w:tc>
          <w:tcPr>
            <w:tcW w:w="170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ACF3A7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扩展能力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0C17C6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和模拟渠道复用现有业务命令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F8D30E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契约测试和事件重放</w:t>
            </w:r>
          </w:p>
        </w:tc>
      </w:tr>
    </w:tbl>
    <w:p w14:paraId="03D3C690" w14:textId="77777777" w:rsidR="00DF2580" w:rsidRDefault="00DF2580">
      <w:pPr>
        <w:spacing w:after="40"/>
      </w:pPr>
    </w:p>
    <w:p w14:paraId="6E753257" w14:textId="77777777" w:rsidR="00DF2580" w:rsidRDefault="008F2920">
      <w:r>
        <w:t>采用模块化单体和事务型数据库起步。已过账单据不得物理删除或直接改关键字段，差错通过关联原单的更正、退货、红冲或补差处理。审批、库存过账、收付款是不同事实，必须分别记录。交易规则在服务端执行。</w:t>
      </w:r>
      <w:r>
        <w:t xml:space="preserve">AI </w:t>
      </w:r>
      <w:r>
        <w:t>或外部平台故障不能阻止人工完成基础进销存。</w:t>
      </w:r>
    </w:p>
    <w:p w14:paraId="21191E01" w14:textId="77777777" w:rsidR="00DF2580" w:rsidRDefault="008F2920">
      <w:pPr>
        <w:pStyle w:val="1"/>
      </w:pPr>
      <w:bookmarkStart w:id="1" w:name="_Toc242366783"/>
      <w:r>
        <w:t xml:space="preserve">02 </w:t>
      </w:r>
      <w:r>
        <w:t>阶段范围与版本规划</w:t>
      </w:r>
      <w:bookmarkEnd w:id="1"/>
    </w:p>
    <w:p w14:paraId="5BA0E381" w14:textId="77777777" w:rsidR="00DF2580" w:rsidRDefault="008F2920">
      <w:pPr>
        <w:pStyle w:val="21"/>
      </w:pPr>
      <w:r>
        <w:t xml:space="preserve">1 </w:t>
      </w:r>
      <w:r>
        <w:t>能力路线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969"/>
      </w:tblGrid>
      <w:tr w:rsidR="00DF2580" w14:paraId="7D30E1DD" w14:textId="77777777">
        <w:trPr>
          <w:cantSplit/>
          <w:tblHeader/>
        </w:trPr>
        <w:tc>
          <w:tcPr>
            <w:tcW w:w="1701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44AF38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w="3969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02CBA3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交付范围</w:t>
            </w:r>
          </w:p>
        </w:tc>
        <w:tc>
          <w:tcPr>
            <w:tcW w:w="3969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4B1352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完成标志</w:t>
            </w:r>
          </w:p>
        </w:tc>
      </w:tr>
      <w:tr w:rsidR="00DF2580" w14:paraId="1407EE31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55DA83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 xml:space="preserve">P0 </w:t>
            </w:r>
            <w:r>
              <w:rPr>
                <w:sz w:val="18"/>
              </w:rPr>
              <w:t>核心</w:t>
            </w:r>
            <w:r>
              <w:rPr>
                <w:sz w:val="18"/>
              </w:rPr>
              <w:t xml:space="preserve"> SaaS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ACBDEB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租户、权限、药械及往来档案、资质、采购、验收、库存、批发、零售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POS</w:t>
            </w:r>
            <w:r>
              <w:rPr>
                <w:sz w:val="18"/>
              </w:rPr>
              <w:t>、退货、往来、质量记录、追溯采集、规则提醒、审计备份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FE8A2E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批发与零售试点稳定营业</w:t>
            </w:r>
          </w:p>
        </w:tc>
      </w:tr>
      <w:tr w:rsidR="00DF2580" w14:paraId="6C9479F7" w14:textId="77777777">
        <w:trPr>
          <w:cantSplit/>
        </w:trPr>
        <w:tc>
          <w:tcPr>
            <w:tcW w:w="170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497B5C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 xml:space="preserve">P1 AI </w:t>
            </w:r>
            <w:r>
              <w:rPr>
                <w:sz w:val="18"/>
              </w:rPr>
              <w:t>及追溯增强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0E3CAF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票据和包装识别、证照识别、复核工作台、</w:t>
            </w: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帮助、码上放心连接器、</w:t>
            </w:r>
            <w:r>
              <w:rPr>
                <w:sz w:val="18"/>
              </w:rPr>
              <w:t xml:space="preserve">UDI </w:t>
            </w:r>
            <w:r>
              <w:rPr>
                <w:sz w:val="18"/>
              </w:rPr>
              <w:t>查询适配、首个渠道试点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3ACB41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识别到人工批准、上传到回执闭环</w:t>
            </w:r>
          </w:p>
        </w:tc>
      </w:tr>
      <w:tr w:rsidR="00DF2580" w14:paraId="2286544F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17F484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 xml:space="preserve">P2 </w:t>
            </w:r>
            <w:r>
              <w:rPr>
                <w:sz w:val="18"/>
              </w:rPr>
              <w:t>多渠道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0C2221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美团、饿了么相关渠道、淘宝、旺店通逐一接入；渠道库存、售后、对账和开放平台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860BFB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每个连接器独立通过验收</w:t>
            </w:r>
          </w:p>
        </w:tc>
      </w:tr>
      <w:tr w:rsidR="00DF2580" w14:paraId="169C7F8D" w14:textId="77777777">
        <w:trPr>
          <w:cantSplit/>
        </w:trPr>
        <w:tc>
          <w:tcPr>
            <w:tcW w:w="170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5D100D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 xml:space="preserve">P3 </w:t>
            </w:r>
            <w:r>
              <w:rPr>
                <w:sz w:val="18"/>
              </w:rPr>
              <w:t>多端及分析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3D82CA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APP</w:t>
            </w:r>
            <w:r>
              <w:rPr>
                <w:sz w:val="18"/>
              </w:rPr>
              <w:t>、员工小程序、客户订货入口、补货建议和经营分析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CF3E79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共用权限和交易规则，通过扫码弱网验证</w:t>
            </w:r>
          </w:p>
        </w:tc>
      </w:tr>
      <w:tr w:rsidR="00DF2580" w14:paraId="06FA1D2E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D604AA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 xml:space="preserve">P4 </w:t>
            </w:r>
            <w:r>
              <w:rPr>
                <w:sz w:val="18"/>
              </w:rPr>
              <w:t>简易</w:t>
            </w:r>
            <w:r>
              <w:rPr>
                <w:sz w:val="18"/>
              </w:rPr>
              <w:t xml:space="preserve"> HIS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7DA954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患者、挂号、就诊、处方、收费、药房发药和退药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D5BE81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医疗机构、医师、药师职责及记录闭环</w:t>
            </w:r>
          </w:p>
        </w:tc>
      </w:tr>
    </w:tbl>
    <w:p w14:paraId="443E17AC" w14:textId="77777777" w:rsidR="00DF2580" w:rsidRDefault="00DF2580">
      <w:pPr>
        <w:spacing w:after="40"/>
      </w:pPr>
    </w:p>
    <w:p w14:paraId="1D1EF089" w14:textId="77777777" w:rsidR="00DF2580" w:rsidRDefault="008F2920">
      <w:r>
        <w:t xml:space="preserve">P1 </w:t>
      </w:r>
      <w:r>
        <w:t>至</w:t>
      </w:r>
      <w:r>
        <w:t xml:space="preserve"> P4 </w:t>
      </w:r>
      <w:r>
        <w:t>是能力路线，可按客户需要调整顺序。某租户必须使用的监管上传接口应提前到其投产前实现，不能以</w:t>
      </w:r>
      <w:r>
        <w:t>“</w:t>
      </w:r>
      <w:r>
        <w:t>接口在后期</w:t>
      </w:r>
      <w:r>
        <w:t>”</w:t>
      </w:r>
      <w:r>
        <w:t>为由延后法定义务。</w:t>
      </w:r>
    </w:p>
    <w:p w14:paraId="46FE8372" w14:textId="77777777" w:rsidR="00DF2580" w:rsidRDefault="008F2920">
      <w:pPr>
        <w:pStyle w:val="21"/>
      </w:pPr>
      <w:r>
        <w:t xml:space="preserve">2 </w:t>
      </w:r>
      <w:r>
        <w:t>首期功能深度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969"/>
      </w:tblGrid>
      <w:tr w:rsidR="00DF2580" w14:paraId="3F7FF251" w14:textId="77777777">
        <w:trPr>
          <w:cantSplit/>
          <w:tblHeader/>
        </w:trPr>
        <w:tc>
          <w:tcPr>
            <w:tcW w:w="1701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0597CA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w="3969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9CDF06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 xml:space="preserve">P0 </w:t>
            </w:r>
            <w:r>
              <w:rPr>
                <w:b/>
                <w:sz w:val="18"/>
              </w:rPr>
              <w:t>交付</w:t>
            </w:r>
          </w:p>
        </w:tc>
        <w:tc>
          <w:tcPr>
            <w:tcW w:w="3969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24BD52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后续交付</w:t>
            </w:r>
          </w:p>
        </w:tc>
      </w:tr>
      <w:tr w:rsidR="00DF2580" w14:paraId="6C3EF026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7FED43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 xml:space="preserve">SaaS </w:t>
            </w:r>
            <w:r>
              <w:rPr>
                <w:sz w:val="18"/>
              </w:rPr>
              <w:t>运营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BDE308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人工开通、套餐与额度、到期提醒、数据导出、支持工单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BB6C84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自动扣费、复杂计费</w:t>
            </w:r>
          </w:p>
        </w:tc>
      </w:tr>
      <w:tr w:rsidR="00DF2580" w14:paraId="37F895B9" w14:textId="77777777">
        <w:trPr>
          <w:cantSplit/>
        </w:trPr>
        <w:tc>
          <w:tcPr>
            <w:tcW w:w="170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8FC6BC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批发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C7E78C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订单、信用控制、预占、拣货、复核、分批发货、回款和退货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0ACA1E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招投标、返利、寄售、直调</w:t>
            </w:r>
          </w:p>
        </w:tc>
      </w:tr>
      <w:tr w:rsidR="00DF2580" w14:paraId="094735B8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94B638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零售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1F5E48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扫码、挂单、基础会员、折扣权限、收款登记、退货、交班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70C520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储值积分、复杂营销、断网销售</w:t>
            </w:r>
          </w:p>
        </w:tc>
      </w:tr>
      <w:tr w:rsidR="00DF2580" w14:paraId="4A793D29" w14:textId="77777777">
        <w:trPr>
          <w:cantSplit/>
        </w:trPr>
        <w:tc>
          <w:tcPr>
            <w:tcW w:w="170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E48633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支付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FD0866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现金及外部收款设备结果登记、交易参考号、日结核对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3821E5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聚合支付直连、自动退款</w:t>
            </w:r>
          </w:p>
        </w:tc>
      </w:tr>
      <w:tr w:rsidR="00DF2580" w14:paraId="41D2C37D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2C282F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处方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0E6831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线下处方留存、药师审核、销售关联和数量控制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C006D3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电子处方互联、在线诊疗</w:t>
            </w:r>
          </w:p>
        </w:tc>
      </w:tr>
      <w:tr w:rsidR="00DF2580" w14:paraId="02308172" w14:textId="77777777">
        <w:trPr>
          <w:cantSplit/>
        </w:trPr>
        <w:tc>
          <w:tcPr>
            <w:tcW w:w="170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A26F65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财务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985F7D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应收应付、预收预付、收付款、核销、开票状态和毛利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942A88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总账、报税、电子发票开具</w:t>
            </w:r>
          </w:p>
        </w:tc>
      </w:tr>
      <w:tr w:rsidR="00DF2580" w14:paraId="12507D18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E2A452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追溯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C69038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原码、包装关系、来源去向、退货链、导入导出、任务及回执台账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978831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全平台实时直连</w:t>
            </w:r>
          </w:p>
        </w:tc>
      </w:tr>
      <w:tr w:rsidR="00DF2580" w14:paraId="0B123214" w14:textId="77777777">
        <w:trPr>
          <w:cantSplit/>
        </w:trPr>
        <w:tc>
          <w:tcPr>
            <w:tcW w:w="170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DBCB86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质量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1BAA4B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首营、效期、养护记录、冻结、召回、不合格处置和投诉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60FE8D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全量质量体系文控及设备集成</w:t>
            </w:r>
          </w:p>
        </w:tc>
      </w:tr>
      <w:tr w:rsidR="00DF2580" w14:paraId="7EC09AF5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17EE59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AI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1FB84E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预留任务、证据、草稿和审批接口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EE585D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 xml:space="preserve">P0 </w:t>
            </w:r>
            <w:r>
              <w:rPr>
                <w:sz w:val="18"/>
              </w:rPr>
              <w:t>不以模型服务为投产依赖</w:t>
            </w:r>
          </w:p>
        </w:tc>
      </w:tr>
    </w:tbl>
    <w:p w14:paraId="3E05AB88" w14:textId="77777777" w:rsidR="00DF2580" w:rsidRDefault="00DF2580">
      <w:pPr>
        <w:spacing w:after="40"/>
      </w:pPr>
    </w:p>
    <w:p w14:paraId="7A924410" w14:textId="77777777" w:rsidR="00DF2580" w:rsidRDefault="008F2920">
      <w:pPr>
        <w:pStyle w:val="21"/>
      </w:pPr>
      <w:r>
        <w:t xml:space="preserve">3 </w:t>
      </w:r>
      <w:r>
        <w:t>首期业务限制</w:t>
      </w:r>
    </w:p>
    <w:p w14:paraId="584A1AD6" w14:textId="77777777" w:rsidR="00DF2580" w:rsidRDefault="008F2920">
      <w:r>
        <w:t>标准包覆盖常规成品药和一般药械经营。特殊管理药品、疫苗、完整冷链运输、中药饮片称量调剂、植入类器械专门业务、寄售及第三方货权仓储不直接开放。商品必须标识限制类别，系统阻止未启用且未验收的业务。若试点经营这些品种，先补齐人员、设备、记录及适用规则后启用。</w:t>
      </w:r>
    </w:p>
    <w:p w14:paraId="2DF47BDB" w14:textId="77777777" w:rsidR="00DF2580" w:rsidRDefault="008F2920">
      <w:r>
        <w:t>医保结算与药品追溯上传是不同能力。</w:t>
      </w:r>
      <w:r>
        <w:t xml:space="preserve">P0 </w:t>
      </w:r>
      <w:r>
        <w:t>可不做医保结算，但不能免除适用的追溯义务。上传可以由已验证的现有系统承接，必须有单据映射、导出、回执、差错对账和责任人；不能只保留</w:t>
      </w:r>
      <w:r>
        <w:t>“</w:t>
      </w:r>
      <w:r>
        <w:t>已经上报</w:t>
      </w:r>
      <w:r>
        <w:t>”</w:t>
      </w:r>
      <w:r>
        <w:t>的手工勾选。</w:t>
      </w:r>
    </w:p>
    <w:p w14:paraId="17403A8E" w14:textId="77777777" w:rsidR="00DF2580" w:rsidRDefault="008F2920">
      <w:pPr>
        <w:pStyle w:val="1"/>
      </w:pPr>
      <w:bookmarkStart w:id="2" w:name="_Toc242366784"/>
      <w:r>
        <w:t xml:space="preserve">03 </w:t>
      </w:r>
      <w:r>
        <w:t>行业依据与规则中心</w:t>
      </w:r>
      <w:bookmarkEnd w:id="2"/>
    </w:p>
    <w:p w14:paraId="161323B1" w14:textId="77777777" w:rsidR="00DF2580" w:rsidRDefault="008F2920">
      <w:pPr>
        <w:pStyle w:val="21"/>
      </w:pPr>
      <w:r>
        <w:t xml:space="preserve">1 </w:t>
      </w:r>
      <w:r>
        <w:t>已核实依据</w:t>
      </w:r>
    </w:p>
    <w:p w14:paraId="774D096D" w14:textId="0B19D15B" w:rsidR="00DF2580" w:rsidRDefault="008F2920">
      <w:r>
        <w:t>修订后的药品管理法实施条例已于</w:t>
      </w:r>
      <w:r>
        <w:t xml:space="preserve"> 2026 </w:t>
      </w:r>
      <w:r>
        <w:t>年</w:t>
      </w:r>
      <w:r>
        <w:t xml:space="preserve"> 5 </w:t>
      </w:r>
      <w:r>
        <w:t>月</w:t>
      </w:r>
      <w:r>
        <w:t xml:space="preserve"> 15 </w:t>
      </w:r>
      <w:r>
        <w:t>日施行，规则评审应按现行法律法规整体核定。</w:t>
      </w:r>
      <w:hyperlink r:id="rId8">
        <w:r>
          <w:rPr>
            <w:color w:val="235A7A"/>
          </w:rPr>
          <w:t>S18</w:t>
        </w:r>
      </w:hyperlink>
      <w:r>
        <w:t xml:space="preserve"> </w:t>
      </w:r>
      <w:r>
        <w:t>以下依据截至</w:t>
      </w:r>
      <w:r>
        <w:t xml:space="preserve"> 2026 </w:t>
      </w:r>
      <w:r>
        <w:t>年</w:t>
      </w:r>
      <w:r>
        <w:t xml:space="preserve"> 10 </w:t>
      </w:r>
      <w:r>
        <w:t>月</w:t>
      </w:r>
      <w:r>
        <w:t xml:space="preserve"> 8 </w:t>
      </w:r>
      <w:r>
        <w:t>日核实。适用条件由所在地、经营方式、商品类别和业务日期共同决定；实施时由质量负责人完成法规适用清单。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969"/>
      </w:tblGrid>
      <w:tr w:rsidR="00DF2580" w14:paraId="12602475" w14:textId="77777777">
        <w:trPr>
          <w:cantSplit/>
          <w:tblHeader/>
        </w:trPr>
        <w:tc>
          <w:tcPr>
            <w:tcW w:w="1701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6F896A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依据</w:t>
            </w:r>
          </w:p>
        </w:tc>
        <w:tc>
          <w:tcPr>
            <w:tcW w:w="3969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F79A3A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核实要点</w:t>
            </w:r>
          </w:p>
        </w:tc>
        <w:tc>
          <w:tcPr>
            <w:tcW w:w="3969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E45A11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设计要求</w:t>
            </w:r>
          </w:p>
        </w:tc>
      </w:tr>
      <w:tr w:rsidR="00DF2580" w14:paraId="793D2D37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634DA9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药品经营质量管理规范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A705DE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全过程质量控制、授权操作、真实可追溯记录和备份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98D556" w14:textId="14BD7147" w:rsidR="00DF2580" w:rsidRDefault="008F2920">
            <w:pPr>
              <w:spacing w:after="20" w:line="269" w:lineRule="auto"/>
            </w:pPr>
            <w:r>
              <w:rPr>
                <w:sz w:val="18"/>
              </w:rPr>
              <w:t>首营、验收、养护、审计、追溯及备份</w:t>
            </w:r>
            <w:r>
              <w:rPr>
                <w:sz w:val="18"/>
              </w:rPr>
              <w:t xml:space="preserve"> </w:t>
            </w:r>
            <w:hyperlink r:id="rId9">
              <w:r>
                <w:rPr>
                  <w:color w:val="235A7A"/>
                  <w:sz w:val="18"/>
                </w:rPr>
                <w:t>S1</w:t>
              </w:r>
            </w:hyperlink>
          </w:p>
        </w:tc>
      </w:tr>
      <w:tr w:rsidR="00DF2580" w14:paraId="325E4161" w14:textId="77777777">
        <w:trPr>
          <w:cantSplit/>
        </w:trPr>
        <w:tc>
          <w:tcPr>
            <w:tcW w:w="170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FC832D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器械经营质量管理规范</w:t>
            </w:r>
            <w:r>
              <w:rPr>
                <w:sz w:val="18"/>
              </w:rPr>
              <w:t xml:space="preserve"> 2023 </w:t>
            </w:r>
            <w:r>
              <w:rPr>
                <w:sz w:val="18"/>
              </w:rPr>
              <w:t>年第</w:t>
            </w:r>
            <w:r>
              <w:rPr>
                <w:sz w:val="18"/>
              </w:rPr>
              <w:t xml:space="preserve"> 153 </w:t>
            </w:r>
            <w:r>
              <w:rPr>
                <w:sz w:val="18"/>
              </w:rPr>
              <w:t>号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413A48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 xml:space="preserve">2024 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 xml:space="preserve"> 7 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日施行；第三类器械系统包括</w:t>
            </w:r>
            <w:r>
              <w:rPr>
                <w:sz w:val="18"/>
              </w:rPr>
              <w:t xml:space="preserve"> UDI </w:t>
            </w:r>
            <w:r>
              <w:rPr>
                <w:sz w:val="18"/>
              </w:rPr>
              <w:t>采集、效期控制和外部交互要求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6582F8" w14:textId="5E3BF603" w:rsidR="00DF2580" w:rsidRDefault="008F2920">
            <w:pPr>
              <w:spacing w:after="20" w:line="269" w:lineRule="auto"/>
            </w:pPr>
            <w:r>
              <w:rPr>
                <w:sz w:val="18"/>
              </w:rPr>
              <w:t>分类规则、</w:t>
            </w:r>
            <w:r>
              <w:rPr>
                <w:sz w:val="18"/>
              </w:rPr>
              <w:t>UDI</w:t>
            </w:r>
            <w:r>
              <w:rPr>
                <w:sz w:val="18"/>
              </w:rPr>
              <w:t>、质量锁定和接口台账</w:t>
            </w:r>
            <w:r>
              <w:rPr>
                <w:sz w:val="18"/>
              </w:rPr>
              <w:t xml:space="preserve"> </w:t>
            </w:r>
            <w:hyperlink r:id="rId10">
              <w:r>
                <w:rPr>
                  <w:color w:val="235A7A"/>
                  <w:sz w:val="18"/>
                </w:rPr>
                <w:t>S2</w:t>
              </w:r>
            </w:hyperlink>
          </w:p>
        </w:tc>
      </w:tr>
      <w:tr w:rsidR="00DF2580" w14:paraId="7876BACA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FF058C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医保发</w:t>
            </w:r>
            <w:r>
              <w:rPr>
                <w:sz w:val="18"/>
              </w:rPr>
              <w:t xml:space="preserve"> 2025 </w:t>
            </w:r>
            <w:r>
              <w:rPr>
                <w:sz w:val="18"/>
              </w:rPr>
              <w:t>年第</w:t>
            </w:r>
            <w:r>
              <w:rPr>
                <w:sz w:val="18"/>
              </w:rPr>
              <w:t xml:space="preserve"> 7 </w:t>
            </w:r>
            <w:r>
              <w:rPr>
                <w:sz w:val="18"/>
              </w:rPr>
              <w:t>号及后续官方说明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84A780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追溯码采集上传已进入全面实施阶段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1A9298" w14:textId="364F637E" w:rsidR="00DF2580" w:rsidRDefault="008F2920">
            <w:pPr>
              <w:spacing w:after="20" w:line="269" w:lineRule="auto"/>
            </w:pPr>
            <w:r>
              <w:rPr>
                <w:sz w:val="18"/>
              </w:rPr>
              <w:t>投产核定上传责任、覆盖率、回执和补报</w:t>
            </w:r>
            <w:r>
              <w:rPr>
                <w:sz w:val="18"/>
              </w:rPr>
              <w:t xml:space="preserve"> </w:t>
            </w:r>
            <w:hyperlink r:id="rId11">
              <w:r>
                <w:rPr>
                  <w:color w:val="235A7A"/>
                  <w:sz w:val="18"/>
                </w:rPr>
                <w:t>S3</w:t>
              </w:r>
            </w:hyperlink>
          </w:p>
        </w:tc>
      </w:tr>
      <w:tr w:rsidR="00DF2580" w14:paraId="795C8A4D" w14:textId="77777777">
        <w:trPr>
          <w:cantSplit/>
        </w:trPr>
        <w:tc>
          <w:tcPr>
            <w:tcW w:w="170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E8D4F6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 xml:space="preserve">UDI 2026 </w:t>
            </w:r>
            <w:r>
              <w:rPr>
                <w:sz w:val="18"/>
              </w:rPr>
              <w:t>年第</w:t>
            </w:r>
            <w:r>
              <w:rPr>
                <w:sz w:val="18"/>
              </w:rPr>
              <w:t xml:space="preserve"> 21 </w:t>
            </w:r>
            <w:r>
              <w:rPr>
                <w:sz w:val="18"/>
              </w:rPr>
              <w:t>号公告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3ECBB0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 xml:space="preserve">2027 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日起生产的全部第二类器械及第一类体外诊断试剂纳入；</w:t>
            </w:r>
            <w:r>
              <w:rPr>
                <w:sz w:val="18"/>
              </w:rPr>
              <w:t xml:space="preserve">2029 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日起生产的全部第一类器械纳入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19158C" w14:textId="480A0C05" w:rsidR="00DF2580" w:rsidRDefault="008F2920">
            <w:pPr>
              <w:spacing w:after="20" w:line="269" w:lineRule="auto"/>
            </w:pPr>
            <w:r>
              <w:rPr>
                <w:sz w:val="18"/>
              </w:rPr>
              <w:t>按类别、生产日期及例外判断，不能一刀切</w:t>
            </w:r>
            <w:r>
              <w:rPr>
                <w:sz w:val="18"/>
              </w:rPr>
              <w:t xml:space="preserve"> </w:t>
            </w:r>
            <w:hyperlink r:id="rId12">
              <w:r>
                <w:rPr>
                  <w:color w:val="235A7A"/>
                  <w:sz w:val="18"/>
                </w:rPr>
                <w:t>S4</w:t>
              </w:r>
            </w:hyperlink>
          </w:p>
        </w:tc>
      </w:tr>
      <w:tr w:rsidR="00DF2580" w14:paraId="4D1C0F12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32A222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 xml:space="preserve">UDI 2026 </w:t>
            </w:r>
            <w:r>
              <w:rPr>
                <w:sz w:val="18"/>
              </w:rPr>
              <w:t>年第</w:t>
            </w:r>
            <w:r>
              <w:rPr>
                <w:sz w:val="18"/>
              </w:rPr>
              <w:t xml:space="preserve"> 15 </w:t>
            </w:r>
            <w:r>
              <w:rPr>
                <w:sz w:val="18"/>
              </w:rPr>
              <w:t>号公告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82DD6D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特定情形存在免于实施或简化要求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7567CD" w14:textId="60F3D211" w:rsidR="00DF2580" w:rsidRDefault="008F2920">
            <w:pPr>
              <w:spacing w:after="20" w:line="269" w:lineRule="auto"/>
            </w:pPr>
            <w:r>
              <w:rPr>
                <w:sz w:val="18"/>
              </w:rPr>
              <w:t>例外配置有依据和审批，不强求所有器械逐件序列号</w:t>
            </w:r>
            <w:r>
              <w:rPr>
                <w:sz w:val="18"/>
              </w:rPr>
              <w:t xml:space="preserve"> </w:t>
            </w:r>
            <w:hyperlink r:id="rId13">
              <w:r>
                <w:rPr>
                  <w:color w:val="235A7A"/>
                  <w:sz w:val="18"/>
                </w:rPr>
                <w:t>S5</w:t>
              </w:r>
            </w:hyperlink>
          </w:p>
        </w:tc>
      </w:tr>
      <w:tr w:rsidR="00DF2580" w14:paraId="4C00AF76" w14:textId="77777777">
        <w:trPr>
          <w:cantSplit/>
        </w:trPr>
        <w:tc>
          <w:tcPr>
            <w:tcW w:w="170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7AF915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网络销售办法及</w:t>
            </w:r>
            <w:r>
              <w:rPr>
                <w:sz w:val="18"/>
              </w:rPr>
              <w:t xml:space="preserve"> 2026 </w:t>
            </w:r>
            <w:r>
              <w:rPr>
                <w:sz w:val="18"/>
              </w:rPr>
              <w:t>年处方药网络零售指南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B288C6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网络处方来源、实名、审方有专门要求，</w:t>
            </w: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不得替代最终处方审核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35EE38" w14:textId="43FCA4D2" w:rsidR="00DF2580" w:rsidRDefault="008F2920">
            <w:pPr>
              <w:spacing w:after="20" w:line="269" w:lineRule="auto"/>
            </w:pPr>
            <w:r>
              <w:rPr>
                <w:sz w:val="18"/>
              </w:rPr>
              <w:t>后期线上业务单独验收，审方权归执业药师</w:t>
            </w:r>
            <w:r>
              <w:rPr>
                <w:sz w:val="18"/>
              </w:rPr>
              <w:t xml:space="preserve"> </w:t>
            </w:r>
            <w:hyperlink r:id="rId14">
              <w:r>
                <w:rPr>
                  <w:color w:val="235A7A"/>
                  <w:sz w:val="18"/>
                </w:rPr>
                <w:t>S6</w:t>
              </w:r>
            </w:hyperlink>
            <w:r>
              <w:rPr>
                <w:sz w:val="18"/>
              </w:rPr>
              <w:t xml:space="preserve"> </w:t>
            </w:r>
            <w:hyperlink r:id="rId15">
              <w:r>
                <w:rPr>
                  <w:color w:val="235A7A"/>
                  <w:sz w:val="18"/>
                </w:rPr>
                <w:t>S7</w:t>
              </w:r>
            </w:hyperlink>
          </w:p>
        </w:tc>
      </w:tr>
    </w:tbl>
    <w:p w14:paraId="515828E5" w14:textId="77777777" w:rsidR="00DF2580" w:rsidRDefault="00DF2580">
      <w:pPr>
        <w:spacing w:after="40"/>
      </w:pPr>
    </w:p>
    <w:p w14:paraId="3E25A9AA" w14:textId="5238411B" w:rsidR="00DF2580" w:rsidRDefault="008F2920">
      <w:r>
        <w:t xml:space="preserve">UDI </w:t>
      </w:r>
      <w:r>
        <w:t>产品数据库查询、企业经营流向记录和药品追溯平台上传是不同用途。</w:t>
      </w:r>
      <w:r>
        <w:t xml:space="preserve">UDI-DI </w:t>
      </w:r>
      <w:r>
        <w:t>标识产品，</w:t>
      </w:r>
      <w:r>
        <w:t xml:space="preserve">UDI-PI </w:t>
      </w:r>
      <w:r>
        <w:t>表示适用的批号、序列号或日期信息；</w:t>
      </w:r>
      <w:r>
        <w:t xml:space="preserve">DI </w:t>
      </w:r>
      <w:r>
        <w:t>不能直接作为每件实物的唯一序列号。</w:t>
      </w:r>
      <w:hyperlink r:id="rId16">
        <w:r>
          <w:rPr>
            <w:color w:val="235A7A"/>
          </w:rPr>
          <w:t>S8</w:t>
        </w:r>
      </w:hyperlink>
    </w:p>
    <w:p w14:paraId="45EABBBE" w14:textId="77777777" w:rsidR="00DF2580" w:rsidRDefault="008F2920">
      <w:pPr>
        <w:pStyle w:val="21"/>
      </w:pPr>
      <w:r>
        <w:t xml:space="preserve">2 </w:t>
      </w:r>
      <w:r>
        <w:t>规则和证照</w:t>
      </w:r>
    </w:p>
    <w:p w14:paraId="593151D2" w14:textId="77777777" w:rsidR="00DF2580" w:rsidRDefault="008F2920">
      <w:r>
        <w:t>规则中心按租户、法律主体、地区、经营类型、商品类别、渠道、生效时间组织。规则保存编号、来源、版本、强制或提示级别、触发环节、责任岗位、例外条件及测试用例。普通管理员不能关闭强制质量规则。</w:t>
      </w:r>
    </w:p>
    <w:p w14:paraId="541CD169" w14:textId="08CD9C34" w:rsidR="00DF2580" w:rsidRDefault="008F2920">
      <w:r>
        <w:t>首营企业、首营品种、购货单位及授权人员分别建档。材料包括营业执照、经营或生产许可、器械注册或备案信息、授权书和质量协议等实际适用证照。旧规范文本中的</w:t>
      </w:r>
      <w:r>
        <w:t xml:space="preserve"> GMP </w:t>
      </w:r>
      <w:r>
        <w:t>或</w:t>
      </w:r>
      <w:r>
        <w:t xml:space="preserve"> GSP </w:t>
      </w:r>
      <w:r>
        <w:t>认证证书不得直接作为当前所有客户的新办必填项，应结合认证制度调整处理。</w:t>
      </w:r>
      <w:hyperlink r:id="rId17">
        <w:r>
          <w:rPr>
            <w:color w:val="235A7A"/>
          </w:rPr>
          <w:t>S9</w:t>
        </w:r>
      </w:hyperlink>
    </w:p>
    <w:p w14:paraId="709A871A" w14:textId="77777777" w:rsidR="00DF2580" w:rsidRDefault="008F2920">
      <w:r>
        <w:t>经营方资格与产品资格分开校验。经营方失去资格时阻断新发生的相关业务；产品证照变更对历史库存的影响结合生产日期、证照历史及具体规定判断，不自动等同于实物失效。每次审批保存当时证照快照。</w:t>
      </w:r>
    </w:p>
    <w:p w14:paraId="733DE81A" w14:textId="77777777" w:rsidR="00DF2580" w:rsidRDefault="008F2920">
      <w:pPr>
        <w:pStyle w:val="21"/>
      </w:pPr>
      <w:r>
        <w:t xml:space="preserve">3 </w:t>
      </w:r>
      <w:r>
        <w:t>留存和隐私</w:t>
      </w:r>
    </w:p>
    <w:p w14:paraId="28FE30CC" w14:textId="152FB195" w:rsidR="00DF2580" w:rsidRDefault="008F2920">
      <w:r>
        <w:t>一般药品记录及凭证以至少</w:t>
      </w:r>
      <w:r>
        <w:t xml:space="preserve"> 5 </w:t>
      </w:r>
      <w:r>
        <w:t>年为规范基础，特殊类别另行适用。</w:t>
      </w:r>
      <w:hyperlink r:id="rId18">
        <w:r>
          <w:rPr>
            <w:color w:val="235A7A"/>
          </w:rPr>
          <w:t>S1</w:t>
        </w:r>
      </w:hyperlink>
      <w:r>
        <w:t xml:space="preserve"> </w:t>
      </w:r>
      <w:r>
        <w:t>器械、处方、医疗记录等按类别及地区规则分别设定，不能统一使用一个删除年限。保存</w:t>
      </w:r>
      <w:r>
        <w:t xml:space="preserve"> retention_until</w:t>
      </w:r>
      <w:r>
        <w:t>，召回、争议或调查记录设置</w:t>
      </w:r>
      <w:r>
        <w:t xml:space="preserve"> legal_hold</w:t>
      </w:r>
      <w:r>
        <w:t>，到期后经审核处置。</w:t>
      </w:r>
    </w:p>
    <w:p w14:paraId="3AA2C59F" w14:textId="1384B346" w:rsidR="00DF2580" w:rsidRDefault="008F2920">
      <w:r>
        <w:t>租户停用或退出不触发经营记录立即删除。身份证明、处方、健康和金融账户等敏感信息采用必要性判断、加密、字段级权限及用途限制。个人权益请求与依法必须留存的记录分开处理，</w:t>
      </w:r>
      <w:r>
        <w:t xml:space="preserve">AI </w:t>
      </w:r>
      <w:r>
        <w:t>默认不接收完整患者身份资料。</w:t>
      </w:r>
      <w:hyperlink r:id="rId19">
        <w:r>
          <w:rPr>
            <w:color w:val="235A7A"/>
          </w:rPr>
          <w:t>S10</w:t>
        </w:r>
      </w:hyperlink>
    </w:p>
    <w:p w14:paraId="1184317E" w14:textId="77777777" w:rsidR="00DF2580" w:rsidRDefault="008F2920">
      <w:pPr>
        <w:pStyle w:val="1"/>
      </w:pPr>
      <w:bookmarkStart w:id="3" w:name="_Toc242366785"/>
      <w:r>
        <w:t xml:space="preserve">04 </w:t>
      </w:r>
      <w:r>
        <w:t>用户角色与权限</w:t>
      </w:r>
      <w:bookmarkEnd w:id="3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969"/>
      </w:tblGrid>
      <w:tr w:rsidR="00DF2580" w14:paraId="2AC826DA" w14:textId="77777777">
        <w:trPr>
          <w:cantSplit/>
          <w:tblHeader/>
        </w:trPr>
        <w:tc>
          <w:tcPr>
            <w:tcW w:w="1701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6B6241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w="3969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A502ED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主要职责</w:t>
            </w:r>
          </w:p>
        </w:tc>
        <w:tc>
          <w:tcPr>
            <w:tcW w:w="3969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6DF121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限制</w:t>
            </w:r>
          </w:p>
        </w:tc>
      </w:tr>
      <w:tr w:rsidR="00DF2580" w14:paraId="4910FCBB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8744F2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平台运营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6CEA41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租户开通、套餐、版本及资源管理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63A07F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默认不可见租户业务明细</w:t>
            </w:r>
          </w:p>
        </w:tc>
      </w:tr>
      <w:tr w:rsidR="00DF2580" w14:paraId="7B479E1E" w14:textId="77777777">
        <w:trPr>
          <w:cantSplit/>
        </w:trPr>
        <w:tc>
          <w:tcPr>
            <w:tcW w:w="170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BC6E8C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平台支持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E9B7D0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故障诊断和工单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3DA749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临时授权、限定租户及时段、全程审计</w:t>
            </w:r>
          </w:p>
        </w:tc>
      </w:tr>
      <w:tr w:rsidR="00DF2580" w14:paraId="06BF85A3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89D5D2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租户管理员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DC8294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组织、账号及参数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8A1E77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管理员身份不自动获得质量审批或审方资格</w:t>
            </w:r>
          </w:p>
        </w:tc>
      </w:tr>
      <w:tr w:rsidR="00DF2580" w14:paraId="3D8CD240" w14:textId="77777777">
        <w:trPr>
          <w:cantSplit/>
        </w:trPr>
        <w:tc>
          <w:tcPr>
            <w:tcW w:w="170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767FD9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质量人员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13AC87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首营、冻结解冻、召回、不合格处置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CEAB42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按岗位资格授权，关键决定留证</w:t>
            </w:r>
          </w:p>
        </w:tc>
      </w:tr>
      <w:tr w:rsidR="00DF2580" w14:paraId="01360D4D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6AC1D5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采购员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9AE763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订单、供应商申请、到货跟踪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ABA718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不能自行代替独立质量审核</w:t>
            </w:r>
          </w:p>
        </w:tc>
      </w:tr>
      <w:tr w:rsidR="00DF2580" w14:paraId="2829A686" w14:textId="77777777">
        <w:trPr>
          <w:cantSplit/>
        </w:trPr>
        <w:tc>
          <w:tcPr>
            <w:tcW w:w="170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A904B0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收货及验收员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2592E2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到货、批次和验收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8096E4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操作者、岗位、时间分别保存</w:t>
            </w:r>
          </w:p>
        </w:tc>
      </w:tr>
      <w:tr w:rsidR="00DF2580" w14:paraId="72A72F43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E61DDF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仓管与复核员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14E0E1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上架、拣货、复核、盘点、调拨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041504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不直接修改库存余额</w:t>
            </w:r>
          </w:p>
        </w:tc>
      </w:tr>
      <w:tr w:rsidR="00DF2580" w14:paraId="6E87A3DC" w14:textId="77777777">
        <w:trPr>
          <w:cantSplit/>
        </w:trPr>
        <w:tc>
          <w:tcPr>
            <w:tcW w:w="170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CD2470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批发销售员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FBA358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客户、报价、订单、回款登记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B64BD2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成本查看及折扣独立授权</w:t>
            </w:r>
          </w:p>
        </w:tc>
      </w:tr>
      <w:tr w:rsidR="00DF2580" w14:paraId="2E1863E4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A61054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店长及收银员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CD4573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销售、交班、退货申请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EE2BF0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越限折扣及特殊退款需审批</w:t>
            </w:r>
          </w:p>
        </w:tc>
      </w:tr>
      <w:tr w:rsidR="00DF2580" w14:paraId="11F52B83" w14:textId="77777777">
        <w:trPr>
          <w:cantSplit/>
        </w:trPr>
        <w:tc>
          <w:tcPr>
            <w:tcW w:w="170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BCE32A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执业药师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63AB16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处方审核和药学记录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A722F6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账号、资格和实际审核行为绑定</w:t>
            </w:r>
          </w:p>
        </w:tc>
      </w:tr>
      <w:tr w:rsidR="00DF2580" w14:paraId="2B96E782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92EE00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财务人员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C12C52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付款、收款、核销及关账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CE3A14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不修改库存和质量结论</w:t>
            </w:r>
          </w:p>
        </w:tc>
      </w:tr>
      <w:tr w:rsidR="00DF2580" w14:paraId="29D9BB08" w14:textId="77777777">
        <w:trPr>
          <w:cantSplit/>
        </w:trPr>
        <w:tc>
          <w:tcPr>
            <w:tcW w:w="170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3C42B0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审计员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D73952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查看台账及历史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BEE166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只读，导出另行授权</w:t>
            </w:r>
          </w:p>
        </w:tc>
      </w:tr>
    </w:tbl>
    <w:p w14:paraId="20E8E57E" w14:textId="77777777" w:rsidR="00DF2580" w:rsidRDefault="00DF2580">
      <w:pPr>
        <w:spacing w:after="40"/>
      </w:pPr>
    </w:p>
    <w:p w14:paraId="21B8E678" w14:textId="77777777" w:rsidR="00DF2580" w:rsidRDefault="008F2920">
      <w:r>
        <w:t>权限由操作权限、组织范围、敏感字段及人员资格共同决定。范围最小到法律主体、门店、仓库、部门和本人单据。角色拆分查看、创建、提交、审批、过账、冲销、打印、导出、查看成本及查看患者资料。</w:t>
      </w:r>
    </w:p>
    <w:p w14:paraId="4D6E5F50" w14:textId="77777777" w:rsidR="00DF2580" w:rsidRDefault="008F2920">
      <w:r>
        <w:t>租户上下文来自服务端验证的登录信息，不能信任请求体里的</w:t>
      </w:r>
      <w:r>
        <w:t xml:space="preserve"> tenant_id</w:t>
      </w:r>
      <w:r>
        <w:t>。用户跨租户任职时显式切换上下文并刷新令牌和缓存。岗位分离按适用规则执行，实际操作人必须留存，不能只存角色名称。平台支持不能通过模拟登录代替业务审批。</w:t>
      </w:r>
    </w:p>
    <w:p w14:paraId="1E4B521D" w14:textId="77777777" w:rsidR="00DF2580" w:rsidRDefault="008F2920">
      <w:pPr>
        <w:pStyle w:val="1"/>
      </w:pPr>
      <w:bookmarkStart w:id="4" w:name="_Toc242366786"/>
      <w:r>
        <w:t xml:space="preserve">05 </w:t>
      </w:r>
      <w:r>
        <w:t>商品及往来单位</w:t>
      </w:r>
      <w:bookmarkEnd w:id="4"/>
    </w:p>
    <w:p w14:paraId="4A99D20A" w14:textId="77777777" w:rsidR="00DF2580" w:rsidRDefault="008F2920">
      <w:pPr>
        <w:pStyle w:val="21"/>
      </w:pPr>
      <w:r>
        <w:t xml:space="preserve">1 </w:t>
      </w:r>
      <w:r>
        <w:t>商品结构</w:t>
      </w:r>
    </w:p>
    <w:p w14:paraId="0A1BA99F" w14:textId="77777777" w:rsidR="00DF2580" w:rsidRDefault="008F2920">
      <w:r>
        <w:t>采用公共参考目录、租户产品、库存</w:t>
      </w:r>
      <w:r>
        <w:t xml:space="preserve"> SKU</w:t>
      </w:r>
      <w:r>
        <w:t>、包装、批次及可追踪实例六层。公共目录仅供建档参考，确认后生成租户独立版本。同名不等于同一商品，需综合生产企业、规格、剂型、批准或注册信息。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969"/>
      </w:tblGrid>
      <w:tr w:rsidR="00DF2580" w14:paraId="22CF6FBE" w14:textId="77777777">
        <w:trPr>
          <w:cantSplit/>
          <w:tblHeader/>
        </w:trPr>
        <w:tc>
          <w:tcPr>
            <w:tcW w:w="1701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46E006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w="3969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0D26E9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关键字段</w:t>
            </w:r>
          </w:p>
        </w:tc>
        <w:tc>
          <w:tcPr>
            <w:tcW w:w="3969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9AA598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校验</w:t>
            </w:r>
          </w:p>
        </w:tc>
      </w:tr>
      <w:tr w:rsidR="00DF2580" w14:paraId="652D46F1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FE965B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通用商品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DADBBA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内部编码、类别、名称、规格、生产企业、品牌、状态、来源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2C5106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租户内编码唯一，批准后启用</w:t>
            </w:r>
          </w:p>
        </w:tc>
      </w:tr>
      <w:tr w:rsidR="00DF2580" w14:paraId="77D62873" w14:textId="77777777">
        <w:trPr>
          <w:cantSplit/>
        </w:trPr>
        <w:tc>
          <w:tcPr>
            <w:tcW w:w="170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077DBF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药品扩展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6FB4F8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通用名、剂型、批准文号、持有人、处方属性、储存条件、特殊管理标记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7E6ADA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不靠模糊名称合并</w:t>
            </w:r>
          </w:p>
        </w:tc>
      </w:tr>
      <w:tr w:rsidR="00DF2580" w14:paraId="5CBEC290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DABC42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器械扩展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75332C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分类、分类编码、注册或备案号、注册人、型号、</w:t>
            </w:r>
            <w:r>
              <w:rPr>
                <w:sz w:val="18"/>
              </w:rPr>
              <w:t xml:space="preserve">UDI </w:t>
            </w:r>
            <w:r>
              <w:rPr>
                <w:sz w:val="18"/>
              </w:rPr>
              <w:t>策略、效期策略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392149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批号、序列号、效期按适用性要求</w:t>
            </w:r>
          </w:p>
        </w:tc>
      </w:tr>
      <w:tr w:rsidR="00DF2580" w14:paraId="2B953D31" w14:textId="77777777">
        <w:trPr>
          <w:cantSplit/>
        </w:trPr>
        <w:tc>
          <w:tcPr>
            <w:tcW w:w="170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3AEE5F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库存</w:t>
            </w:r>
            <w:r>
              <w:rPr>
                <w:sz w:val="18"/>
              </w:rPr>
              <w:t xml:space="preserve"> SKU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D7871A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基本单位、计量精度、批次及序列策略、价格策略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66F36B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影响历史的变更必须版本化</w:t>
            </w:r>
          </w:p>
        </w:tc>
      </w:tr>
      <w:tr w:rsidR="00DF2580" w14:paraId="194AA26E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595B3E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包装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0E1637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层级、上级包装、换算比例、条码或</w:t>
            </w:r>
            <w:r>
              <w:rPr>
                <w:sz w:val="18"/>
              </w:rPr>
              <w:t xml:space="preserve"> DI</w:t>
            </w:r>
            <w:r>
              <w:rPr>
                <w:sz w:val="18"/>
              </w:rPr>
              <w:t>、拆零规则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771AC3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保留精确换算和历史快照</w:t>
            </w:r>
          </w:p>
        </w:tc>
      </w:tr>
      <w:tr w:rsidR="00DF2580" w14:paraId="45BAA03E" w14:textId="77777777">
        <w:trPr>
          <w:cantSplit/>
        </w:trPr>
        <w:tc>
          <w:tcPr>
            <w:tcW w:w="170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46058A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批次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4F6616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SKU</w:t>
            </w:r>
            <w:r>
              <w:rPr>
                <w:sz w:val="18"/>
              </w:rPr>
              <w:t>、生产企业、批号、生产日期、失效边界、原始日期文本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0C2380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日期冲突转质量核查</w:t>
            </w:r>
          </w:p>
        </w:tc>
      </w:tr>
      <w:tr w:rsidR="00DF2580" w14:paraId="30696398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A253F3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实例或追溯包装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7B5A8F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原码、码制、</w:t>
            </w:r>
            <w:r>
              <w:rPr>
                <w:sz w:val="18"/>
              </w:rPr>
              <w:t>DI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PI</w:t>
            </w:r>
            <w:r>
              <w:rPr>
                <w:sz w:val="18"/>
              </w:rPr>
              <w:t>、序列号、包装层级、生命周期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4DEC28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不强求所有器械有逐件序列号</w:t>
            </w:r>
          </w:p>
        </w:tc>
      </w:tr>
    </w:tbl>
    <w:p w14:paraId="561E8660" w14:textId="77777777" w:rsidR="00DF2580" w:rsidRDefault="00DF2580">
      <w:pPr>
        <w:spacing w:after="40"/>
      </w:pPr>
    </w:p>
    <w:p w14:paraId="6C15E7A4" w14:textId="77777777" w:rsidR="00DF2580" w:rsidRDefault="008F2920">
      <w:r>
        <w:t>GTIN</w:t>
      </w:r>
      <w:r>
        <w:t>、企业码、药品追溯码、</w:t>
      </w:r>
      <w:r>
        <w:t>UDI</w:t>
      </w:r>
      <w:r>
        <w:t>、医保编码用独立映射表区分用途。编码可能对应某一包装层级，不塞进单一全局条码字段。扫码多候选时必须选择。追溯原串保留前导零和控制字符，不能用数字类型存储。</w:t>
      </w:r>
    </w:p>
    <w:p w14:paraId="1F646575" w14:textId="77777777" w:rsidR="00DF2580" w:rsidRDefault="008F2920">
      <w:r>
        <w:t>换算采用整数比例或定点数，禁止浮点累积误差。首期未启用拆零时只能整单位出入库。后续拆零保存来源包装、剩余量及去向分配，不伪造新的监管码。公共商品更新仅生成差异建议，不能覆盖已审核的租户数据。</w:t>
      </w:r>
    </w:p>
    <w:p w14:paraId="6994FC1D" w14:textId="77777777" w:rsidR="00DF2580" w:rsidRDefault="008F2920">
      <w:pPr>
        <w:pStyle w:val="21"/>
      </w:pPr>
      <w:r>
        <w:t xml:space="preserve">2 </w:t>
      </w:r>
      <w:r>
        <w:t>往来单位</w:t>
      </w:r>
    </w:p>
    <w:p w14:paraId="1398D0BC" w14:textId="77777777" w:rsidR="00DF2580" w:rsidRDefault="008F2920">
      <w:r>
        <w:t xml:space="preserve">party </w:t>
      </w:r>
      <w:r>
        <w:t>表示法人实体，</w:t>
      </w:r>
      <w:r>
        <w:t xml:space="preserve">party_role </w:t>
      </w:r>
      <w:r>
        <w:t>区分供应商、批发客户、承运商等。同一企业可兼具客户和供应商角色，法人身份可复用，应收应付与协议仍独立，未经批准不自动对冲。</w:t>
      </w:r>
    </w:p>
    <w:p w14:paraId="688C7ADC" w14:textId="77777777" w:rsidR="00DF2580" w:rsidRDefault="008F2920">
      <w:r>
        <w:t>字段包括名称、社会信用代码、地址、联系人、经营范围、许可证、银行账户、开票资料、账期、信用额度和资质附件。自然人零售客户与企业客户强类型区分，普通非会员交易不额外强制采集身份证；处方等业务依适用规则处理。</w:t>
      </w:r>
    </w:p>
    <w:p w14:paraId="70523D75" w14:textId="77777777" w:rsidR="00DF2580" w:rsidRDefault="008F2920">
      <w:r>
        <w:t>首营状态为草稿、待审核、补充资料、已批准、暂停、失效。合并重复档案只改变索引关系，历史交易保留原快照。证照更新关联受影响订单与批次，并形成到期任务。</w:t>
      </w:r>
    </w:p>
    <w:p w14:paraId="1E0CB528" w14:textId="77777777" w:rsidR="00DF2580" w:rsidRDefault="008F2920">
      <w:pPr>
        <w:pStyle w:val="1"/>
      </w:pPr>
      <w:bookmarkStart w:id="5" w:name="_Toc242366787"/>
      <w:r>
        <w:t xml:space="preserve">06 </w:t>
      </w:r>
      <w:r>
        <w:t>采购收货与验收</w:t>
      </w:r>
      <w:bookmarkEnd w:id="5"/>
    </w:p>
    <w:p w14:paraId="688E788D" w14:textId="77777777" w:rsidR="00DF2580" w:rsidRDefault="008F2920">
      <w:r>
        <w:t>采购申请可选</w:t>
      </w:r>
      <w:r>
        <w:t xml:space="preserve"> → </w:t>
      </w:r>
      <w:r>
        <w:t>采购订单</w:t>
      </w:r>
      <w:r>
        <w:t xml:space="preserve"> → </w:t>
      </w:r>
      <w:r>
        <w:t>审批</w:t>
      </w:r>
      <w:r>
        <w:t xml:space="preserve"> → </w:t>
      </w:r>
      <w:r>
        <w:t>到货登记</w:t>
      </w:r>
      <w:r>
        <w:t xml:space="preserve"> → </w:t>
      </w:r>
      <w:r>
        <w:t>收货核对</w:t>
      </w:r>
      <w:r>
        <w:t xml:space="preserve"> → </w:t>
      </w:r>
      <w:r>
        <w:t>待验实物登记</w:t>
      </w:r>
      <w:r>
        <w:t xml:space="preserve"> → </w:t>
      </w:r>
      <w:r>
        <w:t>验收</w:t>
      </w:r>
      <w:r>
        <w:t xml:space="preserve"> → </w:t>
      </w:r>
      <w:r>
        <w:t>合格入库上架</w:t>
      </w:r>
      <w:r>
        <w:t xml:space="preserve"> → </w:t>
      </w:r>
      <w:r>
        <w:t>应付确认</w:t>
      </w:r>
      <w:r>
        <w:t xml:space="preserve"> → </w:t>
      </w:r>
      <w:r>
        <w:t>付款核销。</w:t>
      </w:r>
    </w:p>
    <w:p w14:paraId="3CB39BD4" w14:textId="77777777" w:rsidR="00DF2580" w:rsidRDefault="008F2920">
      <w:r>
        <w:t>订单行保存</w:t>
      </w:r>
      <w:r>
        <w:t xml:space="preserve"> SKU</w:t>
      </w:r>
      <w:r>
        <w:t>、采购单位、数量、含税或未税价格、税率、折扣、交期和最低剩余效期要求。供应商资格在下单、收货和过账时重复校验。支持分次到货、分批验收、部分关闭，超收要审批。</w:t>
      </w:r>
    </w:p>
    <w:p w14:paraId="516DEF5A" w14:textId="77777777" w:rsidR="00DF2580" w:rsidRDefault="008F2920">
      <w:r>
        <w:t>收货记录实到数量、包装、运输信息、批号、日期、随货单、检验资料和追溯码。待验品仅进入待验实物台账，不增加可销售库存。验收按批次及必要实例执行，记录合格、不合格、待处理或拒收。合格品正式入账，不合格品保留隔离实物及处置记录，不能进入正常经营库存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969"/>
      </w:tblGrid>
      <w:tr w:rsidR="00DF2580" w14:paraId="0B377A57" w14:textId="77777777">
        <w:trPr>
          <w:cantSplit/>
          <w:tblHeader/>
        </w:trPr>
        <w:tc>
          <w:tcPr>
            <w:tcW w:w="1701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8439A6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异常</w:t>
            </w:r>
          </w:p>
        </w:tc>
        <w:tc>
          <w:tcPr>
            <w:tcW w:w="3969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A442A3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处理</w:t>
            </w:r>
          </w:p>
        </w:tc>
        <w:tc>
          <w:tcPr>
            <w:tcW w:w="3969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9D3CEF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完成条件</w:t>
            </w:r>
          </w:p>
        </w:tc>
      </w:tr>
      <w:tr w:rsidR="00DF2580" w14:paraId="7863CE91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5D0317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无订单到货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4C7EFF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暂存并补采购依据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B0B6DB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采购和质量审核完成</w:t>
            </w:r>
          </w:p>
        </w:tc>
      </w:tr>
      <w:tr w:rsidR="00DF2580" w14:paraId="37343B53" w14:textId="77777777">
        <w:trPr>
          <w:cantSplit/>
        </w:trPr>
        <w:tc>
          <w:tcPr>
            <w:tcW w:w="170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F876CE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数量价格不符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F2867F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按实到记录，价差另处置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1E5874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差异确认及审批</w:t>
            </w:r>
          </w:p>
        </w:tc>
      </w:tr>
      <w:tr w:rsidR="00DF2580" w14:paraId="35D35C07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D4C02F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批号效期缺失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DDAD88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锁定该行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5707CE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取得可信材料并复核</w:t>
            </w:r>
          </w:p>
        </w:tc>
      </w:tr>
      <w:tr w:rsidR="00DF2580" w14:paraId="005A94F0" w14:textId="77777777">
        <w:trPr>
          <w:cantSplit/>
        </w:trPr>
        <w:tc>
          <w:tcPr>
            <w:tcW w:w="170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7E4B7E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同业务重复扫码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22D72B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去重报警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A587E2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核实包装层级及历史</w:t>
            </w:r>
          </w:p>
        </w:tc>
      </w:tr>
      <w:tr w:rsidR="00DF2580" w14:paraId="79DFC70E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1078A1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同码已在库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F0903B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阻止重复入库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DA0432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正式差错处理</w:t>
            </w:r>
          </w:p>
        </w:tc>
      </w:tr>
      <w:tr w:rsidR="00DF2580" w14:paraId="0E46BC2A" w14:textId="77777777">
        <w:trPr>
          <w:cantSplit/>
        </w:trPr>
        <w:tc>
          <w:tcPr>
            <w:tcW w:w="170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E45C93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部分合格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C029E1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拆分合格及隔离数量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13523C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按结果分别流转</w:t>
            </w:r>
          </w:p>
        </w:tc>
      </w:tr>
      <w:tr w:rsidR="00DF2580" w14:paraId="2B50AA8C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AD4E1B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识别失败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9A3A25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保存图片转人工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B5A390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仍执行全部校验</w:t>
            </w:r>
          </w:p>
        </w:tc>
      </w:tr>
    </w:tbl>
    <w:p w14:paraId="50AB9187" w14:textId="77777777" w:rsidR="00DF2580" w:rsidRDefault="00DF2580">
      <w:pPr>
        <w:spacing w:after="40"/>
      </w:pPr>
    </w:p>
    <w:p w14:paraId="60FACB9F" w14:textId="77777777" w:rsidR="00DF2580" w:rsidRDefault="008F2920">
      <w:r>
        <w:t>采购退货引用原入库和原批次，可退数量受实际可用量限制。已售数量不能直接退给供应商。退货出库生成应付调整，退款到账另记。拒收、退货和财务红冲具有不同含义，不能合并为</w:t>
      </w:r>
      <w:r>
        <w:t>“</w:t>
      </w:r>
      <w:r>
        <w:t>删除采购</w:t>
      </w:r>
      <w:r>
        <w:t>”</w:t>
      </w:r>
      <w:r>
        <w:t>。</w:t>
      </w:r>
    </w:p>
    <w:p w14:paraId="10627BF7" w14:textId="77777777" w:rsidR="00DF2580" w:rsidRDefault="008F2920">
      <w:pPr>
        <w:pStyle w:val="1"/>
      </w:pPr>
      <w:bookmarkStart w:id="6" w:name="_Toc242366788"/>
      <w:r>
        <w:t xml:space="preserve">07 </w:t>
      </w:r>
      <w:r>
        <w:t>库存与成本</w:t>
      </w:r>
      <w:bookmarkEnd w:id="6"/>
    </w:p>
    <w:p w14:paraId="2D3A671B" w14:textId="77777777" w:rsidR="00DF2580" w:rsidRDefault="008F2920">
      <w:pPr>
        <w:pStyle w:val="21"/>
      </w:pPr>
      <w:r>
        <w:t xml:space="preserve">1 </w:t>
      </w:r>
      <w:r>
        <w:t>数量口径</w:t>
      </w:r>
    </w:p>
    <w:p w14:paraId="34924F60" w14:textId="77777777" w:rsidR="00DF2580" w:rsidRDefault="008F2920">
      <w:r>
        <w:t>库存定位键为租户、法律主体、货主、仓库、库位、</w:t>
      </w:r>
      <w:r>
        <w:t>SKU</w:t>
      </w:r>
      <w:r>
        <w:t>、批次和互斥质量状态；逐件管理时关联实例。待验及拒收实物单独登记。首期货主默认为本企业，预留不代表开放第三方仓储业务。</w:t>
      </w:r>
    </w:p>
    <w:p w14:paraId="6BFBE42C" w14:textId="77777777" w:rsidR="00DF2580" w:rsidRDefault="008F2920">
      <w:r>
        <w:t>合格、不合格、待处理和召回隔离是质量状态。冻结保存独立限制记录，不能重复扣减。过期同时由定时任务标记和服务端实时判断，任务延迟不能导致放行。</w:t>
      </w:r>
    </w:p>
    <w:p w14:paraId="396D6512" w14:textId="77777777" w:rsidR="00DF2580" w:rsidRDefault="008F2920">
      <w:r>
        <w:t>可销售合格数量</w:t>
      </w:r>
      <w:r>
        <w:t xml:space="preserve"> E </w:t>
      </w:r>
      <w:r>
        <w:t>是通过质量、效期和经营规则过滤后的实物量。可分配量</w:t>
      </w:r>
      <w:r>
        <w:t xml:space="preserve"> A = E − </w:t>
      </w:r>
      <w:r>
        <w:t>有效预占</w:t>
      </w:r>
      <w:r>
        <w:t xml:space="preserve"> R − </w:t>
      </w:r>
      <w:r>
        <w:t>额外冻结</w:t>
      </w:r>
      <w:r>
        <w:t xml:space="preserve"> F</w:t>
      </w:r>
      <w:r>
        <w:t>。</w:t>
      </w:r>
      <w:r>
        <w:t xml:space="preserve">F </w:t>
      </w:r>
      <w:r>
        <w:t>仅包含尚未从</w:t>
      </w:r>
      <w:r>
        <w:t xml:space="preserve"> E </w:t>
      </w:r>
      <w:r>
        <w:t>排除且未被</w:t>
      </w:r>
      <w:r>
        <w:t xml:space="preserve"> R </w:t>
      </w:r>
      <w:r>
        <w:t>占用的数量，分配关系保证</w:t>
      </w:r>
      <w:r>
        <w:t xml:space="preserve"> R </w:t>
      </w:r>
      <w:r>
        <w:t>与</w:t>
      </w:r>
      <w:r>
        <w:t xml:space="preserve"> F </w:t>
      </w:r>
      <w:r>
        <w:t>不重叠。看板中各种原因可能重叠，不能直接相加减充当库存算法。</w:t>
      </w:r>
    </w:p>
    <w:p w14:paraId="34CB2B65" w14:textId="77777777" w:rsidR="00DF2580" w:rsidRDefault="008F2920">
      <w:r>
        <w:t>预占不减少实物库存，发货同时减少在库和对应预占，取消释放预占。调拨发出进入在途，收货后才进入目的仓；在途仍是同主体货权库存，但两端都不可销售。跨主体用购销，不用调拨。</w:t>
      </w:r>
    </w:p>
    <w:p w14:paraId="714CA2F2" w14:textId="77777777" w:rsidR="00DF2580" w:rsidRDefault="008F2920">
      <w:pPr>
        <w:pStyle w:val="21"/>
      </w:pPr>
      <w:r>
        <w:t xml:space="preserve">2 </w:t>
      </w:r>
      <w:r>
        <w:t>分配及日期</w:t>
      </w:r>
    </w:p>
    <w:p w14:paraId="24141547" w14:textId="77777777" w:rsidR="00DF2580" w:rsidRDefault="008F2920">
      <w:r>
        <w:t>默认近效期先出</w:t>
      </w:r>
      <w:r>
        <w:t xml:space="preserve"> FEFO</w:t>
      </w:r>
      <w:r>
        <w:t>，同效期按入库顺序。客户最低剩余效期、包装完整、库位、质量和序列号先过滤，再排序。人工换批必须留理由并重新校验。</w:t>
      </w:r>
    </w:p>
    <w:p w14:paraId="318105E8" w14:textId="77777777" w:rsidR="00DF2580" w:rsidRDefault="008F2920">
      <w:r>
        <w:t>同</w:t>
      </w:r>
      <w:r>
        <w:t xml:space="preserve"> SKU </w:t>
      </w:r>
      <w:r>
        <w:t>加批号不必然代表可无条件合并，生产企业及产品身份冲突转核查。日期保存原始标签和规范化边界。只标月份时按适用规则解释并留依据，未确定前不得擅自补月初或月末。无效期产品使用明确的</w:t>
      </w:r>
      <w:r>
        <w:t>“</w:t>
      </w:r>
      <w:r>
        <w:t>不适用</w:t>
      </w:r>
      <w:r>
        <w:t>”</w:t>
      </w:r>
      <w:r>
        <w:t>策略，不能填虚假远期日期。</w:t>
      </w:r>
    </w:p>
    <w:p w14:paraId="3DCC6934" w14:textId="77777777" w:rsidR="00DF2580" w:rsidRDefault="008F2920">
      <w:pPr>
        <w:pStyle w:val="21"/>
      </w:pPr>
      <w:r>
        <w:t xml:space="preserve">3 </w:t>
      </w:r>
      <w:r>
        <w:t>盘点与调整</w:t>
      </w:r>
    </w:p>
    <w:p w14:paraId="65ECB426" w14:textId="77777777" w:rsidR="00DF2580" w:rsidRDefault="008F2920">
      <w:r>
        <w:t>盘点包括计划、范围冻结或快照、盲盘、复盘、差异审批、调整过账和结束。</w:t>
      </w:r>
      <w:r>
        <w:t xml:space="preserve">P0 </w:t>
      </w:r>
      <w:r>
        <w:t>采用库位或商品范围短时冻结，禁止无记录改基准。动态盘点在后期处理盘点期间流水差。</w:t>
      </w:r>
    </w:p>
    <w:p w14:paraId="44C801DA" w14:textId="77777777" w:rsidR="00DF2580" w:rsidRDefault="008F2920">
      <w:r>
        <w:t>调拨支持部分发收、短缺、破损和拒收，差异生成专门处理单。报损报溢需要原因、证据、权限与审批。报损先冻结后处置。所有调整必须生成流水，余额表没有普通业务可调用的直接修改接口。</w:t>
      </w:r>
    </w:p>
    <w:p w14:paraId="47FBDF30" w14:textId="77777777" w:rsidR="00DF2580" w:rsidRDefault="008F2920">
      <w:pPr>
        <w:pStyle w:val="21"/>
      </w:pPr>
      <w:r>
        <w:t xml:space="preserve">4 </w:t>
      </w:r>
      <w:r>
        <w:t>并发与过账</w:t>
      </w:r>
    </w:p>
    <w:p w14:paraId="24AE09DC" w14:textId="77777777" w:rsidR="00DF2580" w:rsidRDefault="008F2920">
      <w:r>
        <w:t>单次过账在一个数据库事务中完成状态权限校验、库存与预占锁定、不可变流水、余额更新、成本及必要往来、单据状态和</w:t>
      </w:r>
      <w:r>
        <w:t xml:space="preserve"> Outbox </w:t>
      </w:r>
      <w:r>
        <w:t>事件。任一步失败全回滚。余额服务查询，流水支持重建；每日核对流水、余额、预占及追溯实例。</w:t>
      </w:r>
    </w:p>
    <w:p w14:paraId="43BCF318" w14:textId="77777777" w:rsidR="00DF2580" w:rsidRDefault="008F2920">
      <w:r>
        <w:t>扣减使用行锁及条件更新，多批次按稳定顺序加锁，死锁有限重试。幂等键与业务过账唯一约束双重防重。</w:t>
      </w:r>
      <w:r>
        <w:t xml:space="preserve">Redis </w:t>
      </w:r>
      <w:r>
        <w:t>只缓存或辅助协调，不能决定最终库存正确性。</w:t>
      </w:r>
    </w:p>
    <w:p w14:paraId="42C6C612" w14:textId="77777777" w:rsidR="00DF2580" w:rsidRDefault="008F2920">
      <w:pPr>
        <w:pStyle w:val="21"/>
      </w:pPr>
      <w:r>
        <w:t xml:space="preserve">5 </w:t>
      </w:r>
      <w:r>
        <w:t>成本</w:t>
      </w:r>
    </w:p>
    <w:p w14:paraId="5EA97F06" w14:textId="77777777" w:rsidR="00DF2580" w:rsidRDefault="008F2920">
      <w:r>
        <w:t xml:space="preserve">P0 </w:t>
      </w:r>
      <w:r>
        <w:t>建议按法律主体、货主、</w:t>
      </w:r>
      <w:r>
        <w:t>SKU</w:t>
      </w:r>
      <w:r>
        <w:t>、批次归集移动加权经营成本。</w:t>
      </w:r>
      <w:r>
        <w:t xml:space="preserve">FEFO </w:t>
      </w:r>
      <w:r>
        <w:t>决定实物顺序，成本方法独立。高值序列化器械后续可用个别计价。财务须确认成本税口径，不硬编码统一税率。</w:t>
      </w:r>
    </w:p>
    <w:p w14:paraId="277AE4E5" w14:textId="77777777" w:rsidR="00DF2580" w:rsidRDefault="008F2920">
      <w:r>
        <w:t>数量、单价及成本建议</w:t>
      </w:r>
      <w:r>
        <w:t xml:space="preserve"> NUMERIC(20,6)</w:t>
      </w:r>
      <w:r>
        <w:t>，本币最终金额</w:t>
      </w:r>
      <w:r>
        <w:t xml:space="preserve"> NUMERIC(20,2)</w:t>
      </w:r>
      <w:r>
        <w:t>，禁止浮点。每行保留交易价、税额、未税金额、成本和税率快照，尾差明确分配。</w:t>
      </w:r>
    </w:p>
    <w:p w14:paraId="30ABE542" w14:textId="77777777" w:rsidR="00DF2580" w:rsidRDefault="008F2920">
      <w:r>
        <w:t>示例：同批次入</w:t>
      </w:r>
      <w:r>
        <w:t xml:space="preserve"> 100 </w:t>
      </w:r>
      <w:r>
        <w:t>盒，每盒成本</w:t>
      </w:r>
      <w:r>
        <w:t xml:space="preserve"> 10 </w:t>
      </w:r>
      <w:r>
        <w:t>元；再入</w:t>
      </w:r>
      <w:r>
        <w:t xml:space="preserve"> 50 </w:t>
      </w:r>
      <w:r>
        <w:t>盒，每盒</w:t>
      </w:r>
      <w:r>
        <w:t xml:space="preserve"> 12 </w:t>
      </w:r>
      <w:r>
        <w:t>元。总成本</w:t>
      </w:r>
      <w:r>
        <w:t xml:space="preserve"> 1600 </w:t>
      </w:r>
      <w:r>
        <w:t>元、数量</w:t>
      </w:r>
      <w:r>
        <w:t xml:space="preserve"> 150 </w:t>
      </w:r>
      <w:r>
        <w:t>盒。发出</w:t>
      </w:r>
      <w:r>
        <w:t xml:space="preserve"> 30 </w:t>
      </w:r>
      <w:r>
        <w:t>盒的成本</w:t>
      </w:r>
      <w:r>
        <w:t xml:space="preserve"> 320 </w:t>
      </w:r>
      <w:r>
        <w:t>元，剩余</w:t>
      </w:r>
      <w:r>
        <w:t xml:space="preserve"> 120 </w:t>
      </w:r>
      <w:r>
        <w:t>盒和</w:t>
      </w:r>
      <w:r>
        <w:t xml:space="preserve"> 1280 </w:t>
      </w:r>
      <w:r>
        <w:t>元。销售退货恢复原发货成本。采购退货关联原入库，涉及已耗用数量或价差时以成本调整解释，不改历史数量。</w:t>
      </w:r>
    </w:p>
    <w:p w14:paraId="4D86D411" w14:textId="77777777" w:rsidR="00DF2580" w:rsidRDefault="008F2920">
      <w:r>
        <w:t>关账后禁止回填过往过账日期重算历史。迟到发票和运费以本期调整引用原单。客户要求其他会计成本法时专项实施或对接财务，不能同期间随意切换。</w:t>
      </w:r>
    </w:p>
    <w:p w14:paraId="488267C4" w14:textId="77777777" w:rsidR="00DF2580" w:rsidRDefault="008F2920">
      <w:pPr>
        <w:pStyle w:val="1"/>
      </w:pPr>
      <w:bookmarkStart w:id="7" w:name="_Toc242366789"/>
      <w:r>
        <w:t xml:space="preserve">08 </w:t>
      </w:r>
      <w:r>
        <w:t>批发销售</w:t>
      </w:r>
      <w:bookmarkEnd w:id="7"/>
    </w:p>
    <w:p w14:paraId="4DD3B101" w14:textId="77777777" w:rsidR="00DF2580" w:rsidRDefault="008F2920">
      <w:r>
        <w:t>客户核验</w:t>
      </w:r>
      <w:r>
        <w:t xml:space="preserve"> → </w:t>
      </w:r>
      <w:r>
        <w:t>报价合同</w:t>
      </w:r>
      <w:r>
        <w:t xml:space="preserve"> → </w:t>
      </w:r>
      <w:r>
        <w:t>订单</w:t>
      </w:r>
      <w:r>
        <w:t xml:space="preserve"> → </w:t>
      </w:r>
      <w:r>
        <w:t>价格及信用审核</w:t>
      </w:r>
      <w:r>
        <w:t xml:space="preserve"> → </w:t>
      </w:r>
      <w:r>
        <w:t>预占</w:t>
      </w:r>
      <w:r>
        <w:t xml:space="preserve"> → </w:t>
      </w:r>
      <w:r>
        <w:t>拣货</w:t>
      </w:r>
      <w:r>
        <w:t xml:space="preserve"> → </w:t>
      </w:r>
      <w:r>
        <w:t>复核扫码</w:t>
      </w:r>
      <w:r>
        <w:t xml:space="preserve"> → </w:t>
      </w:r>
      <w:r>
        <w:t>发货过账</w:t>
      </w:r>
      <w:r>
        <w:t xml:space="preserve"> → </w:t>
      </w:r>
      <w:r>
        <w:t>运输交接签收</w:t>
      </w:r>
      <w:r>
        <w:t xml:space="preserve"> → </w:t>
      </w:r>
      <w:r>
        <w:t>应收</w:t>
      </w:r>
      <w:r>
        <w:t xml:space="preserve"> → </w:t>
      </w:r>
      <w:r>
        <w:t>收款核销。</w:t>
      </w:r>
    </w:p>
    <w:p w14:paraId="4D3A554B" w14:textId="77777777" w:rsidR="00DF2580" w:rsidRDefault="008F2920">
      <w:r>
        <w:t>订单、预占、拣货、发货、签收和退货数量分别保存。支持部分发货和余量关闭；一个订单固定法律主体。价格优先级为有效合同价、客户等级价、标准价，超授权降价、逾期或信用超限按规则阻断或审批。</w:t>
      </w:r>
    </w:p>
    <w:p w14:paraId="51E70798" w14:textId="77777777" w:rsidR="00DF2580" w:rsidRDefault="008F2920">
      <w:r>
        <w:t>信用占用覆盖已确认应收和待履约订单风险，预收抵减必须分配，不能重复使用。复核核对名称、规格、批号、效期、数量及追溯或序列信息。发货记录承运方、方式、交接、地址和时间，生成随货同行单。</w:t>
      </w:r>
    </w:p>
    <w:p w14:paraId="271B3AE5" w14:textId="77777777" w:rsidR="00DF2580" w:rsidRDefault="008F2920">
      <w:r>
        <w:t>销售退货关联原发货及可退数量，退回实物先待验，质量判定后回合格、隔离或报损。退款成功不代表商品可再销售。非原单退货需来源核查、特殊权限和质量审核。</w:t>
      </w:r>
    </w:p>
    <w:p w14:paraId="5AAF3383" w14:textId="77777777" w:rsidR="00DF2580" w:rsidRDefault="008F2920">
      <w:pPr>
        <w:pStyle w:val="1"/>
      </w:pPr>
      <w:bookmarkStart w:id="8" w:name="_Toc242366790"/>
      <w:r>
        <w:t xml:space="preserve">09 </w:t>
      </w:r>
      <w:r>
        <w:t>零售与门店</w:t>
      </w:r>
      <w:bookmarkEnd w:id="8"/>
    </w:p>
    <w:p w14:paraId="0E581E01" w14:textId="77777777" w:rsidR="00DF2580" w:rsidRDefault="008F2920">
      <w:pPr>
        <w:pStyle w:val="21"/>
      </w:pPr>
      <w:r>
        <w:t xml:space="preserve">1 </w:t>
      </w:r>
      <w:r>
        <w:t>销售流程</w:t>
      </w:r>
    </w:p>
    <w:p w14:paraId="6583D80A" w14:textId="77777777" w:rsidR="00DF2580" w:rsidRDefault="008F2920">
      <w:r>
        <w:t>开班</w:t>
      </w:r>
      <w:r>
        <w:t xml:space="preserve"> → </w:t>
      </w:r>
      <w:r>
        <w:t>选择门店收银台</w:t>
      </w:r>
      <w:r>
        <w:t xml:space="preserve"> → </w:t>
      </w:r>
      <w:r>
        <w:t>扫码购物车</w:t>
      </w:r>
      <w:r>
        <w:t xml:space="preserve"> → </w:t>
      </w:r>
      <w:r>
        <w:t>商品批次确认</w:t>
      </w:r>
      <w:r>
        <w:t xml:space="preserve"> → </w:t>
      </w:r>
      <w:r>
        <w:t>处方及经营检查</w:t>
      </w:r>
      <w:r>
        <w:t xml:space="preserve"> → </w:t>
      </w:r>
      <w:r>
        <w:t>确认价格</w:t>
      </w:r>
      <w:r>
        <w:t xml:space="preserve"> → </w:t>
      </w:r>
      <w:r>
        <w:t>预占</w:t>
      </w:r>
      <w:r>
        <w:t xml:space="preserve"> → </w:t>
      </w:r>
      <w:r>
        <w:t>收款登记</w:t>
      </w:r>
      <w:r>
        <w:t xml:space="preserve"> → </w:t>
      </w:r>
      <w:r>
        <w:t>出库及追溯事件</w:t>
      </w:r>
      <w:r>
        <w:t xml:space="preserve"> → </w:t>
      </w:r>
      <w:r>
        <w:t>小票</w:t>
      </w:r>
      <w:r>
        <w:t xml:space="preserve"> → </w:t>
      </w:r>
      <w:r>
        <w:t>交班对账。</w:t>
      </w:r>
    </w:p>
    <w:p w14:paraId="0E03E302" w14:textId="77777777" w:rsidR="00DF2580" w:rsidRDefault="008F2920">
      <w:r>
        <w:t>普通条码一般只能定位</w:t>
      </w:r>
      <w:r>
        <w:t xml:space="preserve"> SKU </w:t>
      </w:r>
      <w:r>
        <w:t>或包装，不能保证识别批次。优先扫描追溯码关联实物；无批次码时显示</w:t>
      </w:r>
      <w:r>
        <w:t xml:space="preserve"> FEFO </w:t>
      </w:r>
      <w:r>
        <w:t>候选并确认实物，不能静默假设柜台批次等于推荐批次。</w:t>
      </w:r>
    </w:p>
    <w:p w14:paraId="4628825E" w14:textId="77777777" w:rsidR="00DF2580" w:rsidRDefault="008F2920">
      <w:r>
        <w:t xml:space="preserve">P0 </w:t>
      </w:r>
      <w:r>
        <w:t>支持搜索、数量修改、挂单取单、会员、折扣、组合付款登记、原单退货、补打和交班。挂单默认不占库存，结算才短期预占。结算超时释放前检查付款状态。</w:t>
      </w:r>
    </w:p>
    <w:p w14:paraId="1B1E244C" w14:textId="77777777" w:rsidR="00DF2580" w:rsidRDefault="008F2920">
      <w:pPr>
        <w:pStyle w:val="21"/>
      </w:pPr>
      <w:r>
        <w:t xml:space="preserve">2 </w:t>
      </w:r>
      <w:r>
        <w:t>支付及异常</w:t>
      </w:r>
    </w:p>
    <w:p w14:paraId="6E632A69" w14:textId="77777777" w:rsidR="00DF2580" w:rsidRDefault="008F2920">
      <w:r>
        <w:t>现金当场确认。外部设备支付由收银员确认并记参考号，显示</w:t>
      </w:r>
      <w:r>
        <w:t>“</w:t>
      </w:r>
      <w:r>
        <w:t>人工确认</w:t>
      </w:r>
      <w:r>
        <w:t>”</w:t>
      </w:r>
      <w:r>
        <w:t>，每日与渠道账单核对。</w:t>
      </w:r>
      <w:r>
        <w:t xml:space="preserve">P0 </w:t>
      </w:r>
      <w:r>
        <w:t>不把人工结果标作支付机构验签结果。</w:t>
      </w:r>
    </w:p>
    <w:p w14:paraId="6D5EDDD3" w14:textId="77777777" w:rsidR="00DF2580" w:rsidRDefault="008F2920">
      <w:r>
        <w:t>已收款但过账失败时保存恢复任务、预占及收款证据，禁止要求顾客重复付款。由操作员恢复履约或受控退款。未来支付直连使用独立支付意图、支付交易和退款交易；超时先查询，不直接认定失败，重复回调不得重复扣库存。</w:t>
      </w:r>
    </w:p>
    <w:p w14:paraId="6B70E634" w14:textId="77777777" w:rsidR="00DF2580" w:rsidRDefault="008F2920">
      <w:pPr>
        <w:pStyle w:val="21"/>
      </w:pPr>
      <w:r>
        <w:t xml:space="preserve">3 </w:t>
      </w:r>
      <w:r>
        <w:t>处方</w:t>
      </w:r>
      <w:r>
        <w:t xml:space="preserve"> </w:t>
      </w:r>
      <w:r>
        <w:t>退货及交班</w:t>
      </w:r>
    </w:p>
    <w:p w14:paraId="653C5126" w14:textId="77777777" w:rsidR="00DF2580" w:rsidRDefault="008F2920">
      <w:r>
        <w:t>处方药销售前关联有效处方及药师审核，保存来源、审核人、资格、时间、结论、实际调配药品和已使用数量。处方修改或药品替换须重新审核；药师不在岗或资料缺失时阻断相关销售。</w:t>
      </w:r>
      <w:r>
        <w:t xml:space="preserve">AI </w:t>
      </w:r>
      <w:r>
        <w:t>可整理材料和提示缺项，不能签署审核结论。</w:t>
      </w:r>
    </w:p>
    <w:p w14:paraId="56020D2C" w14:textId="77777777" w:rsidR="00DF2580" w:rsidRDefault="008F2920">
      <w:r>
        <w:t>处方与会员资料分离，收银员仅见本次履约必要信息。药品退换货遵守适用规则和门店制度，不直接套用普通商品退货政策。</w:t>
      </w:r>
    </w:p>
    <w:p w14:paraId="27C0402E" w14:textId="77777777" w:rsidR="00DF2580" w:rsidRDefault="008F2920">
      <w:r>
        <w:t>交班包括备用金、现金收入退款支出、理论余额、实点余额和差额，非现金按通道核对。差额留原因与处理人，不能回改交易凑平。</w:t>
      </w:r>
      <w:r>
        <w:t xml:space="preserve">P0 </w:t>
      </w:r>
      <w:r>
        <w:t>不做完整断网收银；断网提供清晰停用及应急说明，恢复后的草稿同样经过库存、处方和追溯校验。</w:t>
      </w:r>
    </w:p>
    <w:p w14:paraId="156AED78" w14:textId="77777777" w:rsidR="00DF2580" w:rsidRDefault="008F2920">
      <w:pPr>
        <w:pStyle w:val="1"/>
      </w:pPr>
      <w:bookmarkStart w:id="9" w:name="_Toc242366791"/>
      <w:r>
        <w:t xml:space="preserve">10 </w:t>
      </w:r>
      <w:r>
        <w:t>往来结算与经营报表</w:t>
      </w:r>
      <w:bookmarkEnd w:id="9"/>
    </w:p>
    <w:p w14:paraId="4224D662" w14:textId="77777777" w:rsidR="00DF2580" w:rsidRDefault="008F2920">
      <w:pPr>
        <w:pStyle w:val="21"/>
      </w:pPr>
      <w:r>
        <w:t xml:space="preserve">1 </w:t>
      </w:r>
      <w:r>
        <w:t>业务往来账</w:t>
      </w:r>
    </w:p>
    <w:p w14:paraId="1A413383" w14:textId="77777777" w:rsidR="00DF2580" w:rsidRDefault="008F2920">
      <w:r>
        <w:t xml:space="preserve">P0 </w:t>
      </w:r>
      <w:r>
        <w:t>提供业务子账，不替代完整会计总账。供应商应付以验收合格且形成约定结算义务的入库为默认确认依据；客户应收以已发货且形成约定结算义务为默认依据。合同另有约定时配置确认时点并在实施时冻结，不能同租户混用而无标识。</w:t>
      </w:r>
    </w:p>
    <w:p w14:paraId="5261EE1F" w14:textId="77777777" w:rsidR="00DF2580" w:rsidRDefault="008F2920">
      <w:r>
        <w:t>收付款单与库存单分开。收款分配到具体应收项目，付款分配到具体应付项目，支持一款多单、一单多款、预收预付和退款；未分配余额独立展示。核销金额不得超过单据未结金额，撤销核销生成记录而不是删除历史。</w:t>
      </w:r>
    </w:p>
    <w:p w14:paraId="11F90AAF" w14:textId="77777777" w:rsidR="00DF2580" w:rsidRDefault="008F2920">
      <w:r>
        <w:t>期初应收应付按客户或供应商及原单号导入，不能为了产生期初余额虚构当期采购销售。账期从约定日期计算，逾期采用自然日或约定工作日且明确时区。跨币种、自动汇兑和财务合并首期不开放，本币默认为人民币。</w:t>
      </w:r>
    </w:p>
    <w:p w14:paraId="1A1B92E0" w14:textId="77777777" w:rsidR="00DF2580" w:rsidRDefault="008F2920">
      <w:pPr>
        <w:pStyle w:val="21"/>
      </w:pPr>
      <w:r>
        <w:t xml:space="preserve">2 </w:t>
      </w:r>
      <w:r>
        <w:t>指标口径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969"/>
      </w:tblGrid>
      <w:tr w:rsidR="00DF2580" w14:paraId="798D3B20" w14:textId="77777777">
        <w:trPr>
          <w:cantSplit/>
          <w:tblHeader/>
        </w:trPr>
        <w:tc>
          <w:tcPr>
            <w:tcW w:w="1701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DE50CD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3969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CE8F82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推荐口径</w:t>
            </w:r>
          </w:p>
        </w:tc>
        <w:tc>
          <w:tcPr>
            <w:tcW w:w="3969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642933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说明</w:t>
            </w:r>
          </w:p>
        </w:tc>
      </w:tr>
      <w:tr w:rsidR="00DF2580" w14:paraId="315FE52E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224445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销售净额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A1D877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已过账销售未税金额减已过账销售退回未税金额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FA3F6D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批发与零售分列，折扣按行分摊</w:t>
            </w:r>
          </w:p>
        </w:tc>
      </w:tr>
      <w:tr w:rsidR="00DF2580" w14:paraId="79B24942" w14:textId="77777777">
        <w:trPr>
          <w:cantSplit/>
        </w:trPr>
        <w:tc>
          <w:tcPr>
            <w:tcW w:w="170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E7F279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经营毛利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4DE0DA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销售净额减对应销货成本及明确归属的成本调整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B7DD52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不含未归集费用，不等同净利润</w:t>
            </w:r>
          </w:p>
        </w:tc>
      </w:tr>
      <w:tr w:rsidR="00DF2580" w14:paraId="655382E7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B16B34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库存金额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6A780A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已验收货权库存成本，含单列在途及隔离部分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8C02C8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待验实物另列，不能混入</w:t>
            </w:r>
          </w:p>
        </w:tc>
      </w:tr>
      <w:tr w:rsidR="00DF2580" w14:paraId="5E056C26" w14:textId="77777777">
        <w:trPr>
          <w:cantSplit/>
        </w:trPr>
        <w:tc>
          <w:tcPr>
            <w:tcW w:w="170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D1C65D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库存周转天数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B3AD96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平均库存成本除以期间销货成本乘期间天数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171821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分母为零时显示不适用</w:t>
            </w:r>
          </w:p>
        </w:tc>
      </w:tr>
      <w:tr w:rsidR="00DF2580" w14:paraId="30D5622D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12D68F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滞销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BDDCE1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在库且超过配置天数无有效销售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CF6EAC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新品、季节品可排除并留依据</w:t>
            </w:r>
          </w:p>
        </w:tc>
      </w:tr>
      <w:tr w:rsidR="00DF2580" w14:paraId="43FE62D1" w14:textId="77777777">
        <w:trPr>
          <w:cantSplit/>
        </w:trPr>
        <w:tc>
          <w:tcPr>
            <w:tcW w:w="170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2419D7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临期损失风险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0002A4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进入预警窗口的可用库存数量及成本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72323E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提示风险，不等于已发生损失</w:t>
            </w:r>
          </w:p>
        </w:tc>
      </w:tr>
      <w:tr w:rsidR="00DF2580" w14:paraId="381F5F5C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21D427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回款率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D4A90B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指定应收群组截至统计时点的已核销收款除以应收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65F2C5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不能混淆本期销售与历史回款</w:t>
            </w:r>
          </w:p>
        </w:tc>
      </w:tr>
      <w:tr w:rsidR="00DF2580" w14:paraId="3F7E93B9" w14:textId="77777777">
        <w:trPr>
          <w:cantSplit/>
        </w:trPr>
        <w:tc>
          <w:tcPr>
            <w:tcW w:w="170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9A2690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追溯完成率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C62980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需上传且已获有效成功回执的事件数除以应上传事件数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32B60C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另报缺码、待传、失败和超时</w:t>
            </w:r>
          </w:p>
        </w:tc>
      </w:tr>
      <w:tr w:rsidR="00DF2580" w14:paraId="19E5CE0F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F5F4DD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接口差异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BFBCF1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本地状态与平台状态不一致的记录数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C050BB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区分同步延迟与真实异常</w:t>
            </w:r>
          </w:p>
        </w:tc>
      </w:tr>
    </w:tbl>
    <w:p w14:paraId="201ECACD" w14:textId="77777777" w:rsidR="00DF2580" w:rsidRDefault="00DF2580">
      <w:pPr>
        <w:spacing w:after="40"/>
      </w:pPr>
    </w:p>
    <w:p w14:paraId="5856DA89" w14:textId="77777777" w:rsidR="00DF2580" w:rsidRDefault="008F2920">
      <w:r>
        <w:t>报表支持主体、门店、仓库、商品、批次、客户、供应商和期间维度，下钻到原单据。所有报表标注业务日期或过账日期、统计截止时间、含税口径、币种及数据更新时间。关账快照与实时报告并存，不用实时变动值冒充已结报表。</w:t>
      </w:r>
    </w:p>
    <w:p w14:paraId="170A9F3A" w14:textId="77777777" w:rsidR="00DF2580" w:rsidRDefault="008F2920">
      <w:pPr>
        <w:pStyle w:val="1"/>
      </w:pPr>
      <w:bookmarkStart w:id="10" w:name="_Toc242366792"/>
      <w:r>
        <w:t xml:space="preserve">11 </w:t>
      </w:r>
      <w:r>
        <w:t>质量管理与提醒</w:t>
      </w:r>
      <w:bookmarkEnd w:id="10"/>
    </w:p>
    <w:p w14:paraId="0D8B254D" w14:textId="77777777" w:rsidR="00DF2580" w:rsidRDefault="008F2920">
      <w:pPr>
        <w:pStyle w:val="21"/>
      </w:pPr>
      <w:r>
        <w:t xml:space="preserve">1 </w:t>
      </w:r>
      <w:r>
        <w:t>质量业务闭环</w:t>
      </w:r>
    </w:p>
    <w:p w14:paraId="2E22BB6A" w14:textId="77777777" w:rsidR="00DF2580" w:rsidRDefault="008F2920">
      <w:r>
        <w:t>首营审核、验收、养护、效期处理、质量冻结、不合格处置、投诉、召回均是可执行流程，不能只做附件上传。质量人员可按</w:t>
      </w:r>
      <w:r>
        <w:t xml:space="preserve"> SKU</w:t>
      </w:r>
      <w:r>
        <w:t>、批次、实例、供应商或单据冻结，冻结后阻止新分配，并对已有预占及未发订单生成受影响清单。</w:t>
      </w:r>
    </w:p>
    <w:p w14:paraId="057C8D14" w14:textId="77777777" w:rsidR="00DF2580" w:rsidRDefault="008F2920">
      <w:r>
        <w:t>召回按公告及批次范围立案，查询当前库存、在途、已售去向和退回数量；立即锁定相关库存，生成联系任务、回收记录及处置记录。</w:t>
      </w:r>
      <w:r>
        <w:t xml:space="preserve">P0 </w:t>
      </w:r>
      <w:r>
        <w:t>由人员执行对外联系，系统记录过程；后期消息连接器单独启用。召回关闭要求数量去向可解释且责任人批准，不能只凭</w:t>
      </w:r>
      <w:r>
        <w:t>“</w:t>
      </w:r>
      <w:r>
        <w:t>通知已发出</w:t>
      </w:r>
      <w:r>
        <w:t>”</w:t>
      </w:r>
      <w:r>
        <w:t>结束。</w:t>
      </w:r>
    </w:p>
    <w:p w14:paraId="163CFB41" w14:textId="77777777" w:rsidR="00DF2580" w:rsidRDefault="008F2920">
      <w:r>
        <w:t>解冻需质量权限、证据和理由，不恢复已取消的订单预占；客户重新下单时再校验。销毁记录数量、批次、批准人、执行及见证信息、附件和日期，库存扣减仅发生一次。</w:t>
      </w:r>
    </w:p>
    <w:p w14:paraId="3C7FAEED" w14:textId="77777777" w:rsidR="00DF2580" w:rsidRDefault="008F2920">
      <w:pPr>
        <w:pStyle w:val="21"/>
      </w:pPr>
      <w:r>
        <w:t xml:space="preserve">2 </w:t>
      </w:r>
      <w:r>
        <w:t>规则提醒先行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2268"/>
        <w:gridCol w:w="3855"/>
        <w:gridCol w:w="2268"/>
      </w:tblGrid>
      <w:tr w:rsidR="00DF2580" w14:paraId="3ECDCDC6" w14:textId="77777777">
        <w:trPr>
          <w:cantSplit/>
          <w:tblHeader/>
        </w:trPr>
        <w:tc>
          <w:tcPr>
            <w:tcW w:w="1247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668A6D" w14:textId="77777777" w:rsidR="00DF2580" w:rsidRDefault="008F2920">
            <w:pPr>
              <w:spacing w:after="20" w:line="269" w:lineRule="auto"/>
              <w:jc w:val="center"/>
            </w:pPr>
            <w:r>
              <w:rPr>
                <w:b/>
                <w:sz w:val="18"/>
              </w:rPr>
              <w:t>事件</w:t>
            </w:r>
          </w:p>
        </w:tc>
        <w:tc>
          <w:tcPr>
            <w:tcW w:w="2268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D92049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触发基线</w:t>
            </w:r>
          </w:p>
        </w:tc>
        <w:tc>
          <w:tcPr>
            <w:tcW w:w="3855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B85C32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接收角色</w:t>
            </w:r>
          </w:p>
        </w:tc>
        <w:tc>
          <w:tcPr>
            <w:tcW w:w="2268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B5D58A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闭环</w:t>
            </w:r>
          </w:p>
        </w:tc>
      </w:tr>
      <w:tr w:rsidR="00DF2580" w14:paraId="7EE05436" w14:textId="77777777">
        <w:trPr>
          <w:cantSplit/>
        </w:trPr>
        <w:tc>
          <w:tcPr>
            <w:tcW w:w="124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5BF912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临期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6F2710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示例</w:t>
            </w:r>
            <w:r>
              <w:rPr>
                <w:sz w:val="18"/>
              </w:rPr>
              <w:t xml:space="preserve"> 180 </w:t>
            </w:r>
            <w:r>
              <w:rPr>
                <w:sz w:val="18"/>
              </w:rPr>
              <w:t>天预警、</w:t>
            </w:r>
            <w:r>
              <w:rPr>
                <w:sz w:val="18"/>
              </w:rPr>
              <w:t xml:space="preserve">90 </w:t>
            </w:r>
            <w:r>
              <w:rPr>
                <w:sz w:val="18"/>
              </w:rPr>
              <w:t>天加强、</w:t>
            </w:r>
            <w:r>
              <w:rPr>
                <w:sz w:val="18"/>
              </w:rPr>
              <w:t xml:space="preserve">30 </w:t>
            </w:r>
            <w:r>
              <w:rPr>
                <w:sz w:val="18"/>
              </w:rPr>
              <w:t>天处置；按商品调整</w:t>
            </w:r>
          </w:p>
        </w:tc>
        <w:tc>
          <w:tcPr>
            <w:tcW w:w="385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3A9702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采购、店长、质量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C00DDA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生成处理任务及期限</w:t>
            </w:r>
          </w:p>
        </w:tc>
      </w:tr>
      <w:tr w:rsidR="00DF2580" w14:paraId="1EC145D0" w14:textId="77777777">
        <w:trPr>
          <w:cantSplit/>
        </w:trPr>
        <w:tc>
          <w:tcPr>
            <w:tcW w:w="1247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0B8AA8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证照到期</w:t>
            </w:r>
          </w:p>
        </w:tc>
        <w:tc>
          <w:tcPr>
            <w:tcW w:w="2268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D356B9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示例提前</w:t>
            </w:r>
            <w:r>
              <w:rPr>
                <w:sz w:val="18"/>
              </w:rPr>
              <w:t xml:space="preserve"> 90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7 </w:t>
            </w:r>
            <w:r>
              <w:rPr>
                <w:sz w:val="18"/>
              </w:rPr>
              <w:t>天</w:t>
            </w:r>
          </w:p>
        </w:tc>
        <w:tc>
          <w:tcPr>
            <w:tcW w:w="385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B2F59C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资料维护、质量</w:t>
            </w:r>
          </w:p>
        </w:tc>
        <w:tc>
          <w:tcPr>
            <w:tcW w:w="2268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854C00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更新并重新审核</w:t>
            </w:r>
          </w:p>
        </w:tc>
      </w:tr>
      <w:tr w:rsidR="00DF2580" w14:paraId="50146A05" w14:textId="77777777">
        <w:trPr>
          <w:cantSplit/>
        </w:trPr>
        <w:tc>
          <w:tcPr>
            <w:tcW w:w="124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9FFDAC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库存不足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D3A9C4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可用量低于安全库存</w:t>
            </w:r>
          </w:p>
        </w:tc>
        <w:tc>
          <w:tcPr>
            <w:tcW w:w="385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24AED4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采购及店长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53C0B3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人工生成补货草稿</w:t>
            </w:r>
          </w:p>
        </w:tc>
      </w:tr>
      <w:tr w:rsidR="00DF2580" w14:paraId="1DF397D4" w14:textId="77777777">
        <w:trPr>
          <w:cantSplit/>
        </w:trPr>
        <w:tc>
          <w:tcPr>
            <w:tcW w:w="1247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34173C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库存积压</w:t>
            </w:r>
          </w:p>
        </w:tc>
        <w:tc>
          <w:tcPr>
            <w:tcW w:w="2268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6C3554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超过设定天数无销售</w:t>
            </w:r>
          </w:p>
        </w:tc>
        <w:tc>
          <w:tcPr>
            <w:tcW w:w="385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46E43C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经营负责人</w:t>
            </w:r>
          </w:p>
        </w:tc>
        <w:tc>
          <w:tcPr>
            <w:tcW w:w="2268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AE8A12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调整采购或调拨计划</w:t>
            </w:r>
          </w:p>
        </w:tc>
      </w:tr>
      <w:tr w:rsidR="00DF2580" w14:paraId="0C261913" w14:textId="77777777">
        <w:trPr>
          <w:cantSplit/>
        </w:trPr>
        <w:tc>
          <w:tcPr>
            <w:tcW w:w="124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146357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逾期应收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33CF18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超过合同到期日</w:t>
            </w:r>
          </w:p>
        </w:tc>
        <w:tc>
          <w:tcPr>
            <w:tcW w:w="385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9C9CAE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销售、财务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338FF3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跟进并记录结果</w:t>
            </w:r>
          </w:p>
        </w:tc>
      </w:tr>
      <w:tr w:rsidR="00DF2580" w14:paraId="596C364B" w14:textId="77777777">
        <w:trPr>
          <w:cantSplit/>
        </w:trPr>
        <w:tc>
          <w:tcPr>
            <w:tcW w:w="1247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9C9F6E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追溯上传异常</w:t>
            </w:r>
          </w:p>
        </w:tc>
        <w:tc>
          <w:tcPr>
            <w:tcW w:w="2268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9D1B47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超时、拒绝、待补字段或缺回执</w:t>
            </w:r>
          </w:p>
        </w:tc>
        <w:tc>
          <w:tcPr>
            <w:tcW w:w="385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2C1DE1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追溯专员、质量</w:t>
            </w:r>
          </w:p>
        </w:tc>
        <w:tc>
          <w:tcPr>
            <w:tcW w:w="2268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830539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补正、重试及对账</w:t>
            </w:r>
          </w:p>
        </w:tc>
      </w:tr>
      <w:tr w:rsidR="00DF2580" w14:paraId="6308B47E" w14:textId="77777777">
        <w:trPr>
          <w:cantSplit/>
        </w:trPr>
        <w:tc>
          <w:tcPr>
            <w:tcW w:w="124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6BCC3D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系统异常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8716B3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备份失败、交易失败、队列积压</w:t>
            </w:r>
          </w:p>
        </w:tc>
        <w:tc>
          <w:tcPr>
            <w:tcW w:w="385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7EC95C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运维及负责人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FFC3D7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工单、升级和复盘</w:t>
            </w:r>
          </w:p>
        </w:tc>
      </w:tr>
    </w:tbl>
    <w:p w14:paraId="6001381D" w14:textId="77777777" w:rsidR="00DF2580" w:rsidRDefault="00DF2580">
      <w:pPr>
        <w:spacing w:after="40"/>
      </w:pPr>
    </w:p>
    <w:p w14:paraId="29D2916B" w14:textId="77777777" w:rsidR="00DF2580" w:rsidRDefault="008F2920">
      <w:r>
        <w:t>这些天数是示例业务参数，不是统一法定阈值。提醒按事件指纹去重，同一问题只升级而不反复刷屏。任务状态为新建、已认领、处理中、待验证、已关闭、逾期。首期站内消息，后期短信、企业微信等按授权开通。强制到期拦截由交易规则完成，不依赖用户是否阅读提醒。</w:t>
      </w:r>
    </w:p>
    <w:p w14:paraId="0E218A65" w14:textId="77777777" w:rsidR="00DF2580" w:rsidRDefault="008F2920">
      <w:pPr>
        <w:pStyle w:val="1"/>
      </w:pPr>
      <w:bookmarkStart w:id="11" w:name="_Toc242366793"/>
      <w:r>
        <w:t xml:space="preserve">12 </w:t>
      </w:r>
      <w:r>
        <w:t>药品追溯与医疗器械</w:t>
      </w:r>
      <w:r>
        <w:t xml:space="preserve"> UDI</w:t>
      </w:r>
      <w:bookmarkEnd w:id="11"/>
    </w:p>
    <w:p w14:paraId="37C6F3F9" w14:textId="77777777" w:rsidR="00DF2580" w:rsidRDefault="008F2920">
      <w:pPr>
        <w:pStyle w:val="21"/>
      </w:pPr>
      <w:r>
        <w:t xml:space="preserve">1 </w:t>
      </w:r>
      <w:r>
        <w:t>统一追踪模型</w:t>
      </w:r>
    </w:p>
    <w:p w14:paraId="668A6288" w14:textId="3CE287A4" w:rsidR="00DF2580" w:rsidRDefault="008F2920">
      <w:r>
        <w:t>保存追溯原串、码制、发码机构、规范化值、解析版本、包装层级及数量、产品映射、批次和序列信息。条码、药品追溯码、</w:t>
      </w:r>
      <w:r>
        <w:t>UDI</w:t>
      </w:r>
      <w:r>
        <w:t>、医保分类码分别标记，不用</w:t>
      </w:r>
      <w:r>
        <w:t xml:space="preserve">“20 </w:t>
      </w:r>
      <w:r>
        <w:t>位数字</w:t>
      </w:r>
      <w:r>
        <w:t>”</w:t>
      </w:r>
      <w:r>
        <w:t>作为全部药品追溯码识别规则；官方已说明二维</w:t>
      </w:r>
      <w:r>
        <w:t xml:space="preserve"> GS1 </w:t>
      </w:r>
      <w:r>
        <w:t>药品追溯码的采集问题。</w:t>
      </w:r>
      <w:hyperlink r:id="rId20">
        <w:r>
          <w:rPr>
            <w:color w:val="235A7A"/>
          </w:rPr>
          <w:t>S11</w:t>
        </w:r>
      </w:hyperlink>
    </w:p>
    <w:p w14:paraId="65F2FBC2" w14:textId="77777777" w:rsidR="00DF2580" w:rsidRDefault="008F2920">
      <w:r>
        <w:t>码身份与流转事件分离。同一合法包装可能先采购入库、销售出库、退回再入库；不能用一条</w:t>
      </w:r>
      <w:r>
        <w:t>“</w:t>
      </w:r>
      <w:r>
        <w:t>永久已售</w:t>
      </w:r>
      <w:r>
        <w:t>”</w:t>
      </w:r>
      <w:r>
        <w:t>记录阻止合法退货。相同码不能同时属于同一租户的多个现存实物，但其历史事件可以多条。跨租户码碰撞检查不能泄露另一租户交易，仅形成受控风险核查线索。</w:t>
      </w:r>
    </w:p>
    <w:p w14:paraId="35B12116" w14:textId="77777777" w:rsidR="00DF2580" w:rsidRDefault="008F2920">
      <w:r>
        <w:t>箱、盒、件等父子关系有版本及生效事件。扫描已验证的大包装码时按已知聚合关系展开；未知关系不能猜子码。按扫描码数统计数量时按包装换算去重，混扫父子码不得重复计数。</w:t>
      </w:r>
    </w:p>
    <w:p w14:paraId="674F1A23" w14:textId="77777777" w:rsidR="00DF2580" w:rsidRDefault="008F2920">
      <w:pPr>
        <w:pStyle w:val="21"/>
      </w:pPr>
      <w:r>
        <w:t xml:space="preserve">2 </w:t>
      </w:r>
      <w:r>
        <w:t>事件和回执</w:t>
      </w:r>
    </w:p>
    <w:p w14:paraId="60AAA60D" w14:textId="77777777" w:rsidR="00DF2580" w:rsidRDefault="008F2920">
      <w:r>
        <w:t>事件类型包括采购接收、验收、库存转移、销售发出、零售售出、退回、购进退出、召回、报损及更正。内部完整记录不意味着每个事件都必须上报每个平台，由连接器依据适用规范映射。</w:t>
      </w:r>
    </w:p>
    <w:p w14:paraId="0DB12BCC" w14:textId="77777777" w:rsidR="00DF2580" w:rsidRDefault="008F2920">
      <w:r>
        <w:t>每个上传任务保存租户和目标平台、业务事件</w:t>
      </w:r>
      <w:r>
        <w:t xml:space="preserve"> ID</w:t>
      </w:r>
      <w:r>
        <w:t>、原单号、载荷版本、批次号、请求摘要、尝试次数、平台流水号、回执原文、成功或失败时间及下一次重试时间。原上传内容已被接受后需要更正时，发送平台支持的纠正事件或进入人工流程，不能删除本地记录假装未上报。</w:t>
      </w:r>
    </w:p>
    <w:p w14:paraId="60E9FA3D" w14:textId="77777777" w:rsidR="00DF2580" w:rsidRDefault="008F2920">
      <w:r>
        <w:t>扫码缺项、包装关系冲突、重复流转和平台未知码进入异常池。关键码未完成核查时阻止相关出入库；是否可先业务后上传按地区、平台和企业规则明确，不能统一默认无限期补传。</w:t>
      </w:r>
    </w:p>
    <w:p w14:paraId="0B31DACB" w14:textId="77777777" w:rsidR="00DF2580" w:rsidRDefault="008F2920">
      <w:pPr>
        <w:pStyle w:val="21"/>
      </w:pPr>
      <w:r>
        <w:t xml:space="preserve">3 </w:t>
      </w:r>
      <w:r>
        <w:t>码上放心</w:t>
      </w:r>
    </w:p>
    <w:p w14:paraId="12A34F0D" w14:textId="4BE021BB" w:rsidR="00DF2580" w:rsidRDefault="008F2920">
      <w:r>
        <w:t>官方说明存在追溯上下行对接服务，但具体权限、计费、产品包、</w:t>
      </w:r>
      <w:r>
        <w:t xml:space="preserve">SDK </w:t>
      </w:r>
      <w:r>
        <w:t>和生产环境须经商务及应用授权确认。</w:t>
      </w:r>
      <w:hyperlink r:id="rId21">
        <w:r>
          <w:rPr>
            <w:color w:val="235A7A"/>
          </w:rPr>
          <w:t>S12</w:t>
        </w:r>
      </w:hyperlink>
      <w:r>
        <w:t xml:space="preserve"> </w:t>
      </w:r>
      <w:r>
        <w:t>对接范围按租户实际合同确定，包括企业及产品映射、码信息查询、出入库上报、包装关系、回执和差错补报。禁止将其描述为所有药品和所有企业都可免费查询的公共</w:t>
      </w:r>
      <w:r>
        <w:t xml:space="preserve"> API</w:t>
      </w:r>
      <w:r>
        <w:t>。</w:t>
      </w:r>
    </w:p>
    <w:p w14:paraId="1E1C6D22" w14:textId="77777777" w:rsidR="00DF2580" w:rsidRDefault="008F2920">
      <w:r>
        <w:t xml:space="preserve">P0 </w:t>
      </w:r>
      <w:r>
        <w:t>实现采集及导出，并验证既有合规上传路径；</w:t>
      </w:r>
      <w:r>
        <w:t xml:space="preserve">P1 </w:t>
      </w:r>
      <w:r>
        <w:t>原生连接器逐步替换。两条路径切换采用明确切换水位和事件去重，不能同时自动上传同一业务。</w:t>
      </w:r>
    </w:p>
    <w:p w14:paraId="439368CC" w14:textId="77777777" w:rsidR="00DF2580" w:rsidRDefault="008F2920">
      <w:pPr>
        <w:pStyle w:val="21"/>
      </w:pPr>
      <w:r>
        <w:t>4 UDI</w:t>
      </w:r>
    </w:p>
    <w:p w14:paraId="092843D6" w14:textId="77777777" w:rsidR="00DF2580" w:rsidRDefault="008F2920">
      <w:r>
        <w:t>解析器采用码制插件，优先实施试点实际使用的编码体系。</w:t>
      </w:r>
      <w:r>
        <w:t>GS1</w:t>
      </w:r>
      <w:r>
        <w:t>、</w:t>
      </w:r>
      <w:r>
        <w:t>HIBCC</w:t>
      </w:r>
      <w:r>
        <w:t>、</w:t>
      </w:r>
      <w:r>
        <w:t xml:space="preserve">MA </w:t>
      </w:r>
      <w:r>
        <w:t>等候选分别验证，不把</w:t>
      </w:r>
      <w:r>
        <w:t xml:space="preserve"> GS1 </w:t>
      </w:r>
      <w:r>
        <w:t>解析规则套到全部产品。保留原始数据及分隔符，解析错误时展示原串并人工核实。</w:t>
      </w:r>
    </w:p>
    <w:p w14:paraId="68BF2788" w14:textId="3496E80D" w:rsidR="00DF2580" w:rsidRDefault="008F2920">
      <w:r>
        <w:t xml:space="preserve">DI </w:t>
      </w:r>
      <w:r>
        <w:t>参考信息与经营批次、序列实例分离。官方数据库用于合法获取的产品信息核验或授权数据同步，不能推断其必然提供面向经销商的流向上传接口。官方已发布数据共享</w:t>
      </w:r>
      <w:r>
        <w:t xml:space="preserve"> API </w:t>
      </w:r>
      <w:r>
        <w:t>标准文档及下载入口，可作为主数据调研起点，当前版本及权限仍须确认。</w:t>
      </w:r>
      <w:hyperlink r:id="rId22">
        <w:r>
          <w:rPr>
            <w:color w:val="235A7A"/>
          </w:rPr>
          <w:t>S19</w:t>
        </w:r>
      </w:hyperlink>
      <w:r>
        <w:t xml:space="preserve"> </w:t>
      </w:r>
      <w:r>
        <w:t>部署前确认数据使用条款、查询方式、可用字段、更新频率及本地监管平台要求。扫描</w:t>
      </w:r>
      <w:r>
        <w:t xml:space="preserve"> UDI </w:t>
      </w:r>
      <w:r>
        <w:t>不自动代表该件合格、真品或具有经营资格。</w:t>
      </w:r>
    </w:p>
    <w:p w14:paraId="085C6E7E" w14:textId="77777777" w:rsidR="00DF2580" w:rsidRDefault="008F2920">
      <w:pPr>
        <w:pStyle w:val="1"/>
      </w:pPr>
      <w:bookmarkStart w:id="12" w:name="_Toc242366794"/>
      <w:r>
        <w:t xml:space="preserve">13 AI </w:t>
      </w:r>
      <w:r>
        <w:t>能力规划与人工复核</w:t>
      </w:r>
      <w:bookmarkEnd w:id="12"/>
    </w:p>
    <w:p w14:paraId="5D078255" w14:textId="77777777" w:rsidR="00DF2580" w:rsidRDefault="008F2920">
      <w:pPr>
        <w:pStyle w:val="21"/>
      </w:pPr>
      <w:r>
        <w:t xml:space="preserve">1 AI </w:t>
      </w:r>
      <w:r>
        <w:t>任务清单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2268"/>
        <w:gridCol w:w="3855"/>
        <w:gridCol w:w="2268"/>
      </w:tblGrid>
      <w:tr w:rsidR="00DF2580" w14:paraId="4591C563" w14:textId="77777777">
        <w:trPr>
          <w:cantSplit/>
          <w:tblHeader/>
        </w:trPr>
        <w:tc>
          <w:tcPr>
            <w:tcW w:w="1247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1FD751" w14:textId="77777777" w:rsidR="00DF2580" w:rsidRDefault="008F2920">
            <w:pPr>
              <w:spacing w:after="20" w:line="269" w:lineRule="auto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2268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93E922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w="3855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63ABB8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输入与输出</w:t>
            </w:r>
          </w:p>
        </w:tc>
        <w:tc>
          <w:tcPr>
            <w:tcW w:w="2268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BFA10A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最终决定者</w:t>
            </w:r>
          </w:p>
        </w:tc>
      </w:tr>
      <w:tr w:rsidR="00DF2580" w14:paraId="630AC85B" w14:textId="77777777">
        <w:trPr>
          <w:cantSplit/>
        </w:trPr>
        <w:tc>
          <w:tcPr>
            <w:tcW w:w="124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4E4F1E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AI01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3DF7CE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票据辅助入库</w:t>
            </w:r>
          </w:p>
        </w:tc>
        <w:tc>
          <w:tcPr>
            <w:tcW w:w="385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5885BC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随货单或发票图片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供应商、行项目、数量价格候选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0F465B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采购及验收人员</w:t>
            </w:r>
          </w:p>
        </w:tc>
      </w:tr>
      <w:tr w:rsidR="00DF2580" w14:paraId="4125D811" w14:textId="77777777">
        <w:trPr>
          <w:cantSplit/>
        </w:trPr>
        <w:tc>
          <w:tcPr>
            <w:tcW w:w="1247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B526D9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AI02</w:t>
            </w:r>
          </w:p>
        </w:tc>
        <w:tc>
          <w:tcPr>
            <w:tcW w:w="2268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A019DD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包装辅助建品</w:t>
            </w:r>
          </w:p>
        </w:tc>
        <w:tc>
          <w:tcPr>
            <w:tcW w:w="385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0D149E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多面包装、条码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名称规格、厂家、批准信息草稿</w:t>
            </w:r>
          </w:p>
        </w:tc>
        <w:tc>
          <w:tcPr>
            <w:tcW w:w="2268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DCC95D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资料及质量人员</w:t>
            </w:r>
          </w:p>
        </w:tc>
      </w:tr>
      <w:tr w:rsidR="00DF2580" w14:paraId="24346D16" w14:textId="77777777">
        <w:trPr>
          <w:cantSplit/>
        </w:trPr>
        <w:tc>
          <w:tcPr>
            <w:tcW w:w="124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DED180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AI03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1806B8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证照辅助建档</w:t>
            </w:r>
          </w:p>
        </w:tc>
        <w:tc>
          <w:tcPr>
            <w:tcW w:w="385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C6BE47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营业执照、许可、授权书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往来及有效期候选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7E5FF7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首营审核人员</w:t>
            </w:r>
          </w:p>
        </w:tc>
      </w:tr>
      <w:tr w:rsidR="00DF2580" w14:paraId="55F7E848" w14:textId="77777777">
        <w:trPr>
          <w:cantSplit/>
        </w:trPr>
        <w:tc>
          <w:tcPr>
            <w:tcW w:w="1247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499D44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AI04</w:t>
            </w:r>
          </w:p>
        </w:tc>
        <w:tc>
          <w:tcPr>
            <w:tcW w:w="2268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22FCFD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经营分析</w:t>
            </w:r>
          </w:p>
        </w:tc>
        <w:tc>
          <w:tcPr>
            <w:tcW w:w="385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505418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已授权指标查询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解释、趋势和下钻链接</w:t>
            </w:r>
          </w:p>
        </w:tc>
        <w:tc>
          <w:tcPr>
            <w:tcW w:w="2268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B702EC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经营人员</w:t>
            </w:r>
          </w:p>
        </w:tc>
      </w:tr>
      <w:tr w:rsidR="00DF2580" w14:paraId="7CB025B1" w14:textId="77777777">
        <w:trPr>
          <w:cantSplit/>
        </w:trPr>
        <w:tc>
          <w:tcPr>
            <w:tcW w:w="124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96F61D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AI05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6C75DA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帮助</w:t>
            </w:r>
          </w:p>
        </w:tc>
        <w:tc>
          <w:tcPr>
            <w:tcW w:w="385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F1F255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当前功能、角色和知识库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操作说明及依据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EA5AF5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用户自行执行</w:t>
            </w:r>
          </w:p>
        </w:tc>
      </w:tr>
      <w:tr w:rsidR="00DF2580" w14:paraId="04591C93" w14:textId="77777777">
        <w:trPr>
          <w:cantSplit/>
        </w:trPr>
        <w:tc>
          <w:tcPr>
            <w:tcW w:w="1247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A2FC74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AI06</w:t>
            </w:r>
          </w:p>
        </w:tc>
        <w:tc>
          <w:tcPr>
            <w:tcW w:w="2268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BB9913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智能提醒</w:t>
            </w:r>
          </w:p>
        </w:tc>
        <w:tc>
          <w:tcPr>
            <w:tcW w:w="385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EC4AD1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规则事件和历史经营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优先级及处理建议</w:t>
            </w:r>
          </w:p>
        </w:tc>
        <w:tc>
          <w:tcPr>
            <w:tcW w:w="2268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FEF065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任务负责人</w:t>
            </w:r>
          </w:p>
        </w:tc>
      </w:tr>
      <w:tr w:rsidR="00DF2580" w14:paraId="6FF863FC" w14:textId="77777777">
        <w:trPr>
          <w:cantSplit/>
        </w:trPr>
        <w:tc>
          <w:tcPr>
            <w:tcW w:w="124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A9EA9F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AI07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9AD0F2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补货建议</w:t>
            </w:r>
          </w:p>
        </w:tc>
        <w:tc>
          <w:tcPr>
            <w:tcW w:w="385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4E9F11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销量、库存、在途、交期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数量和原因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393023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采购审批人员</w:t>
            </w:r>
          </w:p>
        </w:tc>
      </w:tr>
    </w:tbl>
    <w:p w14:paraId="2720C05F" w14:textId="77777777" w:rsidR="00DF2580" w:rsidRDefault="00DF2580">
      <w:pPr>
        <w:spacing w:after="40"/>
      </w:pPr>
    </w:p>
    <w:p w14:paraId="2E80BFE0" w14:textId="77777777" w:rsidR="00DF2580" w:rsidRDefault="008F2920">
      <w:r>
        <w:t>“</w:t>
      </w:r>
      <w:r>
        <w:t>识图自动入库</w:t>
      </w:r>
      <w:r>
        <w:t>”</w:t>
      </w:r>
      <w:r>
        <w:t>的产品表达应具体为识别、匹配、校验、自动生成入库草稿，并由授权人员验收后过账。后续只有低风险且已批准的业务才可设置自动提交策略，药械验收、资质和处方等必需职责不能由置信度阈值替代。</w:t>
      </w:r>
    </w:p>
    <w:p w14:paraId="1C4DB32B" w14:textId="77777777" w:rsidR="00DF2580" w:rsidRDefault="008F2920">
      <w:pPr>
        <w:pStyle w:val="21"/>
      </w:pPr>
      <w:r>
        <w:t xml:space="preserve">2 </w:t>
      </w:r>
      <w:r>
        <w:t>技术流程</w:t>
      </w:r>
    </w:p>
    <w:p w14:paraId="6BDF3456" w14:textId="77777777" w:rsidR="00DF2580" w:rsidRDefault="008F2920">
      <w:r>
        <w:t>上传及病毒检查</w:t>
      </w:r>
      <w:r>
        <w:t xml:space="preserve"> → </w:t>
      </w:r>
      <w:r>
        <w:t>图片质量检查</w:t>
      </w:r>
      <w:r>
        <w:t xml:space="preserve"> → OCR </w:t>
      </w:r>
      <w:r>
        <w:t>与条码识别</w:t>
      </w:r>
      <w:r>
        <w:t xml:space="preserve"> → </w:t>
      </w:r>
      <w:r>
        <w:t>文档分类</w:t>
      </w:r>
      <w:r>
        <w:t xml:space="preserve"> → </w:t>
      </w:r>
      <w:r>
        <w:t>结构化抽取</w:t>
      </w:r>
      <w:r>
        <w:t xml:space="preserve"> → </w:t>
      </w:r>
      <w:r>
        <w:t>字段标准化</w:t>
      </w:r>
      <w:r>
        <w:t xml:space="preserve"> → </w:t>
      </w:r>
      <w:r>
        <w:t>本租户档案匹配</w:t>
      </w:r>
      <w:r>
        <w:t xml:space="preserve"> → </w:t>
      </w:r>
      <w:r>
        <w:t>业务交叉校验</w:t>
      </w:r>
      <w:r>
        <w:t xml:space="preserve"> → </w:t>
      </w:r>
      <w:r>
        <w:t>人工复核</w:t>
      </w:r>
      <w:r>
        <w:t xml:space="preserve"> → </w:t>
      </w:r>
      <w:r>
        <w:t>生成业务草稿</w:t>
      </w:r>
      <w:r>
        <w:t xml:space="preserve"> → </w:t>
      </w:r>
      <w:r>
        <w:t>正常审批和过账。</w:t>
      </w:r>
    </w:p>
    <w:p w14:paraId="6CE7BE87" w14:textId="77777777" w:rsidR="00DF2580" w:rsidRDefault="008F2920">
      <w:r>
        <w:t xml:space="preserve">AI </w:t>
      </w:r>
      <w:r>
        <w:t>模型不持有数据库写权限和库存管理凭证。输出遵循</w:t>
      </w:r>
      <w:r>
        <w:t xml:space="preserve"> JSON Schema</w:t>
      </w:r>
      <w:r>
        <w:t>，未知字段返回空值及原因。批号、有效期、批准文号、供应商身份、金额和数量等关键字段逐项展示证据区域。总额校验、单位换算及资格校验由确定性程序执行，不能交给模型自行判断。</w:t>
      </w:r>
    </w:p>
    <w:p w14:paraId="1185217B" w14:textId="77777777" w:rsidR="00DF2580" w:rsidRDefault="008F2920">
      <w:r>
        <w:t>复核界面左侧原图及标框，右侧结构化字段；显示原文、识别值、规范化值、候选档案、规则失败和人工修改。整页</w:t>
      </w:r>
      <w:r>
        <w:t>“</w:t>
      </w:r>
      <w:r>
        <w:t>高置信</w:t>
      </w:r>
      <w:r>
        <w:t>”</w:t>
      </w:r>
      <w:r>
        <w:t>不能掩盖某个关键字段不确定。原图哈希相同只提示潜在重复，是否重复业务还要核对供应商、单号、日期和行明细。</w:t>
      </w:r>
    </w:p>
    <w:p w14:paraId="3B621678" w14:textId="77777777" w:rsidR="00DF2580" w:rsidRDefault="008F2920">
      <w:pPr>
        <w:pStyle w:val="21"/>
      </w:pPr>
      <w:r>
        <w:t xml:space="preserve">3 </w:t>
      </w:r>
      <w:r>
        <w:t>安全与评估</w:t>
      </w:r>
    </w:p>
    <w:p w14:paraId="3D04C892" w14:textId="77777777" w:rsidR="00DF2580" w:rsidRDefault="008F2920">
      <w:r>
        <w:t>图片文字和外部文档一律视为数据，不能把其中的</w:t>
      </w:r>
      <w:r>
        <w:t>“</w:t>
      </w:r>
      <w:r>
        <w:t>忽略规则</w:t>
      </w:r>
      <w:r>
        <w:t>”“</w:t>
      </w:r>
      <w:r>
        <w:t>导出客户</w:t>
      </w:r>
      <w:r>
        <w:t>”</w:t>
      </w:r>
      <w:r>
        <w:t>等指令作为工具命令。模型访问工具使用白名单，绑定租户、用户、用途及时间范围，默认只读；产生业务操作先生成具体草稿再经授权步骤执行。</w:t>
      </w:r>
    </w:p>
    <w:p w14:paraId="7B8F4DBF" w14:textId="77777777" w:rsidR="00DF2580" w:rsidRDefault="008F2920">
      <w:r>
        <w:t>知识库按租户、文档权限、版本和生效期检索，过期制度不作为现行操作答案。回答附材料位置；缺依据时说明不足并转人工。经营分析使用受控指标服务或只读语义层，禁止直接运行模型任意生成的生产</w:t>
      </w:r>
      <w:r>
        <w:t xml:space="preserve"> SQL</w:t>
      </w:r>
      <w:r>
        <w:t>。敏感字段在检索前过滤，不能仅在答案末尾脱敏。</w:t>
      </w:r>
    </w:p>
    <w:p w14:paraId="43A687E1" w14:textId="77777777" w:rsidR="00DF2580" w:rsidRDefault="008F2920">
      <w:r>
        <w:t>首轮评估至少包含</w:t>
      </w:r>
      <w:r>
        <w:t xml:space="preserve"> 500 </w:t>
      </w:r>
      <w:r>
        <w:t>份脱敏且具有授权的真实样本，覆盖模糊、反光、倾斜、多页、手写、盖章遮挡、不同版式及伪造提示。按供应商或模板分组隔离训练、调参和测试，防止相同模板泄漏。建立人工双标注的关键字段金标准。</w:t>
      </w:r>
    </w:p>
    <w:p w14:paraId="66B7A75D" w14:textId="77777777" w:rsidR="00DF2580" w:rsidRDefault="008F2920">
      <w:r>
        <w:t>验收指标包含关键字段精确匹配率、整单关键字段全部正确率、漏检率、需修改比例、平均复核用时和每单成本。建议首轮目标为清晰印刷票据关键字段精确匹配率不低于</w:t>
      </w:r>
      <w:r>
        <w:t xml:space="preserve"> 98%</w:t>
      </w:r>
      <w:r>
        <w:t>，复核时间较全手工减少</w:t>
      </w:r>
      <w:r>
        <w:t xml:space="preserve"> 30%</w:t>
      </w:r>
      <w:r>
        <w:t>；需先建立手工基线再确认目标。该数值不适用于模糊照片，不作为免复核依据。</w:t>
      </w:r>
    </w:p>
    <w:p w14:paraId="2E9C98D1" w14:textId="77777777" w:rsidR="00DF2580" w:rsidRDefault="008F2920">
      <w:r>
        <w:t>模型版本、提示词版本、解析规则、原证据、输出、人工修订及审批全链记录。供应商评估覆盖数据驻留、训练使用、保留期限、删除能力、成本、延迟和退出替换；无合适授权的数据不送外部模型。优先比较国内可合规部署服务与私有部署方案，基于业务数据评测后定型。</w:t>
      </w:r>
    </w:p>
    <w:p w14:paraId="489F5155" w14:textId="77777777" w:rsidR="00DF2580" w:rsidRDefault="008F2920">
      <w:pPr>
        <w:pStyle w:val="21"/>
      </w:pPr>
      <w:r>
        <w:t xml:space="preserve">4 </w:t>
      </w:r>
      <w:r>
        <w:t>智能补货及分析</w:t>
      </w:r>
    </w:p>
    <w:p w14:paraId="230007B1" w14:textId="77777777" w:rsidR="00DF2580" w:rsidRDefault="008F2920">
      <w:r>
        <w:t xml:space="preserve">P0 </w:t>
      </w:r>
      <w:r>
        <w:t>采用规则式再订货点：预计交期需求</w:t>
      </w:r>
      <w:r>
        <w:t xml:space="preserve"> + </w:t>
      </w:r>
      <w:r>
        <w:t>安全库存</w:t>
      </w:r>
      <w:r>
        <w:t xml:space="preserve"> − </w:t>
      </w:r>
      <w:r>
        <w:t>当前可用</w:t>
      </w:r>
      <w:r>
        <w:t xml:space="preserve"> − </w:t>
      </w:r>
      <w:r>
        <w:t>可靠在途，并按最小采购量及包装倍数取整。</w:t>
      </w:r>
      <w:r>
        <w:t xml:space="preserve">P3 </w:t>
      </w:r>
      <w:r>
        <w:t>再评估预测模型，对新品、间歇性销量、缺货造成的销量截断和季节变化分别处理。建议展示预测区间、销量窗口、交期、库存及采购限制，用户能追溯推荐原因。</w:t>
      </w:r>
    </w:p>
    <w:p w14:paraId="5333D4A9" w14:textId="77777777" w:rsidR="00DF2580" w:rsidRDefault="008F2920">
      <w:r>
        <w:t xml:space="preserve">AI </w:t>
      </w:r>
      <w:r>
        <w:t>分析先计算确定指标再生成解释，金额和数量来自指标服务。预测与事实明确区分，不把相关性写成因果。试运行期间只建议不自动下单，并用缺货率、周转、临期损失及人工采纳率判断是否产生价值。</w:t>
      </w:r>
    </w:p>
    <w:p w14:paraId="06723C8D" w14:textId="77777777" w:rsidR="00DF2580" w:rsidRDefault="008F2920">
      <w:pPr>
        <w:pStyle w:val="1"/>
      </w:pPr>
      <w:bookmarkStart w:id="13" w:name="_Toc242366795"/>
      <w:r>
        <w:t xml:space="preserve">14 </w:t>
      </w:r>
      <w:r>
        <w:t>第三方平台与通用接口</w:t>
      </w:r>
      <w:bookmarkEnd w:id="13"/>
    </w:p>
    <w:p w14:paraId="6789A8F0" w14:textId="77777777" w:rsidR="00DF2580" w:rsidRDefault="008F2920">
      <w:pPr>
        <w:pStyle w:val="21"/>
      </w:pPr>
      <w:r>
        <w:t xml:space="preserve">1 </w:t>
      </w:r>
      <w:r>
        <w:t>平台事实和待确认事项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969"/>
      </w:tblGrid>
      <w:tr w:rsidR="00DF2580" w14:paraId="1855106D" w14:textId="77777777">
        <w:trPr>
          <w:cantSplit/>
          <w:tblHeader/>
        </w:trPr>
        <w:tc>
          <w:tcPr>
            <w:tcW w:w="1701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22F67A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平台</w:t>
            </w:r>
          </w:p>
        </w:tc>
        <w:tc>
          <w:tcPr>
            <w:tcW w:w="3969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566065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已核实信息</w:t>
            </w:r>
          </w:p>
        </w:tc>
        <w:tc>
          <w:tcPr>
            <w:tcW w:w="3969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BCAD67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接入前必须取得</w:t>
            </w:r>
          </w:p>
        </w:tc>
      </w:tr>
      <w:tr w:rsidR="00DF2580" w14:paraId="2E559AC3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63EE6E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美团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BEBAB8" w14:textId="6BD9BDA4" w:rsidR="00DF2580" w:rsidRDefault="008F2920">
            <w:pPr>
              <w:spacing w:after="20" w:line="269" w:lineRule="auto"/>
            </w:pPr>
            <w:r>
              <w:rPr>
                <w:sz w:val="18"/>
              </w:rPr>
              <w:t>官方技术服务合作中心列有医药健康及接入、测试、授权流程</w:t>
            </w:r>
            <w:r>
              <w:rPr>
                <w:sz w:val="18"/>
              </w:rPr>
              <w:t xml:space="preserve"> </w:t>
            </w:r>
            <w:hyperlink r:id="rId23">
              <w:r>
                <w:rPr>
                  <w:color w:val="235A7A"/>
                  <w:sz w:val="18"/>
                </w:rPr>
                <w:t>S13</w:t>
              </w:r>
            </w:hyperlink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0DE6A2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对应医药业务的应用类型、商家授权、接口权限、测试环境及验收规则</w:t>
            </w:r>
          </w:p>
        </w:tc>
      </w:tr>
      <w:tr w:rsidR="00DF2580" w14:paraId="51115C0C" w14:textId="77777777">
        <w:trPr>
          <w:cantSplit/>
        </w:trPr>
        <w:tc>
          <w:tcPr>
            <w:tcW w:w="170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1EF060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饿了么相关渠道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F85BEE" w14:textId="793383AA" w:rsidR="00DF2580" w:rsidRDefault="008F2920">
            <w:pPr>
              <w:spacing w:after="20" w:line="269" w:lineRule="auto"/>
            </w:pPr>
            <w:r>
              <w:rPr>
                <w:sz w:val="18"/>
              </w:rPr>
              <w:t>当前官方入口显示淘宝闪购服务商平台，不能沿用旧餐饮文档直接定案</w:t>
            </w:r>
            <w:r>
              <w:rPr>
                <w:sz w:val="18"/>
              </w:rPr>
              <w:t xml:space="preserve"> </w:t>
            </w:r>
            <w:hyperlink r:id="rId24">
              <w:r>
                <w:rPr>
                  <w:color w:val="235A7A"/>
                  <w:sz w:val="18"/>
                </w:rPr>
                <w:t>S14</w:t>
              </w:r>
            </w:hyperlink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EB9720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当前医药或零售业务入口、订单商品权限、回调及商业条件</w:t>
            </w:r>
          </w:p>
        </w:tc>
      </w:tr>
      <w:tr w:rsidR="00DF2580" w14:paraId="37553385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0525C2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淘宝和天猫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863E72" w14:textId="1AF46E6E" w:rsidR="00DF2580" w:rsidRDefault="008F2920">
            <w:pPr>
              <w:spacing w:after="20" w:line="269" w:lineRule="auto"/>
            </w:pPr>
            <w:r>
              <w:rPr>
                <w:sz w:val="18"/>
              </w:rPr>
              <w:t>官方说明支持商家</w:t>
            </w:r>
            <w:r>
              <w:rPr>
                <w:sz w:val="18"/>
              </w:rPr>
              <w:t xml:space="preserve"> ERP </w:t>
            </w:r>
            <w:r>
              <w:rPr>
                <w:sz w:val="18"/>
              </w:rPr>
              <w:t>对接及商家授权；类目和权限存在限制</w:t>
            </w:r>
            <w:r>
              <w:rPr>
                <w:sz w:val="18"/>
              </w:rPr>
              <w:t xml:space="preserve"> </w:t>
            </w:r>
            <w:hyperlink r:id="rId25">
              <w:r>
                <w:rPr>
                  <w:color w:val="235A7A"/>
                  <w:sz w:val="18"/>
                </w:rPr>
                <w:t>S15</w:t>
              </w:r>
            </w:hyperlink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167361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应用资质、类目权限、数据安全要求、实际</w:t>
            </w:r>
            <w:r>
              <w:rPr>
                <w:sz w:val="18"/>
              </w:rPr>
              <w:t xml:space="preserve"> API </w:t>
            </w:r>
            <w:r>
              <w:rPr>
                <w:sz w:val="18"/>
              </w:rPr>
              <w:t>清单</w:t>
            </w:r>
          </w:p>
        </w:tc>
      </w:tr>
      <w:tr w:rsidR="00DF2580" w14:paraId="0073B586" w14:textId="77777777">
        <w:trPr>
          <w:cantSplit/>
        </w:trPr>
        <w:tc>
          <w:tcPr>
            <w:tcW w:w="170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A642A4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旺店通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5778CD" w14:textId="7F417846" w:rsidR="00DF2580" w:rsidRDefault="008F2920">
            <w:pPr>
              <w:spacing w:after="20" w:line="269" w:lineRule="auto"/>
            </w:pPr>
            <w:r>
              <w:rPr>
                <w:sz w:val="18"/>
              </w:rPr>
              <w:t>企业版有开发者审核及自助对接流程，产品版本需区分</w:t>
            </w:r>
            <w:r>
              <w:rPr>
                <w:sz w:val="18"/>
              </w:rPr>
              <w:t xml:space="preserve"> </w:t>
            </w:r>
            <w:hyperlink r:id="rId26">
              <w:r>
                <w:rPr>
                  <w:color w:val="235A7A"/>
                  <w:sz w:val="18"/>
                </w:rPr>
                <w:t>S16</w:t>
              </w:r>
            </w:hyperlink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C2278A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企业版或旗舰版、商家授权、字段和库存主控权、费用</w:t>
            </w:r>
          </w:p>
        </w:tc>
      </w:tr>
      <w:tr w:rsidR="00DF2580" w14:paraId="2285C17C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0787BB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码上放心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EEF7AA" w14:textId="34AE36E2" w:rsidR="00DF2580" w:rsidRDefault="008F2920">
            <w:pPr>
              <w:spacing w:after="20" w:line="269" w:lineRule="auto"/>
            </w:pPr>
            <w:r>
              <w:rPr>
                <w:sz w:val="18"/>
              </w:rPr>
              <w:t>提供追溯对接服务，需按服务包与授权实施</w:t>
            </w:r>
            <w:r>
              <w:rPr>
                <w:sz w:val="18"/>
              </w:rPr>
              <w:t xml:space="preserve"> </w:t>
            </w:r>
            <w:hyperlink r:id="rId27">
              <w:r>
                <w:rPr>
                  <w:color w:val="235A7A"/>
                  <w:sz w:val="18"/>
                </w:rPr>
                <w:t>S12</w:t>
              </w:r>
            </w:hyperlink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9FF4F8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追溯权限、企业映射、字段、频控、补报规则</w:t>
            </w:r>
          </w:p>
        </w:tc>
      </w:tr>
      <w:tr w:rsidR="00DF2580" w14:paraId="47A2811C" w14:textId="77777777">
        <w:trPr>
          <w:cantSplit/>
        </w:trPr>
        <w:tc>
          <w:tcPr>
            <w:tcW w:w="170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5C8166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 xml:space="preserve">UDI </w:t>
            </w:r>
            <w:r>
              <w:rPr>
                <w:sz w:val="18"/>
              </w:rPr>
              <w:t>和本地监管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DCE73D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官方公开产品数据及各地要求承担不同用途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A01069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合法数据接口、区域监管协议与测试流程</w:t>
            </w:r>
          </w:p>
        </w:tc>
      </w:tr>
    </w:tbl>
    <w:p w14:paraId="403FD77A" w14:textId="77777777" w:rsidR="00DF2580" w:rsidRDefault="00DF2580">
      <w:pPr>
        <w:spacing w:after="40"/>
      </w:pPr>
    </w:p>
    <w:p w14:paraId="6C3A4806" w14:textId="77777777" w:rsidR="00DF2580" w:rsidRDefault="008F2920">
      <w:r>
        <w:t>公开入口存在不等于当前账号拥有全部</w:t>
      </w:r>
      <w:r>
        <w:t xml:space="preserve"> API </w:t>
      </w:r>
      <w:r>
        <w:t>权限。规划不虚构平台</w:t>
      </w:r>
      <w:r>
        <w:t xml:space="preserve"> endpoint</w:t>
      </w:r>
      <w:r>
        <w:t>、签名算法、配额、审核天数或收费，研发前以获得的正式文档建立版本化契约。</w:t>
      </w:r>
    </w:p>
    <w:p w14:paraId="12E9ECD1" w14:textId="77777777" w:rsidR="00DF2580" w:rsidRDefault="008F2920">
      <w:pPr>
        <w:pStyle w:val="21"/>
      </w:pPr>
      <w:r>
        <w:t xml:space="preserve">2 </w:t>
      </w:r>
      <w:r>
        <w:t>库存主控权</w:t>
      </w:r>
    </w:p>
    <w:p w14:paraId="332ED14A" w14:textId="77777777" w:rsidR="00DF2580" w:rsidRDefault="008F2920">
      <w:r>
        <w:t>每个</w:t>
      </w:r>
      <w:r>
        <w:t>“</w:t>
      </w:r>
      <w:r>
        <w:t>租户</w:t>
      </w:r>
      <w:r>
        <w:t xml:space="preserve"> + </w:t>
      </w:r>
      <w:r>
        <w:t>门店或仓库</w:t>
      </w:r>
      <w:r>
        <w:t xml:space="preserve"> + </w:t>
      </w:r>
      <w:r>
        <w:t>渠道</w:t>
      </w:r>
      <w:r>
        <w:t>”</w:t>
      </w:r>
      <w:r>
        <w:t>必须唯一指定库存主控系统。采用本系统主控时，外部订单进入本系统预占，库存变化由本系统推送。采用旺店通主控时，本系统按约定承担药械质量、追溯及所需镜像，不再独立对同一货权作相反扣减。主控变更需停同步、对账及水位切换。</w:t>
      </w:r>
    </w:p>
    <w:p w14:paraId="261FC2AD" w14:textId="77777777" w:rsidR="00DF2580" w:rsidRDefault="008F2920">
      <w:r>
        <w:t xml:space="preserve">P2 </w:t>
      </w:r>
      <w:r>
        <w:t>优先选择本系统主控的一种模式试点。门店若同时直连美团又由旺店通转接相同订单，必须明确唯一入口；以平台、店铺、外部订单及行号去重，防止一单两扣。外部系统的批号或追溯字段不足时，在本系统补充采集，不凭空生成。</w:t>
      </w:r>
    </w:p>
    <w:p w14:paraId="2B7C2291" w14:textId="77777777" w:rsidR="00DF2580" w:rsidRDefault="008F2920">
      <w:r>
        <w:t>渠道可售量基于核心可分配量、渠道配额、安全缓冲和包装取整计算。采用硬配额时，各渠道未售配额加线下预算不得超过可分配量；动态共享时保留风险缓冲并实时校验。渠道异步同步存在时间窗口，不能承诺</w:t>
      </w:r>
      <w:r>
        <w:t>“</w:t>
      </w:r>
      <w:r>
        <w:t>绝不超卖</w:t>
      </w:r>
      <w:r>
        <w:t>”</w:t>
      </w:r>
      <w:r>
        <w:t>，需设置拒单、调货和通知策略。</w:t>
      </w:r>
    </w:p>
    <w:p w14:paraId="5446E599" w14:textId="77777777" w:rsidR="00DF2580" w:rsidRDefault="008F2920">
      <w:pPr>
        <w:pStyle w:val="21"/>
      </w:pPr>
      <w:r>
        <w:t xml:space="preserve">3 </w:t>
      </w:r>
      <w:r>
        <w:t>连接器工作方式</w:t>
      </w:r>
    </w:p>
    <w:p w14:paraId="3EE2FF04" w14:textId="77777777" w:rsidR="00DF2580" w:rsidRDefault="008F2920">
      <w:r>
        <w:t>平台回调</w:t>
      </w:r>
      <w:r>
        <w:t xml:space="preserve"> → </w:t>
      </w:r>
      <w:r>
        <w:t>验签及防重放</w:t>
      </w:r>
      <w:r>
        <w:t xml:space="preserve"> → </w:t>
      </w:r>
      <w:r>
        <w:t>持久化</w:t>
      </w:r>
      <w:r>
        <w:t xml:space="preserve"> Inbox → </w:t>
      </w:r>
      <w:r>
        <w:t>快速确认已接收</w:t>
      </w:r>
      <w:r>
        <w:t xml:space="preserve"> → </w:t>
      </w:r>
      <w:r>
        <w:t>异步解析映射</w:t>
      </w:r>
      <w:r>
        <w:t xml:space="preserve"> → </w:t>
      </w:r>
      <w:r>
        <w:t>调用核心命令</w:t>
      </w:r>
      <w:r>
        <w:t xml:space="preserve"> → </w:t>
      </w:r>
      <w:r>
        <w:t>写处理结果。回调确认只代表可靠接收，不代表订单已完成。失败进入异常池，有限指数退避重试，权限失效等永久错误停止盲目重试并通知。</w:t>
      </w:r>
    </w:p>
    <w:p w14:paraId="255E0D87" w14:textId="77777777" w:rsidR="00DF2580" w:rsidRDefault="008F2920">
      <w:r>
        <w:t>外发数据由</w:t>
      </w:r>
      <w:r>
        <w:t xml:space="preserve"> Outbox </w:t>
      </w:r>
      <w:r>
        <w:t>产生，通过租户独立限流的工作进程发送。使用至少一次投递及消费幂等，不能宣称网络环境下全链路天然恰好一次。无回调平台采用增量轮询和水位，分页、时间边界及补拉窗口都需测试。乱序消息对比平台版本或主动查询最新状态，不允许旧消息回退已完成状态。</w:t>
      </w:r>
    </w:p>
    <w:p w14:paraId="2439BC0D" w14:textId="77777777" w:rsidR="00DF2580" w:rsidRDefault="008F2920">
      <w:r>
        <w:t>每日核对订单、库存、发货、取消、退货和资金摘要，异常可下钻原始报文。原始报文加密保存并限制敏感内容和期限，日志中不写密钥、完整身份证或付款凭据。</w:t>
      </w:r>
    </w:p>
    <w:p w14:paraId="55F0078D" w14:textId="77777777" w:rsidR="00DF2580" w:rsidRDefault="008F2920">
      <w:pPr>
        <w:pStyle w:val="21"/>
      </w:pPr>
      <w:r>
        <w:t xml:space="preserve">4 </w:t>
      </w:r>
      <w:r>
        <w:t>通用开放接口</w:t>
      </w:r>
    </w:p>
    <w:p w14:paraId="745E9B57" w14:textId="77777777" w:rsidR="00DF2580" w:rsidRDefault="008F2920">
      <w:r>
        <w:t xml:space="preserve">P0 </w:t>
      </w:r>
      <w:r>
        <w:t>建立内部版本化</w:t>
      </w:r>
      <w:r>
        <w:t xml:space="preserve"> REST API</w:t>
      </w:r>
      <w:r>
        <w:t>、</w:t>
      </w:r>
      <w:r>
        <w:t xml:space="preserve">OpenAPI </w:t>
      </w:r>
      <w:r>
        <w:t>描述、应用身份、幂等、分页、错误结构和事件信封。对外先开放经审核的商品与库存只读接口、订单草稿导入及事件订阅试点，默认不开放直接过账。</w:t>
      </w:r>
      <w:r>
        <w:t xml:space="preserve">P2 </w:t>
      </w:r>
      <w:r>
        <w:t>建开发者门户、沙箱、凭证轮换、调用量、限流及回调管理。</w:t>
      </w:r>
    </w:p>
    <w:p w14:paraId="6C7A40C1" w14:textId="77777777" w:rsidR="00DF2580" w:rsidRDefault="008F2920">
      <w:r>
        <w:t>认证采用按场景选定的</w:t>
      </w:r>
      <w:r>
        <w:t xml:space="preserve"> OAuth2 </w:t>
      </w:r>
      <w:r>
        <w:t>客户端模式或签名应用凭证，授权范围细到租户、主体、门店和资源动作。密钥只显示一次并保存在密钥服务中。服务端签名回调包括事件</w:t>
      </w:r>
      <w:r>
        <w:t xml:space="preserve"> ID</w:t>
      </w:r>
      <w:r>
        <w:t>、时间戳、正文摘要和密钥版本，接收方检查重放；提供重投和回执查询。</w:t>
      </w:r>
    </w:p>
    <w:p w14:paraId="29131889" w14:textId="77777777" w:rsidR="00DF2580" w:rsidRDefault="008F2920">
      <w:r>
        <w:t>所有写接口支持</w:t>
      </w:r>
      <w:r>
        <w:t xml:space="preserve"> Idempotency-Key</w:t>
      </w:r>
      <w:r>
        <w:t>。幂等作用域包含租户、应用、命令及业务目标，保存请求摘要和原始结果；同键同内容返回原结果，同键不同内容返回冲突。幂等记录的清理不能使同一过账再次生效，业务唯一约束永久保留。</w:t>
      </w:r>
    </w:p>
    <w:p w14:paraId="5CA11350" w14:textId="77777777" w:rsidR="00DF2580" w:rsidRDefault="008F2920">
      <w:pPr>
        <w:pStyle w:val="1"/>
      </w:pPr>
      <w:bookmarkStart w:id="14" w:name="_Toc242366796"/>
      <w:r>
        <w:t xml:space="preserve">15 </w:t>
      </w:r>
      <w:r>
        <w:t>系统架构与技术路线</w:t>
      </w:r>
      <w:bookmarkEnd w:id="14"/>
    </w:p>
    <w:p w14:paraId="2A6ED235" w14:textId="77777777" w:rsidR="00DF2580" w:rsidRDefault="008F2920">
      <w:pPr>
        <w:pStyle w:val="21"/>
      </w:pPr>
      <w:r>
        <w:t xml:space="preserve">1 </w:t>
      </w:r>
      <w:r>
        <w:t>逻辑结构</w:t>
      </w:r>
    </w:p>
    <w:p w14:paraId="7883158A" w14:textId="77777777" w:rsidR="00DF2580" w:rsidRDefault="008F2920">
      <w:r>
        <w:t>客户端包括</w:t>
      </w:r>
      <w:r>
        <w:t xml:space="preserve"> PC </w:t>
      </w:r>
      <w:r>
        <w:t>管理端、</w:t>
      </w:r>
      <w:r>
        <w:t xml:space="preserve">PC </w:t>
      </w:r>
      <w:r>
        <w:t>零售收银端，以及后续</w:t>
      </w:r>
      <w:r>
        <w:t xml:space="preserve"> APP</w:t>
      </w:r>
      <w:r>
        <w:t>、小程序和</w:t>
      </w:r>
      <w:r>
        <w:t xml:space="preserve"> HIS </w:t>
      </w:r>
      <w:r>
        <w:t>端。统一网关完成身份、租户识别、限流及请求追踪。核心应用按身份组织、主数据、质量、采购、库存、批发、零售、结算、追溯、报表模块划分。</w:t>
      </w:r>
    </w:p>
    <w:p w14:paraId="57DE4A9D" w14:textId="77777777" w:rsidR="00DF2580" w:rsidRDefault="008F2920">
      <w:r>
        <w:t>关系数据库存交易事实，私有对象存储保存附件，缓存用于字典和短期查询。后台工作进程执行报表、提醒、</w:t>
      </w:r>
      <w:r>
        <w:t xml:space="preserve">Outbox </w:t>
      </w:r>
      <w:r>
        <w:t>发送、上传和导入。连接器及</w:t>
      </w:r>
      <w:r>
        <w:t xml:space="preserve"> AI </w:t>
      </w:r>
      <w:r>
        <w:t>工作进程独立资源池运行，避免图片识别或平台故障占满核心服务。</w:t>
      </w:r>
    </w:p>
    <w:p w14:paraId="05E15011" w14:textId="77777777" w:rsidR="00DF2580" w:rsidRDefault="008F2920">
      <w:r>
        <w:t>架构图见后文附录。</w:t>
      </w:r>
      <w:r>
        <w:t xml:space="preserve">P0 </w:t>
      </w:r>
      <w:r>
        <w:t>可同仓库、同代码库构建多个部署进程，但不同模块通过公开应用服务访问，禁止随意跨模块写表。库存和结算过账保留本地事务，外部调用不能放在长数据库事务内。</w:t>
      </w:r>
    </w:p>
    <w:p w14:paraId="2FC94649" w14:textId="77777777" w:rsidR="00DF2580" w:rsidRDefault="008F2920">
      <w:pPr>
        <w:pStyle w:val="21"/>
      </w:pPr>
      <w:r>
        <w:t xml:space="preserve">2 </w:t>
      </w:r>
      <w:r>
        <w:t>技术建议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969"/>
      </w:tblGrid>
      <w:tr w:rsidR="00DF2580" w14:paraId="56915DEA" w14:textId="77777777">
        <w:trPr>
          <w:cantSplit/>
          <w:tblHeader/>
        </w:trPr>
        <w:tc>
          <w:tcPr>
            <w:tcW w:w="1701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9A3B81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层次</w:t>
            </w:r>
          </w:p>
        </w:tc>
        <w:tc>
          <w:tcPr>
            <w:tcW w:w="3969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E9ADA9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推荐基线</w:t>
            </w:r>
          </w:p>
        </w:tc>
        <w:tc>
          <w:tcPr>
            <w:tcW w:w="3969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B81884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原因及边界</w:t>
            </w:r>
          </w:p>
        </w:tc>
      </w:tr>
      <w:tr w:rsidR="00DF2580" w14:paraId="5B8D8FB9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CCAB4F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 xml:space="preserve">PC </w:t>
            </w:r>
            <w:r>
              <w:rPr>
                <w:sz w:val="18"/>
              </w:rPr>
              <w:t>前端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D4AC3F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Vue 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TypeScript</w:t>
            </w:r>
            <w:r>
              <w:rPr>
                <w:sz w:val="18"/>
              </w:rPr>
              <w:t>、成熟企业组件库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E0CFB7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适合表格单据和中文业务录入</w:t>
            </w:r>
          </w:p>
        </w:tc>
      </w:tr>
      <w:tr w:rsidR="00DF2580" w14:paraId="0BBFE3FA" w14:textId="77777777">
        <w:trPr>
          <w:cantSplit/>
        </w:trPr>
        <w:tc>
          <w:tcPr>
            <w:tcW w:w="170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CF89CA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后端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E60591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Java LTS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Spring Boot </w:t>
            </w:r>
            <w:r>
              <w:rPr>
                <w:sz w:val="18"/>
              </w:rPr>
              <w:t>受支持稳定分支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7056D4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事务、权限、工作流和工程生态适配</w:t>
            </w:r>
          </w:p>
        </w:tc>
      </w:tr>
      <w:tr w:rsidR="00DF2580" w14:paraId="7063A68B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99A2F1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数据库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0CEF70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 xml:space="preserve">PostgreSQL </w:t>
            </w:r>
            <w:r>
              <w:rPr>
                <w:sz w:val="18"/>
              </w:rPr>
              <w:t>受支持稳定版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4A6723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事务、约束、分区及</w:t>
            </w:r>
            <w:r>
              <w:rPr>
                <w:sz w:val="18"/>
              </w:rPr>
              <w:t xml:space="preserve"> RLS </w:t>
            </w:r>
            <w:r>
              <w:rPr>
                <w:sz w:val="18"/>
              </w:rPr>
              <w:t>能力</w:t>
            </w:r>
          </w:p>
        </w:tc>
      </w:tr>
      <w:tr w:rsidR="00DF2580" w14:paraId="0088C340" w14:textId="77777777">
        <w:trPr>
          <w:cantSplit/>
        </w:trPr>
        <w:tc>
          <w:tcPr>
            <w:tcW w:w="170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F91403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数据访问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819820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明确</w:t>
            </w:r>
            <w:r>
              <w:rPr>
                <w:sz w:val="18"/>
              </w:rPr>
              <w:t xml:space="preserve"> SQL </w:t>
            </w:r>
            <w:r>
              <w:rPr>
                <w:sz w:val="18"/>
              </w:rPr>
              <w:t>或成熟</w:t>
            </w:r>
            <w:r>
              <w:rPr>
                <w:sz w:val="18"/>
              </w:rPr>
              <w:t xml:space="preserve"> ORM</w:t>
            </w:r>
            <w:r>
              <w:rPr>
                <w:sz w:val="18"/>
              </w:rPr>
              <w:t>，关键库存</w:t>
            </w:r>
            <w:r>
              <w:rPr>
                <w:sz w:val="18"/>
              </w:rPr>
              <w:t xml:space="preserve"> SQL </w:t>
            </w:r>
            <w:r>
              <w:rPr>
                <w:sz w:val="18"/>
              </w:rPr>
              <w:t>人工审查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B5BFB8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避免隐式更新破坏条件扣减</w:t>
            </w:r>
          </w:p>
        </w:tc>
      </w:tr>
      <w:tr w:rsidR="00DF2580" w14:paraId="0662DA78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B713B8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缓存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7C266E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 xml:space="preserve">Redis </w:t>
            </w:r>
            <w:r>
              <w:rPr>
                <w:sz w:val="18"/>
              </w:rPr>
              <w:t>或兼容服务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DB0BDB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非账本、不存唯一交易事实</w:t>
            </w:r>
          </w:p>
        </w:tc>
      </w:tr>
      <w:tr w:rsidR="00DF2580" w14:paraId="7A2E9D7C" w14:textId="77777777">
        <w:trPr>
          <w:cantSplit/>
        </w:trPr>
        <w:tc>
          <w:tcPr>
            <w:tcW w:w="170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63D9E1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附件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AA4DA1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私有对象存储及短时签名</w:t>
            </w:r>
            <w:r>
              <w:rPr>
                <w:sz w:val="18"/>
              </w:rPr>
              <w:t xml:space="preserve"> URL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70D880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大文件与事务数据分离</w:t>
            </w:r>
          </w:p>
        </w:tc>
      </w:tr>
      <w:tr w:rsidR="00DF2580" w14:paraId="74FBC327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5C88F8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后台任务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FF73BA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数据库任务表和</w:t>
            </w:r>
            <w:r>
              <w:rPr>
                <w:sz w:val="18"/>
              </w:rPr>
              <w:t xml:space="preserve"> Outbox </w:t>
            </w:r>
            <w:r>
              <w:rPr>
                <w:sz w:val="18"/>
              </w:rPr>
              <w:t>起步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07740B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 xml:space="preserve">P0 </w:t>
            </w:r>
            <w:r>
              <w:rPr>
                <w:sz w:val="18"/>
              </w:rPr>
              <w:t>降低运维复杂度</w:t>
            </w:r>
          </w:p>
        </w:tc>
      </w:tr>
      <w:tr w:rsidR="00DF2580" w14:paraId="1AA56CB1" w14:textId="77777777">
        <w:trPr>
          <w:cantSplit/>
        </w:trPr>
        <w:tc>
          <w:tcPr>
            <w:tcW w:w="170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7AA46D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工作进程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02F423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独立</w:t>
            </w:r>
            <w:r>
              <w:rPr>
                <w:sz w:val="18"/>
              </w:rPr>
              <w:t xml:space="preserve"> Python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Java </w:t>
            </w:r>
            <w:r>
              <w:rPr>
                <w:sz w:val="18"/>
              </w:rPr>
              <w:t>服务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5CDD60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按模型</w:t>
            </w:r>
            <w:r>
              <w:rPr>
                <w:sz w:val="18"/>
              </w:rPr>
              <w:t xml:space="preserve"> SDK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OCR </w:t>
            </w:r>
            <w:r>
              <w:rPr>
                <w:sz w:val="18"/>
              </w:rPr>
              <w:t>能力选定</w:t>
            </w:r>
          </w:p>
        </w:tc>
      </w:tr>
      <w:tr w:rsidR="00DF2580" w14:paraId="0ECA1D02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477A59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部署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2D7D13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容器化应用和托管数据库优先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242C74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初期无需强制</w:t>
            </w:r>
            <w:r>
              <w:rPr>
                <w:sz w:val="18"/>
              </w:rPr>
              <w:t xml:space="preserve"> Kubernetes</w:t>
            </w:r>
          </w:p>
        </w:tc>
      </w:tr>
      <w:tr w:rsidR="00DF2580" w14:paraId="42A602A6" w14:textId="77777777">
        <w:trPr>
          <w:cantSplit/>
        </w:trPr>
        <w:tc>
          <w:tcPr>
            <w:tcW w:w="170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C79869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观测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2EE74F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结构化日志、指标、链路追踪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6CA294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关联用户请求、单据和任务</w:t>
            </w:r>
          </w:p>
        </w:tc>
      </w:tr>
    </w:tbl>
    <w:p w14:paraId="75C06FF2" w14:textId="77777777" w:rsidR="00DF2580" w:rsidRDefault="00DF2580">
      <w:pPr>
        <w:spacing w:after="40"/>
      </w:pPr>
    </w:p>
    <w:p w14:paraId="7293885A" w14:textId="77777777" w:rsidR="00DF2580" w:rsidRDefault="008F2920">
      <w:r>
        <w:t>具体版本在立项时核验支持期、许可证、安全公告和云供应商兼容性后锁定；本文不将某个版本号当作多年不变的承诺。团队如以</w:t>
      </w:r>
      <w:r>
        <w:t xml:space="preserve"> .NET </w:t>
      </w:r>
      <w:r>
        <w:t>为主，可等价替换后端技术，必须保留相同事务、权限及契约约束，首个迭代前统一选择。</w:t>
      </w:r>
    </w:p>
    <w:p w14:paraId="20E2E533" w14:textId="77777777" w:rsidR="00DF2580" w:rsidRDefault="008F2920">
      <w:pPr>
        <w:pStyle w:val="21"/>
      </w:pPr>
      <w:r>
        <w:t xml:space="preserve">3 </w:t>
      </w:r>
      <w:r>
        <w:t>何时拆服务</w:t>
      </w:r>
    </w:p>
    <w:p w14:paraId="3B7F9CC9" w14:textId="77777777" w:rsidR="00DF2580" w:rsidRDefault="008F2920">
      <w:r>
        <w:t xml:space="preserve">P0 </w:t>
      </w:r>
      <w:r>
        <w:t>不按表拆微服务。当独立模块出现明显不同的吞吐、可靠性、发布节奏或团队责任需求时，优先拆连接器、</w:t>
      </w:r>
      <w:r>
        <w:t>AI</w:t>
      </w:r>
      <w:r>
        <w:t>、报表和通知；库存交易核心最后评估。拆分前先形成事件契约、幂等、版本及补偿机制，不能仅因</w:t>
      </w:r>
      <w:r>
        <w:t>“</w:t>
      </w:r>
      <w:r>
        <w:t>将来规模大</w:t>
      </w:r>
      <w:r>
        <w:t>”</w:t>
      </w:r>
      <w:r>
        <w:t>提前引入全链路分布式事务。</w:t>
      </w:r>
    </w:p>
    <w:p w14:paraId="29AE9AE5" w14:textId="77777777" w:rsidR="00DF2580" w:rsidRDefault="008F2920">
      <w:pPr>
        <w:pStyle w:val="1"/>
      </w:pPr>
      <w:bookmarkStart w:id="15" w:name="_Toc242366797"/>
      <w:r>
        <w:t xml:space="preserve">16 SaaS </w:t>
      </w:r>
      <w:r>
        <w:t>租户和安全架构</w:t>
      </w:r>
      <w:bookmarkEnd w:id="15"/>
    </w:p>
    <w:p w14:paraId="2A790ECC" w14:textId="77777777" w:rsidR="00DF2580" w:rsidRDefault="008F2920">
      <w:pPr>
        <w:pStyle w:val="21"/>
      </w:pPr>
      <w:r>
        <w:t xml:space="preserve">1 </w:t>
      </w:r>
      <w:r>
        <w:t>隔离方案</w:t>
      </w:r>
    </w:p>
    <w:p w14:paraId="01396627" w14:textId="77777777" w:rsidR="00DF2580" w:rsidRDefault="008F2920">
      <w:r>
        <w:t xml:space="preserve">P0 </w:t>
      </w:r>
      <w:r>
        <w:t>建议共享应用、共享数据库、所有业务表带</w:t>
      </w:r>
      <w:r>
        <w:t xml:space="preserve"> tenant_id</w:t>
      </w:r>
      <w:r>
        <w:t>，并结合应用层强制作用域和</w:t>
      </w:r>
      <w:r>
        <w:t xml:space="preserve"> PostgreSQL RLS</w:t>
      </w:r>
      <w:r>
        <w:t>。高隔离客户后续迁移独立数据库或独立部署，保持同一业务版本。</w:t>
      </w:r>
    </w:p>
    <w:p w14:paraId="1210A8EF" w14:textId="2B5F19BD" w:rsidR="00DF2580" w:rsidRDefault="008F2920">
      <w:r>
        <w:t xml:space="preserve">RLS </w:t>
      </w:r>
      <w:r>
        <w:t>并非自动生效：应用数据库账号不得拥有</w:t>
      </w:r>
      <w:r>
        <w:t xml:space="preserve"> SUPERUSER</w:t>
      </w:r>
      <w:r>
        <w:t>、</w:t>
      </w:r>
      <w:r>
        <w:t xml:space="preserve">BYPASSRLS </w:t>
      </w:r>
      <w:r>
        <w:t>或表所有者绕过能力，迁移账号与运行账号分离；按表启用并验证必要的</w:t>
      </w:r>
      <w:r>
        <w:t xml:space="preserve"> FORCE ROW LEVEL SECURITY</w:t>
      </w:r>
      <w:r>
        <w:t>。每次事务设置来自可信身份的租户上下文，连接池归还必须清理，任务和导出也必须设置上下文。官方文档说明超级用户、</w:t>
      </w:r>
      <w:r>
        <w:t xml:space="preserve">BYPASSRLS </w:t>
      </w:r>
      <w:r>
        <w:t>和通常的表所有者存在绕过行为。</w:t>
      </w:r>
      <w:hyperlink r:id="rId28">
        <w:r>
          <w:rPr>
            <w:color w:val="235A7A"/>
          </w:rPr>
          <w:t>S17</w:t>
        </w:r>
      </w:hyperlink>
    </w:p>
    <w:p w14:paraId="242D863C" w14:textId="77777777" w:rsidR="00DF2580" w:rsidRDefault="008F2920">
      <w:r>
        <w:t>跨表引用使用包含</w:t>
      </w:r>
      <w:r>
        <w:t xml:space="preserve"> tenant_id </w:t>
      </w:r>
      <w:r>
        <w:t>的复合唯一约束及复合外键，避免</w:t>
      </w:r>
      <w:r>
        <w:t xml:space="preserve"> A </w:t>
      </w:r>
      <w:r>
        <w:t>租户单据引用</w:t>
      </w:r>
      <w:r>
        <w:t xml:space="preserve"> B </w:t>
      </w:r>
      <w:r>
        <w:t>租户商品。平台控制面使用独立权限和数据库角色，不给通用业务进程全租户查询权限。用户输入不得指定任意存储路径、租户或密钥标识。</w:t>
      </w:r>
    </w:p>
    <w:p w14:paraId="01836DA0" w14:textId="77777777" w:rsidR="00DF2580" w:rsidRDefault="008F2920">
      <w:pPr>
        <w:pStyle w:val="21"/>
      </w:pPr>
      <w:r>
        <w:t xml:space="preserve">2 </w:t>
      </w:r>
      <w:r>
        <w:t>非数据库隔离</w:t>
      </w:r>
    </w:p>
    <w:p w14:paraId="2A114956" w14:textId="77777777" w:rsidR="00DF2580" w:rsidRDefault="008F2920">
      <w:r>
        <w:t>对象存储按租户前缀及私有访问策略管理，每次下载重新鉴权；仅靠难猜</w:t>
      </w:r>
      <w:r>
        <w:t xml:space="preserve"> URL </w:t>
      </w:r>
      <w:r>
        <w:t>不足以隔离。缓存键含租户及必要权限版本。搜索索引、向量库、异步任务、邮件通知、导出文件和打印任务均有租户作用域。</w:t>
      </w:r>
    </w:p>
    <w:p w14:paraId="74373EE5" w14:textId="77777777" w:rsidR="00DF2580" w:rsidRDefault="008F2920">
      <w:r>
        <w:t>备份采用受控的全库恢复环境进行单租户提取，不能直接覆盖生产恢复某个租户。导出包含主数据、单据、台账、附件清单、追溯和审计的约定内容，并记录下载者。数据迁移与注销执行合同及保留规则。</w:t>
      </w:r>
    </w:p>
    <w:p w14:paraId="0674D24D" w14:textId="77777777" w:rsidR="00DF2580" w:rsidRDefault="008F2920">
      <w:pPr>
        <w:pStyle w:val="21"/>
      </w:pPr>
      <w:r>
        <w:t xml:space="preserve">3 </w:t>
      </w:r>
      <w:r>
        <w:t>安全基线</w:t>
      </w:r>
    </w:p>
    <w:p w14:paraId="4AB4983B" w14:textId="77777777" w:rsidR="00DF2580" w:rsidRDefault="008F2920">
      <w:r>
        <w:t>关键管理员启用</w:t>
      </w:r>
      <w:r>
        <w:t xml:space="preserve"> MFA</w:t>
      </w:r>
      <w:r>
        <w:t>，禁止共享药师或质量账号。登录限流、异常登录告警、短期访问令牌、会话吊销、密码安全哈希、密钥轮换、</w:t>
      </w:r>
      <w:r>
        <w:t>TLS</w:t>
      </w:r>
      <w:r>
        <w:t>、敏感字段加密和审计从</w:t>
      </w:r>
      <w:r>
        <w:t xml:space="preserve"> P0 </w:t>
      </w:r>
      <w:r>
        <w:t>实施。开发测试环境使用脱敏样本，生产密钥禁止进入代码库和日志。</w:t>
      </w:r>
    </w:p>
    <w:p w14:paraId="0D40FB7C" w14:textId="77777777" w:rsidR="00DF2580" w:rsidRDefault="008F2920">
      <w:r>
        <w:t>平台支持访问采用工单关联的限时授权，用户可以查看访问记录。审计保存在受限追加写库或归档存储中，记录哈希和批次签名可用于检测篡改，但不能宣称仅凭哈希已满足所有电子签名效力要求。</w:t>
      </w:r>
    </w:p>
    <w:p w14:paraId="10FC74AE" w14:textId="77777777" w:rsidR="00DF2580" w:rsidRDefault="008F2920">
      <w:r>
        <w:t>互联网备案、网络安全等级保护、个人信息保护及医疗数据要求，按具体部署与服务形态由责任人定级核定；不在未评估前统一承诺</w:t>
      </w:r>
      <w:r>
        <w:t>“</w:t>
      </w:r>
      <w:r>
        <w:t>已通过某等级认证</w:t>
      </w:r>
      <w:r>
        <w:t>”</w:t>
      </w:r>
      <w:r>
        <w:t>。网络药品交易平台、药店</w:t>
      </w:r>
      <w:r>
        <w:t xml:space="preserve"> SaaS </w:t>
      </w:r>
      <w:r>
        <w:t>与医疗服务提供者的责任边界分别评估。</w:t>
      </w:r>
    </w:p>
    <w:p w14:paraId="4014E644" w14:textId="77777777" w:rsidR="00DF2580" w:rsidRDefault="008F2920">
      <w:pPr>
        <w:pStyle w:val="1"/>
      </w:pPr>
      <w:bookmarkStart w:id="16" w:name="_Toc242366798"/>
      <w:r>
        <w:t xml:space="preserve">17 </w:t>
      </w:r>
      <w:r>
        <w:t>核心数据模型</w:t>
      </w:r>
      <w:bookmarkEnd w:id="16"/>
    </w:p>
    <w:p w14:paraId="7CD29B3C" w14:textId="77777777" w:rsidR="00DF2580" w:rsidRDefault="008F2920">
      <w:pPr>
        <w:pStyle w:val="21"/>
      </w:pPr>
      <w:r>
        <w:t xml:space="preserve">1 </w:t>
      </w:r>
      <w:r>
        <w:t>公共规范</w:t>
      </w:r>
    </w:p>
    <w:p w14:paraId="369A5983" w14:textId="77777777" w:rsidR="00DF2580" w:rsidRDefault="008F2920">
      <w:r>
        <w:t>业务主键建议</w:t>
      </w:r>
      <w:r>
        <w:t xml:space="preserve"> UUID </w:t>
      </w:r>
      <w:r>
        <w:t>或统一生成的</w:t>
      </w:r>
      <w:r>
        <w:t xml:space="preserve"> 64 </w:t>
      </w:r>
      <w:r>
        <w:t>位</w:t>
      </w:r>
      <w:r>
        <w:t xml:space="preserve"> ID</w:t>
      </w:r>
      <w:r>
        <w:t>。每张租户表包含</w:t>
      </w:r>
      <w:r>
        <w:t xml:space="preserve"> tenant_id</w:t>
      </w:r>
      <w:r>
        <w:t>、</w:t>
      </w:r>
      <w:r>
        <w:t>created_at</w:t>
      </w:r>
      <w:r>
        <w:t>、</w:t>
      </w:r>
      <w:r>
        <w:t>created_by</w:t>
      </w:r>
      <w:r>
        <w:t>、</w:t>
      </w:r>
      <w:r>
        <w:t>updated_at</w:t>
      </w:r>
      <w:r>
        <w:t>、</w:t>
      </w:r>
      <w:r>
        <w:t xml:space="preserve">updated_by </w:t>
      </w:r>
      <w:r>
        <w:t>和</w:t>
      </w:r>
      <w:r>
        <w:t xml:space="preserve"> version</w:t>
      </w:r>
      <w:r>
        <w:t>；交易表另有</w:t>
      </w:r>
      <w:r>
        <w:t xml:space="preserve"> legal_entity_id</w:t>
      </w:r>
      <w:r>
        <w:t>、</w:t>
      </w:r>
      <w:r>
        <w:t>business_date</w:t>
      </w:r>
      <w:r>
        <w:t>、</w:t>
      </w:r>
      <w:r>
        <w:t>posted_at</w:t>
      </w:r>
      <w:r>
        <w:t>、</w:t>
      </w:r>
      <w:r>
        <w:t>source_system</w:t>
      </w:r>
      <w:r>
        <w:t>。时间戳存带时区标准时间，业务日按租户所在地，默认</w:t>
      </w:r>
      <w:r>
        <w:t xml:space="preserve"> Asia/Shanghai</w:t>
      </w:r>
      <w:r>
        <w:t>。</w:t>
      </w:r>
    </w:p>
    <w:p w14:paraId="5A68D539" w14:textId="77777777" w:rsidR="00DF2580" w:rsidRDefault="008F2920">
      <w:r>
        <w:t>字段区分未知、不适用和空值；对数量和金额设合法范围</w:t>
      </w:r>
      <w:r>
        <w:t xml:space="preserve"> CHECK</w:t>
      </w:r>
      <w:r>
        <w:t>。已过账记录只追加更正引用，不采用普通软删除来掩盖历史。附件保存</w:t>
      </w:r>
      <w:r>
        <w:t xml:space="preserve"> SHA-256</w:t>
      </w:r>
      <w:r>
        <w:t>、原文件名、媒体类型、大小、私有对象键、来源和保留策略。单据保存品名、规格、单位和证照的历史快照，防止档案修改改变旧票据。</w:t>
      </w:r>
    </w:p>
    <w:p w14:paraId="02C8D55C" w14:textId="77777777" w:rsidR="00DF2580" w:rsidRDefault="008F2920">
      <w:pPr>
        <w:pStyle w:val="21"/>
      </w:pPr>
      <w:r>
        <w:t xml:space="preserve">2 </w:t>
      </w:r>
      <w:r>
        <w:t>表组清单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4535"/>
        <w:gridCol w:w="3685"/>
      </w:tblGrid>
      <w:tr w:rsidR="00DF2580" w14:paraId="3F3FC505" w14:textId="77777777">
        <w:trPr>
          <w:cantSplit/>
          <w:tblHeader/>
        </w:trPr>
        <w:tc>
          <w:tcPr>
            <w:tcW w:w="1417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ADE23E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领域</w:t>
            </w:r>
          </w:p>
        </w:tc>
        <w:tc>
          <w:tcPr>
            <w:tcW w:w="4535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CD4ABA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建议表</w:t>
            </w:r>
          </w:p>
        </w:tc>
        <w:tc>
          <w:tcPr>
            <w:tcW w:w="3685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B8A932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关键关系</w:t>
            </w:r>
          </w:p>
        </w:tc>
      </w:tr>
      <w:tr w:rsidR="00DF2580" w14:paraId="664307FF" w14:textId="77777777">
        <w:trPr>
          <w:cantSplit/>
        </w:trPr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763333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平台</w:t>
            </w:r>
          </w:p>
        </w:tc>
        <w:tc>
          <w:tcPr>
            <w:tcW w:w="453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96F1F6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tenant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subscription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entitlement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support_grant</w:t>
            </w:r>
          </w:p>
        </w:tc>
        <w:tc>
          <w:tcPr>
            <w:tcW w:w="368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CD3A52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套餐与授权不混入业务角色</w:t>
            </w:r>
          </w:p>
        </w:tc>
      </w:tr>
      <w:tr w:rsidR="00DF2580" w14:paraId="7FC6866B" w14:textId="77777777">
        <w:trPr>
          <w:cantSplit/>
        </w:trPr>
        <w:tc>
          <w:tcPr>
            <w:tcW w:w="1417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96A1EC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组织</w:t>
            </w:r>
          </w:p>
        </w:tc>
        <w:tc>
          <w:tcPr>
            <w:tcW w:w="453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CE9DE0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legal_entity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org_unit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store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warehouse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location</w:t>
            </w:r>
          </w:p>
        </w:tc>
        <w:tc>
          <w:tcPr>
            <w:tcW w:w="368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8B4443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门店仓库必须属于明确主体</w:t>
            </w:r>
          </w:p>
        </w:tc>
      </w:tr>
      <w:tr w:rsidR="00DF2580" w14:paraId="10D2F591" w14:textId="77777777">
        <w:trPr>
          <w:cantSplit/>
        </w:trPr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1FAD08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身份</w:t>
            </w:r>
          </w:p>
        </w:tc>
        <w:tc>
          <w:tcPr>
            <w:tcW w:w="453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3DF6FB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user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tenant_member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role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permission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role_binding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qualification</w:t>
            </w:r>
          </w:p>
        </w:tc>
        <w:tc>
          <w:tcPr>
            <w:tcW w:w="368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38C464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人员资格独立于角色</w:t>
            </w:r>
          </w:p>
        </w:tc>
      </w:tr>
      <w:tr w:rsidR="00DF2580" w14:paraId="09CF8E55" w14:textId="77777777">
        <w:trPr>
          <w:cantSplit/>
        </w:trPr>
        <w:tc>
          <w:tcPr>
            <w:tcW w:w="1417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2368DC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主数据</w:t>
            </w:r>
          </w:p>
        </w:tc>
        <w:tc>
          <w:tcPr>
            <w:tcW w:w="453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7A87B4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product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drug_profile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device_profile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sku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packaging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product_code</w:t>
            </w:r>
          </w:p>
        </w:tc>
        <w:tc>
          <w:tcPr>
            <w:tcW w:w="368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B4DEAD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一个产品多个库存或包装映射</w:t>
            </w:r>
          </w:p>
        </w:tc>
      </w:tr>
      <w:tr w:rsidR="00DF2580" w14:paraId="258656CF" w14:textId="77777777">
        <w:trPr>
          <w:cantSplit/>
        </w:trPr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94138A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往来</w:t>
            </w:r>
          </w:p>
        </w:tc>
        <w:tc>
          <w:tcPr>
            <w:tcW w:w="453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BE8BF9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party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party_role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contact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credential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first_trade_review</w:t>
            </w:r>
          </w:p>
        </w:tc>
        <w:tc>
          <w:tcPr>
            <w:tcW w:w="368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0C863B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资质版本与首营审批关联</w:t>
            </w:r>
          </w:p>
        </w:tc>
      </w:tr>
      <w:tr w:rsidR="00DF2580" w14:paraId="021E3027" w14:textId="77777777">
        <w:trPr>
          <w:cantSplit/>
        </w:trPr>
        <w:tc>
          <w:tcPr>
            <w:tcW w:w="1417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BD00B7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采购</w:t>
            </w:r>
          </w:p>
        </w:tc>
        <w:tc>
          <w:tcPr>
            <w:tcW w:w="453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D14B31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purchase_order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purchase_line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receipt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receipt_line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inspection</w:t>
            </w:r>
          </w:p>
        </w:tc>
        <w:tc>
          <w:tcPr>
            <w:tcW w:w="368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3E610D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到货与验收可一对多</w:t>
            </w:r>
          </w:p>
        </w:tc>
      </w:tr>
      <w:tr w:rsidR="00DF2580" w14:paraId="43B6C8BD" w14:textId="77777777">
        <w:trPr>
          <w:cantSplit/>
        </w:trPr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2A0861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库存</w:t>
            </w:r>
          </w:p>
        </w:tc>
        <w:tc>
          <w:tcPr>
            <w:tcW w:w="453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9064A1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lot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serial_instance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stock_balance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stock_ledger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reservation</w:t>
            </w:r>
          </w:p>
        </w:tc>
        <w:tc>
          <w:tcPr>
            <w:tcW w:w="368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715AD8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流水为事实，余额为可重建投影</w:t>
            </w:r>
          </w:p>
        </w:tc>
      </w:tr>
      <w:tr w:rsidR="00DF2580" w14:paraId="40D67CE2" w14:textId="77777777">
        <w:trPr>
          <w:cantSplit/>
        </w:trPr>
        <w:tc>
          <w:tcPr>
            <w:tcW w:w="1417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3FE44F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库内</w:t>
            </w:r>
          </w:p>
        </w:tc>
        <w:tc>
          <w:tcPr>
            <w:tcW w:w="453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2688E2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transfer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transfer_line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stock_count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count_line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adjustment</w:t>
            </w:r>
          </w:p>
        </w:tc>
        <w:tc>
          <w:tcPr>
            <w:tcW w:w="368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5E2C4E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调拨在途及差异单独记录</w:t>
            </w:r>
          </w:p>
        </w:tc>
      </w:tr>
      <w:tr w:rsidR="00DF2580" w14:paraId="3DAE828D" w14:textId="77777777">
        <w:trPr>
          <w:cantSplit/>
        </w:trPr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81CE0D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批发</w:t>
            </w:r>
          </w:p>
        </w:tc>
        <w:tc>
          <w:tcPr>
            <w:tcW w:w="453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CAD4C4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sales_order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sales_line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allocation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shipment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shipment_line</w:t>
            </w:r>
          </w:p>
        </w:tc>
        <w:tc>
          <w:tcPr>
            <w:tcW w:w="368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512969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订单行可以多次发货</w:t>
            </w:r>
          </w:p>
        </w:tc>
      </w:tr>
      <w:tr w:rsidR="00DF2580" w14:paraId="4A3CD271" w14:textId="77777777">
        <w:trPr>
          <w:cantSplit/>
        </w:trPr>
        <w:tc>
          <w:tcPr>
            <w:tcW w:w="1417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D33A28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零售</w:t>
            </w:r>
          </w:p>
        </w:tc>
        <w:tc>
          <w:tcPr>
            <w:tcW w:w="453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6AEFB1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retail_sale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retail_line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cashier_shift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payment_record</w:t>
            </w:r>
          </w:p>
        </w:tc>
        <w:tc>
          <w:tcPr>
            <w:tcW w:w="368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7A2726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交班不修改销售事实</w:t>
            </w:r>
          </w:p>
        </w:tc>
      </w:tr>
      <w:tr w:rsidR="00DF2580" w14:paraId="6399EC4D" w14:textId="77777777">
        <w:trPr>
          <w:cantSplit/>
        </w:trPr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6219A3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处方</w:t>
            </w:r>
          </w:p>
        </w:tc>
        <w:tc>
          <w:tcPr>
            <w:tcW w:w="453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7E3ADC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prescription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prescription_line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prescription_review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dispense_link</w:t>
            </w:r>
          </w:p>
        </w:tc>
        <w:tc>
          <w:tcPr>
            <w:tcW w:w="368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A4F00D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审核与用量、销售关联</w:t>
            </w:r>
          </w:p>
        </w:tc>
      </w:tr>
      <w:tr w:rsidR="00DF2580" w14:paraId="2152E144" w14:textId="77777777">
        <w:trPr>
          <w:cantSplit/>
        </w:trPr>
        <w:tc>
          <w:tcPr>
            <w:tcW w:w="1417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0B2E0D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退货</w:t>
            </w:r>
          </w:p>
        </w:tc>
        <w:tc>
          <w:tcPr>
            <w:tcW w:w="453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F267A9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return_order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return_line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return_inspection</w:t>
            </w:r>
          </w:p>
        </w:tc>
        <w:tc>
          <w:tcPr>
            <w:tcW w:w="368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7FAE6A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关联原行、原批次和已退量</w:t>
            </w:r>
          </w:p>
        </w:tc>
      </w:tr>
      <w:tr w:rsidR="00DF2580" w14:paraId="1CEE283B" w14:textId="77777777">
        <w:trPr>
          <w:cantSplit/>
        </w:trPr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98AF7F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往来</w:t>
            </w:r>
          </w:p>
        </w:tc>
        <w:tc>
          <w:tcPr>
            <w:tcW w:w="453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913AAF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receivable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payable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receipt_payment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settlement_allocation</w:t>
            </w:r>
          </w:p>
        </w:tc>
        <w:tc>
          <w:tcPr>
            <w:tcW w:w="368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85111C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多对多核销</w:t>
            </w:r>
          </w:p>
        </w:tc>
      </w:tr>
      <w:tr w:rsidR="00DF2580" w14:paraId="34E77C5D" w14:textId="77777777">
        <w:trPr>
          <w:cantSplit/>
        </w:trPr>
        <w:tc>
          <w:tcPr>
            <w:tcW w:w="1417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8A16BA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成本</w:t>
            </w:r>
          </w:p>
        </w:tc>
        <w:tc>
          <w:tcPr>
            <w:tcW w:w="453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96DFB9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cost_ledger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cost_adjustment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period_close</w:t>
            </w:r>
          </w:p>
        </w:tc>
        <w:tc>
          <w:tcPr>
            <w:tcW w:w="368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118350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成本与数量关联但独立变更</w:t>
            </w:r>
          </w:p>
        </w:tc>
      </w:tr>
      <w:tr w:rsidR="00DF2580" w14:paraId="461F5781" w14:textId="77777777">
        <w:trPr>
          <w:cantSplit/>
        </w:trPr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9ACFA2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质量</w:t>
            </w:r>
          </w:p>
        </w:tc>
        <w:tc>
          <w:tcPr>
            <w:tcW w:w="453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1C3724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quality_hold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maintenance_record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recall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disposal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complaint</w:t>
            </w:r>
          </w:p>
        </w:tc>
        <w:tc>
          <w:tcPr>
            <w:tcW w:w="368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7C5040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冻结范围和处置证据</w:t>
            </w:r>
          </w:p>
        </w:tc>
      </w:tr>
      <w:tr w:rsidR="00DF2580" w14:paraId="04AA09B0" w14:textId="77777777">
        <w:trPr>
          <w:cantSplit/>
        </w:trPr>
        <w:tc>
          <w:tcPr>
            <w:tcW w:w="1417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6CC8CE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追溯</w:t>
            </w:r>
          </w:p>
        </w:tc>
        <w:tc>
          <w:tcPr>
            <w:tcW w:w="453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60519D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trace_identity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trace_relation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trace_event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trace_submission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trace_receipt</w:t>
            </w:r>
          </w:p>
        </w:tc>
        <w:tc>
          <w:tcPr>
            <w:tcW w:w="368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27D884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一个身份多事件，一个事件多目标</w:t>
            </w:r>
          </w:p>
        </w:tc>
      </w:tr>
      <w:tr w:rsidR="00DF2580" w14:paraId="755F2A17" w14:textId="77777777">
        <w:trPr>
          <w:cantSplit/>
        </w:trPr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424E3A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接口</w:t>
            </w:r>
          </w:p>
        </w:tc>
        <w:tc>
          <w:tcPr>
            <w:tcW w:w="453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BFBDC5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integration_app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connection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external_mapping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inbox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outbox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sync_checkpoint</w:t>
            </w:r>
          </w:p>
        </w:tc>
        <w:tc>
          <w:tcPr>
            <w:tcW w:w="368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DFF8F8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按租户及连接实例隔离</w:t>
            </w:r>
          </w:p>
        </w:tc>
      </w:tr>
      <w:tr w:rsidR="00DF2580" w14:paraId="679CB073" w14:textId="77777777">
        <w:trPr>
          <w:cantSplit/>
        </w:trPr>
        <w:tc>
          <w:tcPr>
            <w:tcW w:w="1417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DEB90D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AI</w:t>
            </w:r>
          </w:p>
        </w:tc>
        <w:tc>
          <w:tcPr>
            <w:tcW w:w="453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6E1BF0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ai_job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ai_field_candidate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evidence_anchor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review_action</w:t>
            </w:r>
          </w:p>
        </w:tc>
        <w:tc>
          <w:tcPr>
            <w:tcW w:w="368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329577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每个字段追溯原证据及人工决策</w:t>
            </w:r>
          </w:p>
        </w:tc>
      </w:tr>
      <w:tr w:rsidR="00DF2580" w14:paraId="1D2E7125" w14:textId="77777777">
        <w:trPr>
          <w:cantSplit/>
        </w:trPr>
        <w:tc>
          <w:tcPr>
            <w:tcW w:w="14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2A0ACA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通用</w:t>
            </w:r>
          </w:p>
        </w:tc>
        <w:tc>
          <w:tcPr>
            <w:tcW w:w="453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ECA726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attachment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audit_event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approval_instance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notification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task</w:t>
            </w:r>
          </w:p>
        </w:tc>
        <w:tc>
          <w:tcPr>
            <w:tcW w:w="368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D52663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关联资源和权限范围</w:t>
            </w:r>
          </w:p>
        </w:tc>
      </w:tr>
    </w:tbl>
    <w:p w14:paraId="19B74F5E" w14:textId="77777777" w:rsidR="00DF2580" w:rsidRDefault="00DF2580">
      <w:pPr>
        <w:spacing w:after="40"/>
      </w:pPr>
    </w:p>
    <w:p w14:paraId="286C8219" w14:textId="77777777" w:rsidR="00DF2580" w:rsidRDefault="008F2920">
      <w:pPr>
        <w:pStyle w:val="21"/>
      </w:pPr>
      <w:r>
        <w:t xml:space="preserve">3 </w:t>
      </w:r>
      <w:r>
        <w:t>关键表字段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4592"/>
        <w:gridCol w:w="3231"/>
      </w:tblGrid>
      <w:tr w:rsidR="00DF2580" w14:paraId="0EE7D743" w14:textId="77777777">
        <w:trPr>
          <w:cantSplit/>
          <w:tblHeader/>
        </w:trPr>
        <w:tc>
          <w:tcPr>
            <w:tcW w:w="1814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C7AE5B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表</w:t>
            </w:r>
          </w:p>
        </w:tc>
        <w:tc>
          <w:tcPr>
            <w:tcW w:w="4592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78B885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字段及类型示意</w:t>
            </w:r>
          </w:p>
        </w:tc>
        <w:tc>
          <w:tcPr>
            <w:tcW w:w="3231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4B8988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约束</w:t>
            </w:r>
          </w:p>
        </w:tc>
      </w:tr>
      <w:tr w:rsidR="00DF2580" w14:paraId="098F6C09" w14:textId="77777777">
        <w:trPr>
          <w:cantSplit/>
        </w:trPr>
        <w:tc>
          <w:tcPr>
            <w:tcW w:w="181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39E94C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stock_balance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B7FF26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tenant_id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entity_id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owner_id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warehouse_id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location_id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sku_id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lot_id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quality_status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qty NUMERIC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version BIGINT</w:t>
            </w:r>
          </w:p>
        </w:tc>
        <w:tc>
          <w:tcPr>
            <w:tcW w:w="323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C41610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维度唯一；不得出现非法负数；空批次按明确策略处理</w:t>
            </w:r>
          </w:p>
        </w:tc>
      </w:tr>
      <w:tr w:rsidR="00DF2580" w14:paraId="4DF536ED" w14:textId="77777777">
        <w:trPr>
          <w:cantSplit/>
        </w:trPr>
        <w:tc>
          <w:tcPr>
            <w:tcW w:w="181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30516F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stock_ledger</w:t>
            </w:r>
          </w:p>
        </w:tc>
        <w:tc>
          <w:tcPr>
            <w:tcW w:w="4592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B10A0E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tenant_id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document_id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line_id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event_type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dimension_key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qty_delta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cost_delta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posted_at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reversal_of</w:t>
            </w:r>
          </w:p>
        </w:tc>
        <w:tc>
          <w:tcPr>
            <w:tcW w:w="323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DBA927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过账业务键唯一；只能追加；反向记录引用原流水</w:t>
            </w:r>
          </w:p>
        </w:tc>
      </w:tr>
      <w:tr w:rsidR="00DF2580" w14:paraId="7A944885" w14:textId="77777777">
        <w:trPr>
          <w:cantSplit/>
        </w:trPr>
        <w:tc>
          <w:tcPr>
            <w:tcW w:w="181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49024E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reservation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EA4CDE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tenant_id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source_line_id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stock_dimension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qty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state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expires_at</w:t>
            </w:r>
          </w:p>
        </w:tc>
        <w:tc>
          <w:tcPr>
            <w:tcW w:w="323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93B504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有效预占受可分配量约束；释放和消耗幂等</w:t>
            </w:r>
          </w:p>
        </w:tc>
      </w:tr>
      <w:tr w:rsidR="00DF2580" w14:paraId="08E05290" w14:textId="77777777">
        <w:trPr>
          <w:cantSplit/>
        </w:trPr>
        <w:tc>
          <w:tcPr>
            <w:tcW w:w="181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AF1000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lot</w:t>
            </w:r>
          </w:p>
        </w:tc>
        <w:tc>
          <w:tcPr>
            <w:tcW w:w="4592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05A93D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tenant_id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sku_id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manufacturer_id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lot_no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mfg_date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expiry_boundary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raw_expiry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source_id</w:t>
            </w:r>
          </w:p>
        </w:tc>
        <w:tc>
          <w:tcPr>
            <w:tcW w:w="323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3A6FD0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批次身份与日期冲突不能静默合并</w:t>
            </w:r>
          </w:p>
        </w:tc>
      </w:tr>
      <w:tr w:rsidR="00DF2580" w14:paraId="066C4D03" w14:textId="77777777">
        <w:trPr>
          <w:cantSplit/>
        </w:trPr>
        <w:tc>
          <w:tcPr>
            <w:tcW w:w="181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CC032E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trace_identity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A2BD46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tenant_id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scheme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issuer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canonical_hash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raw_code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di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pi_json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package_level</w:t>
            </w:r>
          </w:p>
        </w:tc>
        <w:tc>
          <w:tcPr>
            <w:tcW w:w="323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43FDCB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租户内规范身份唯一；原码保留原始形式</w:t>
            </w:r>
          </w:p>
        </w:tc>
      </w:tr>
      <w:tr w:rsidR="00DF2580" w14:paraId="1986912D" w14:textId="77777777">
        <w:trPr>
          <w:cantSplit/>
        </w:trPr>
        <w:tc>
          <w:tcPr>
            <w:tcW w:w="181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D30DBD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trace_event</w:t>
            </w:r>
          </w:p>
        </w:tc>
        <w:tc>
          <w:tcPr>
            <w:tcW w:w="4592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C2AE20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tenant_id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trace_id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type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document_line_id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qty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occurred_at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previous_event_id</w:t>
            </w:r>
          </w:p>
        </w:tc>
        <w:tc>
          <w:tcPr>
            <w:tcW w:w="323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9EF0BF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事件合法转移；同单同行同码同操作防重</w:t>
            </w:r>
          </w:p>
        </w:tc>
      </w:tr>
      <w:tr w:rsidR="00DF2580" w14:paraId="09ECBF9B" w14:textId="77777777">
        <w:trPr>
          <w:cantSplit/>
        </w:trPr>
        <w:tc>
          <w:tcPr>
            <w:tcW w:w="181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7C3141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outbox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7A7682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event_id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tenant_id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aggregate_id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aggregate_version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type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payload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created_at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delivery_state</w:t>
            </w:r>
          </w:p>
        </w:tc>
        <w:tc>
          <w:tcPr>
            <w:tcW w:w="323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2148A6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与业务事务一起写入；重放使用相同</w:t>
            </w:r>
            <w:r>
              <w:rPr>
                <w:sz w:val="18"/>
              </w:rPr>
              <w:t xml:space="preserve"> event_id</w:t>
            </w:r>
          </w:p>
        </w:tc>
      </w:tr>
      <w:tr w:rsidR="00DF2580" w14:paraId="6931FCCC" w14:textId="77777777">
        <w:trPr>
          <w:cantSplit/>
        </w:trPr>
        <w:tc>
          <w:tcPr>
            <w:tcW w:w="181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7F52BB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inbox</w:t>
            </w:r>
          </w:p>
        </w:tc>
        <w:tc>
          <w:tcPr>
            <w:tcW w:w="4592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95BD54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tenant_id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connection_id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external_event_id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payload_hash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received_at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state</w:t>
            </w:r>
          </w:p>
        </w:tc>
        <w:tc>
          <w:tcPr>
            <w:tcW w:w="323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8D20D9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连接与外部事件联合唯一；冲突报警</w:t>
            </w:r>
          </w:p>
        </w:tc>
      </w:tr>
      <w:tr w:rsidR="00DF2580" w14:paraId="456764F8" w14:textId="77777777">
        <w:trPr>
          <w:cantSplit/>
        </w:trPr>
        <w:tc>
          <w:tcPr>
            <w:tcW w:w="181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BC0164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audit_event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8E26A7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tenant_id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actor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action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resource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before_hash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after_hash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reason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request_id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timestamp</w:t>
            </w:r>
          </w:p>
        </w:tc>
        <w:tc>
          <w:tcPr>
            <w:tcW w:w="323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6DBFE5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敏感变更留上下文；日志脱敏且受限访问</w:t>
            </w:r>
          </w:p>
        </w:tc>
      </w:tr>
    </w:tbl>
    <w:p w14:paraId="2A996173" w14:textId="77777777" w:rsidR="00DF2580" w:rsidRDefault="00DF2580">
      <w:pPr>
        <w:spacing w:after="40"/>
      </w:pPr>
    </w:p>
    <w:p w14:paraId="593C4D12" w14:textId="77777777" w:rsidR="00DF2580" w:rsidRDefault="008F2920">
      <w:r>
        <w:t>事务库不以</w:t>
      </w:r>
      <w:r>
        <w:t xml:space="preserve"> JSON </w:t>
      </w:r>
      <w:r>
        <w:t>存全部业务字段。核心关联、状态、数量、金额和检索条件是结构化列，</w:t>
      </w:r>
      <w:r>
        <w:t xml:space="preserve">JSON </w:t>
      </w:r>
      <w:r>
        <w:t>用于扩展属性、外部报文及解析结果。索引优先</w:t>
      </w:r>
      <w:r>
        <w:t xml:space="preserve"> tenant_id </w:t>
      </w:r>
      <w:r>
        <w:t>和业务过滤字段；大流水按时间分区前先验证查询和唯一约束方案，禁止用分区破坏防重复账约束。</w:t>
      </w:r>
    </w:p>
    <w:p w14:paraId="796592A3" w14:textId="77777777" w:rsidR="00DF2580" w:rsidRDefault="008F2920">
      <w:pPr>
        <w:pStyle w:val="1"/>
      </w:pPr>
      <w:bookmarkStart w:id="17" w:name="_Toc242366799"/>
      <w:r>
        <w:t xml:space="preserve">18 </w:t>
      </w:r>
      <w:r>
        <w:t>状态机与接口契约</w:t>
      </w:r>
      <w:bookmarkEnd w:id="17"/>
    </w:p>
    <w:p w14:paraId="48B77505" w14:textId="77777777" w:rsidR="00DF2580" w:rsidRDefault="008F2920">
      <w:pPr>
        <w:pStyle w:val="21"/>
      </w:pPr>
      <w:r>
        <w:t xml:space="preserve">1 </w:t>
      </w:r>
      <w:r>
        <w:t>状态分离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969"/>
      </w:tblGrid>
      <w:tr w:rsidR="00DF2580" w14:paraId="293A3E73" w14:textId="77777777">
        <w:trPr>
          <w:cantSplit/>
          <w:tblHeader/>
        </w:trPr>
        <w:tc>
          <w:tcPr>
            <w:tcW w:w="1701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1119C2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w="3969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15F241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状态或转换</w:t>
            </w:r>
          </w:p>
        </w:tc>
        <w:tc>
          <w:tcPr>
            <w:tcW w:w="3969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FB8C18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禁止事项</w:t>
            </w:r>
          </w:p>
        </w:tc>
      </w:tr>
      <w:tr w:rsidR="00DF2580" w14:paraId="2ED51A1C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7A916D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通用单据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29DFAA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DRAFT → SUBMITTED → APPROVED → POSTED</w:t>
            </w:r>
            <w:r>
              <w:rPr>
                <w:sz w:val="18"/>
              </w:rPr>
              <w:t>；驳回回草稿；过账后经冲销关联原单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7620CC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 xml:space="preserve">POSTED </w:t>
            </w:r>
            <w:r>
              <w:rPr>
                <w:sz w:val="18"/>
              </w:rPr>
              <w:t>直接编辑或删除</w:t>
            </w:r>
          </w:p>
        </w:tc>
      </w:tr>
      <w:tr w:rsidR="00DF2580" w14:paraId="38B0D5E7" w14:textId="77777777">
        <w:trPr>
          <w:cantSplit/>
        </w:trPr>
        <w:tc>
          <w:tcPr>
            <w:tcW w:w="170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578282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采购履约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368300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未到货、部分到货、全部到货、剩余关闭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4C85AB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将取消当成已到货</w:t>
            </w:r>
          </w:p>
        </w:tc>
      </w:tr>
      <w:tr w:rsidR="00DF2580" w14:paraId="3BD0AF5A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0ABE28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验收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2DEA0E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待验、部分结论、全部结论、差异处理完成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792015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不合格数量进入可销售库存</w:t>
            </w:r>
          </w:p>
        </w:tc>
      </w:tr>
      <w:tr w:rsidR="00DF2580" w14:paraId="4E0221E5" w14:textId="77777777">
        <w:trPr>
          <w:cantSplit/>
        </w:trPr>
        <w:tc>
          <w:tcPr>
            <w:tcW w:w="170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E3F4D9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销售履约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350AE9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待分配、部分分配、待拣、待复核、部分发货、全部发货、关闭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F083EE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用一个状态表示付款和发货</w:t>
            </w:r>
          </w:p>
        </w:tc>
      </w:tr>
      <w:tr w:rsidR="00DF2580" w14:paraId="38729C09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DB1F44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支付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4B3BB5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待支付、确认中、成功、失败、已撤销；退款另建状态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3E7DF3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超时直接认定失败并重复收款</w:t>
            </w:r>
          </w:p>
        </w:tc>
      </w:tr>
      <w:tr w:rsidR="00DF2580" w14:paraId="751AE60E" w14:textId="77777777">
        <w:trPr>
          <w:cantSplit/>
        </w:trPr>
        <w:tc>
          <w:tcPr>
            <w:tcW w:w="170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D8C70F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追溯上传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59505B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待发送、发送中、待回执、成功、可重试失败、需人工处理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6C9EF5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已接收等于平台业务成功</w:t>
            </w:r>
          </w:p>
        </w:tc>
      </w:tr>
      <w:tr w:rsidR="00DF2580" w14:paraId="2B791E2B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F8AB1D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任务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C92D1D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上传、识别、校验、待复核、已确认、已拒绝、失败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D46024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识别成功直接过账</w:t>
            </w:r>
          </w:p>
        </w:tc>
      </w:tr>
    </w:tbl>
    <w:p w14:paraId="60873056" w14:textId="77777777" w:rsidR="00DF2580" w:rsidRDefault="00DF2580">
      <w:pPr>
        <w:spacing w:after="40"/>
      </w:pPr>
    </w:p>
    <w:p w14:paraId="3D562F7B" w14:textId="77777777" w:rsidR="00DF2580" w:rsidRDefault="008F2920">
      <w:r>
        <w:t>审批状态、履约状态、支付状态、质量状态和上传状态分列。关闭单据只结束余量，已发生事实不消失；原单红冲后如需重新录入，创建新单并关联链路。</w:t>
      </w:r>
    </w:p>
    <w:p w14:paraId="2E684C2A" w14:textId="77777777" w:rsidR="00DF2580" w:rsidRDefault="008F2920">
      <w:pPr>
        <w:pStyle w:val="21"/>
      </w:pPr>
      <w:r>
        <w:t xml:space="preserve">2 </w:t>
      </w:r>
      <w:r>
        <w:t>首期</w:t>
      </w:r>
      <w:r>
        <w:t xml:space="preserve"> API </w:t>
      </w:r>
      <w:r>
        <w:t>清单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025"/>
        <w:gridCol w:w="1871"/>
        <w:gridCol w:w="3742"/>
      </w:tblGrid>
      <w:tr w:rsidR="00DF2580" w14:paraId="754D7A73" w14:textId="77777777">
        <w:trPr>
          <w:cantSplit/>
          <w:tblHeader/>
        </w:trPr>
        <w:tc>
          <w:tcPr>
            <w:tcW w:w="4025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3EAFDC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方法与路径示意</w:t>
            </w:r>
          </w:p>
        </w:tc>
        <w:tc>
          <w:tcPr>
            <w:tcW w:w="1871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ED8B7F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w="3742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0D7BA6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写入限制</w:t>
            </w:r>
          </w:p>
        </w:tc>
      </w:tr>
      <w:tr w:rsidR="00DF2580" w14:paraId="225DC909" w14:textId="77777777">
        <w:trPr>
          <w:cantSplit/>
        </w:trPr>
        <w:tc>
          <w:tcPr>
            <w:tcW w:w="402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5F843D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GET /api/v1/products</w:t>
            </w:r>
          </w:p>
        </w:tc>
        <w:tc>
          <w:tcPr>
            <w:tcW w:w="187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60F8BE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查询已授权商品</w:t>
            </w:r>
          </w:p>
        </w:tc>
        <w:tc>
          <w:tcPr>
            <w:tcW w:w="374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337007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过滤租户和字段权限</w:t>
            </w:r>
          </w:p>
        </w:tc>
      </w:tr>
      <w:tr w:rsidR="00DF2580" w14:paraId="07829F5B" w14:textId="77777777">
        <w:trPr>
          <w:cantSplit/>
        </w:trPr>
        <w:tc>
          <w:tcPr>
            <w:tcW w:w="402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F627EE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POST /api/v1/products</w:t>
            </w:r>
          </w:p>
        </w:tc>
        <w:tc>
          <w:tcPr>
            <w:tcW w:w="187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6677C7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创建商品草稿</w:t>
            </w:r>
          </w:p>
        </w:tc>
        <w:tc>
          <w:tcPr>
            <w:tcW w:w="3742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0DEE7A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独立首营审核</w:t>
            </w:r>
          </w:p>
        </w:tc>
      </w:tr>
      <w:tr w:rsidR="00DF2580" w14:paraId="3B1BCA98" w14:textId="77777777">
        <w:trPr>
          <w:cantSplit/>
        </w:trPr>
        <w:tc>
          <w:tcPr>
            <w:tcW w:w="402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282227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POST /api/v1/purchase-orders</w:t>
            </w:r>
          </w:p>
        </w:tc>
        <w:tc>
          <w:tcPr>
            <w:tcW w:w="187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B2FF91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建采购订单</w:t>
            </w:r>
          </w:p>
        </w:tc>
        <w:tc>
          <w:tcPr>
            <w:tcW w:w="374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034FDF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资质与价格规则</w:t>
            </w:r>
          </w:p>
        </w:tc>
      </w:tr>
      <w:tr w:rsidR="00DF2580" w14:paraId="57A63ACD" w14:textId="77777777">
        <w:trPr>
          <w:cantSplit/>
        </w:trPr>
        <w:tc>
          <w:tcPr>
            <w:tcW w:w="402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3805FB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POST /api/v1/receipts</w:t>
            </w:r>
          </w:p>
        </w:tc>
        <w:tc>
          <w:tcPr>
            <w:tcW w:w="187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4A4313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登记到货</w:t>
            </w:r>
          </w:p>
        </w:tc>
        <w:tc>
          <w:tcPr>
            <w:tcW w:w="3742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FC2864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不增加可销售库存</w:t>
            </w:r>
          </w:p>
        </w:tc>
      </w:tr>
      <w:tr w:rsidR="00DF2580" w14:paraId="495D66A3" w14:textId="77777777">
        <w:trPr>
          <w:cantSplit/>
        </w:trPr>
        <w:tc>
          <w:tcPr>
            <w:tcW w:w="402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2AA656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POST /api/v1/inspections</w:t>
            </w:r>
          </w:p>
        </w:tc>
        <w:tc>
          <w:tcPr>
            <w:tcW w:w="187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3BFF3E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登记验收结论</w:t>
            </w:r>
          </w:p>
        </w:tc>
        <w:tc>
          <w:tcPr>
            <w:tcW w:w="374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BBCABD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资格和证据必填</w:t>
            </w:r>
          </w:p>
        </w:tc>
      </w:tr>
      <w:tr w:rsidR="00DF2580" w14:paraId="73CB94E4" w14:textId="77777777">
        <w:trPr>
          <w:cantSplit/>
        </w:trPr>
        <w:tc>
          <w:tcPr>
            <w:tcW w:w="402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375AFA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POST /api/v1/receipts/{id}/post</w:t>
            </w:r>
          </w:p>
        </w:tc>
        <w:tc>
          <w:tcPr>
            <w:tcW w:w="187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A9E18B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合格入库过账</w:t>
            </w:r>
          </w:p>
        </w:tc>
        <w:tc>
          <w:tcPr>
            <w:tcW w:w="3742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3E583A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幂等、状态版本、库存事务</w:t>
            </w:r>
          </w:p>
        </w:tc>
      </w:tr>
      <w:tr w:rsidR="00DF2580" w14:paraId="5D229092" w14:textId="77777777">
        <w:trPr>
          <w:cantSplit/>
        </w:trPr>
        <w:tc>
          <w:tcPr>
            <w:tcW w:w="402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1BD75A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GET /api/v1/inventory/availability</w:t>
            </w:r>
          </w:p>
        </w:tc>
        <w:tc>
          <w:tcPr>
            <w:tcW w:w="187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218086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可分配量查询</w:t>
            </w:r>
          </w:p>
        </w:tc>
        <w:tc>
          <w:tcPr>
            <w:tcW w:w="374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4C4C93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不是占用承诺</w:t>
            </w:r>
          </w:p>
        </w:tc>
      </w:tr>
      <w:tr w:rsidR="00DF2580" w14:paraId="5205DDB8" w14:textId="77777777">
        <w:trPr>
          <w:cantSplit/>
        </w:trPr>
        <w:tc>
          <w:tcPr>
            <w:tcW w:w="402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1123E8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POST /api/v1/reservations</w:t>
            </w:r>
          </w:p>
        </w:tc>
        <w:tc>
          <w:tcPr>
            <w:tcW w:w="187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9B4037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原子预占</w:t>
            </w:r>
          </w:p>
        </w:tc>
        <w:tc>
          <w:tcPr>
            <w:tcW w:w="3742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FB5C03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可用量和质量校验</w:t>
            </w:r>
          </w:p>
        </w:tc>
      </w:tr>
      <w:tr w:rsidR="00DF2580" w14:paraId="063DBD97" w14:textId="77777777">
        <w:trPr>
          <w:cantSplit/>
        </w:trPr>
        <w:tc>
          <w:tcPr>
            <w:tcW w:w="402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17B4C9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POST /api/v1/shipments/{id}/post</w:t>
            </w:r>
          </w:p>
        </w:tc>
        <w:tc>
          <w:tcPr>
            <w:tcW w:w="187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7F4DCD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复核后发货</w:t>
            </w:r>
          </w:p>
        </w:tc>
        <w:tc>
          <w:tcPr>
            <w:tcW w:w="374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D86F97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消耗有效预占并写流水</w:t>
            </w:r>
          </w:p>
        </w:tc>
      </w:tr>
      <w:tr w:rsidR="00DF2580" w14:paraId="44B6FAAF" w14:textId="77777777">
        <w:trPr>
          <w:cantSplit/>
        </w:trPr>
        <w:tc>
          <w:tcPr>
            <w:tcW w:w="402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9EF325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 xml:space="preserve">POST </w:t>
            </w:r>
            <w:r>
              <w:rPr>
                <w:sz w:val="18"/>
              </w:rPr>
              <w:t>/api/v1/retail-sales</w:t>
            </w:r>
          </w:p>
        </w:tc>
        <w:tc>
          <w:tcPr>
            <w:tcW w:w="187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E28924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创建零售草稿</w:t>
            </w:r>
          </w:p>
        </w:tc>
        <w:tc>
          <w:tcPr>
            <w:tcW w:w="3742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B3F47B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处方及门店规则</w:t>
            </w:r>
          </w:p>
        </w:tc>
      </w:tr>
      <w:tr w:rsidR="00DF2580" w14:paraId="1B5452D7" w14:textId="77777777">
        <w:trPr>
          <w:cantSplit/>
        </w:trPr>
        <w:tc>
          <w:tcPr>
            <w:tcW w:w="402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BBE9E9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POST /api/v1/retail-sales/{id}/complete</w:t>
            </w:r>
          </w:p>
        </w:tc>
        <w:tc>
          <w:tcPr>
            <w:tcW w:w="187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095D6B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完成收款确认和出库</w:t>
            </w:r>
          </w:p>
        </w:tc>
        <w:tc>
          <w:tcPr>
            <w:tcW w:w="374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51C08A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已收款失败走恢复流程</w:t>
            </w:r>
          </w:p>
        </w:tc>
      </w:tr>
      <w:tr w:rsidR="00DF2580" w14:paraId="6DD23C7C" w14:textId="77777777">
        <w:trPr>
          <w:cantSplit/>
        </w:trPr>
        <w:tc>
          <w:tcPr>
            <w:tcW w:w="402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FABA61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POST /api/v1/returns</w:t>
            </w:r>
          </w:p>
        </w:tc>
        <w:tc>
          <w:tcPr>
            <w:tcW w:w="187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CCDE87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退货申请</w:t>
            </w:r>
          </w:p>
        </w:tc>
        <w:tc>
          <w:tcPr>
            <w:tcW w:w="3742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8198DE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原单、已退量、审批</w:t>
            </w:r>
          </w:p>
        </w:tc>
      </w:tr>
      <w:tr w:rsidR="00DF2580" w14:paraId="223BB29A" w14:textId="77777777">
        <w:trPr>
          <w:cantSplit/>
        </w:trPr>
        <w:tc>
          <w:tcPr>
            <w:tcW w:w="402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6757F6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POST /api/v1/settlements/allocations</w:t>
            </w:r>
          </w:p>
        </w:tc>
        <w:tc>
          <w:tcPr>
            <w:tcW w:w="187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A63608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核销收付款</w:t>
            </w:r>
          </w:p>
        </w:tc>
        <w:tc>
          <w:tcPr>
            <w:tcW w:w="374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73BD8D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不得超核销</w:t>
            </w:r>
          </w:p>
        </w:tc>
      </w:tr>
      <w:tr w:rsidR="00DF2580" w14:paraId="2537358D" w14:textId="77777777">
        <w:trPr>
          <w:cantSplit/>
        </w:trPr>
        <w:tc>
          <w:tcPr>
            <w:tcW w:w="402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3F7278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GET /api/v1/trace-events</w:t>
            </w:r>
          </w:p>
        </w:tc>
        <w:tc>
          <w:tcPr>
            <w:tcW w:w="187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174C19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查本租户追溯事件</w:t>
            </w:r>
          </w:p>
        </w:tc>
        <w:tc>
          <w:tcPr>
            <w:tcW w:w="3742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CF2125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依法和按权展示来源去向</w:t>
            </w:r>
          </w:p>
        </w:tc>
      </w:tr>
      <w:tr w:rsidR="00DF2580" w14:paraId="22375279" w14:textId="77777777">
        <w:trPr>
          <w:cantSplit/>
        </w:trPr>
        <w:tc>
          <w:tcPr>
            <w:tcW w:w="402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0E2309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 xml:space="preserve">POST </w:t>
            </w:r>
            <w:r>
              <w:rPr>
                <w:sz w:val="18"/>
              </w:rPr>
              <w:t>/api/v1/trace-submissions/{id}/retry</w:t>
            </w:r>
          </w:p>
        </w:tc>
        <w:tc>
          <w:tcPr>
            <w:tcW w:w="187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62FA2F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上传重试</w:t>
            </w:r>
          </w:p>
        </w:tc>
        <w:tc>
          <w:tcPr>
            <w:tcW w:w="374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249A12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仅允许可重试任务</w:t>
            </w:r>
          </w:p>
        </w:tc>
      </w:tr>
      <w:tr w:rsidR="00DF2580" w14:paraId="4BEE84CF" w14:textId="77777777">
        <w:trPr>
          <w:cantSplit/>
        </w:trPr>
        <w:tc>
          <w:tcPr>
            <w:tcW w:w="402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63ACB2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POST /api/v1/ai/jobs</w:t>
            </w:r>
          </w:p>
        </w:tc>
        <w:tc>
          <w:tcPr>
            <w:tcW w:w="187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E5001A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后期识别任务</w:t>
            </w:r>
          </w:p>
        </w:tc>
        <w:tc>
          <w:tcPr>
            <w:tcW w:w="3742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41E4AD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附件权限、用途和额度</w:t>
            </w:r>
          </w:p>
        </w:tc>
      </w:tr>
      <w:tr w:rsidR="00DF2580" w14:paraId="3CE7C0A4" w14:textId="77777777">
        <w:trPr>
          <w:cantSplit/>
        </w:trPr>
        <w:tc>
          <w:tcPr>
            <w:tcW w:w="402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69C960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POST /api/v1/ai/jobs/{id}/confirm</w:t>
            </w:r>
          </w:p>
        </w:tc>
        <w:tc>
          <w:tcPr>
            <w:tcW w:w="187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5F28FD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后期确认草稿</w:t>
            </w:r>
          </w:p>
        </w:tc>
        <w:tc>
          <w:tcPr>
            <w:tcW w:w="374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B445D5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字段复核完成且有权限</w:t>
            </w:r>
          </w:p>
        </w:tc>
      </w:tr>
    </w:tbl>
    <w:p w14:paraId="21D61943" w14:textId="77777777" w:rsidR="00DF2580" w:rsidRDefault="00DF2580">
      <w:pPr>
        <w:spacing w:after="40"/>
      </w:pPr>
    </w:p>
    <w:p w14:paraId="2D93F655" w14:textId="77777777" w:rsidR="00DF2580" w:rsidRDefault="008F2920">
      <w:r>
        <w:t>以上为本系统建议契约，不是第三方平台真实地址。返回结构统一包含</w:t>
      </w:r>
      <w:r>
        <w:t xml:space="preserve"> data</w:t>
      </w:r>
      <w:r>
        <w:t>、</w:t>
      </w:r>
      <w:r>
        <w:t>request_id</w:t>
      </w:r>
      <w:r>
        <w:t>，失败含</w:t>
      </w:r>
      <w:r>
        <w:t xml:space="preserve"> </w:t>
      </w:r>
      <w:r>
        <w:t>code</w:t>
      </w:r>
      <w:r>
        <w:t>、</w:t>
      </w:r>
      <w:r>
        <w:t>message</w:t>
      </w:r>
      <w:r>
        <w:t>、</w:t>
      </w:r>
      <w:r>
        <w:t>field_errors</w:t>
      </w:r>
      <w:r>
        <w:t>、</w:t>
      </w:r>
      <w:r>
        <w:t>retryable</w:t>
      </w:r>
      <w:r>
        <w:t>。常用错误为</w:t>
      </w:r>
      <w:r>
        <w:t xml:space="preserve"> INSUFFICIENT_STOCK</w:t>
      </w:r>
      <w:r>
        <w:t>、</w:t>
      </w:r>
      <w:r>
        <w:t>LOT_EXPIRED</w:t>
      </w:r>
      <w:r>
        <w:t>、</w:t>
      </w:r>
      <w:r>
        <w:t>QUALITY_BLOCKED</w:t>
      </w:r>
      <w:r>
        <w:t>、</w:t>
      </w:r>
      <w:r>
        <w:t>CREDENTIAL_INVALID</w:t>
      </w:r>
      <w:r>
        <w:t>、</w:t>
      </w:r>
      <w:r>
        <w:t>RX_REVIEW_REQUIRED</w:t>
      </w:r>
      <w:r>
        <w:t>、</w:t>
      </w:r>
      <w:r>
        <w:t>VERSION_CONFLICT</w:t>
      </w:r>
      <w:r>
        <w:t>、</w:t>
      </w:r>
      <w:r>
        <w:t>IDEMPOTENCY_CONFLICT</w:t>
      </w:r>
      <w:r>
        <w:t>。权限不足返回</w:t>
      </w:r>
      <w:r>
        <w:t xml:space="preserve"> 403 </w:t>
      </w:r>
      <w:r>
        <w:t>或避免泄露资源存在性的</w:t>
      </w:r>
      <w:r>
        <w:t xml:space="preserve"> 404</w:t>
      </w:r>
      <w:r>
        <w:t>；业务冲突为</w:t>
      </w:r>
      <w:r>
        <w:t xml:space="preserve"> 409</w:t>
      </w:r>
      <w:r>
        <w:t>；字段错误为</w:t>
      </w:r>
      <w:r>
        <w:t xml:space="preserve"> 422</w:t>
      </w:r>
      <w:r>
        <w:t>；限流为</w:t>
      </w:r>
      <w:r>
        <w:t xml:space="preserve"> 429</w:t>
      </w:r>
      <w:r>
        <w:t>。</w:t>
      </w:r>
    </w:p>
    <w:p w14:paraId="205DF04D" w14:textId="77777777" w:rsidR="00DF2580" w:rsidRDefault="008F2920">
      <w:pPr>
        <w:pStyle w:val="21"/>
      </w:pPr>
      <w:r>
        <w:t xml:space="preserve">3 </w:t>
      </w:r>
      <w:r>
        <w:t>过账示例</w:t>
      </w:r>
    </w:p>
    <w:p w14:paraId="4ED87025" w14:textId="77777777" w:rsidR="00DF2580" w:rsidRDefault="008F2920">
      <w:r>
        <w:t>客户端向</w:t>
      </w:r>
      <w:r>
        <w:t xml:space="preserve"> POST /api/v1/receipts/rcp_1001/post </w:t>
      </w:r>
      <w:r>
        <w:t>提交</w:t>
      </w:r>
      <w:r>
        <w:t xml:space="preserve"> Idempotency-Key </w:t>
      </w:r>
      <w:r>
        <w:t>以及</w:t>
      </w:r>
      <w:r>
        <w:t xml:space="preserve"> expected_version</w:t>
      </w:r>
      <w:r>
        <w:t>、</w:t>
      </w:r>
      <w:r>
        <w:t>inspection_id</w:t>
      </w:r>
      <w:r>
        <w:t>。</w:t>
      </w:r>
      <w:r>
        <w:t xml:space="preserve">tenant_id </w:t>
      </w:r>
      <w:r>
        <w:t>和</w:t>
      </w:r>
      <w:r>
        <w:t xml:space="preserve"> actor </w:t>
      </w:r>
      <w:r>
        <w:t>由身份服务注入。服务端校验当前</w:t>
      </w:r>
      <w:r>
        <w:t xml:space="preserve"> version</w:t>
      </w:r>
      <w:r>
        <w:t>、验收及证照后执行事务，返回</w:t>
      </w:r>
      <w:r>
        <w:t xml:space="preserve"> posted_document_id</w:t>
      </w:r>
      <w:r>
        <w:t>、</w:t>
      </w:r>
      <w:r>
        <w:t>new_version</w:t>
      </w:r>
      <w:r>
        <w:t>、</w:t>
      </w:r>
      <w:r>
        <w:t xml:space="preserve">ledger_ids </w:t>
      </w:r>
      <w:r>
        <w:t>和</w:t>
      </w:r>
      <w:r>
        <w:t xml:space="preserve"> event_id</w:t>
      </w:r>
      <w:r>
        <w:t>。</w:t>
      </w:r>
    </w:p>
    <w:p w14:paraId="605321CB" w14:textId="77777777" w:rsidR="00DF2580" w:rsidRDefault="008F2920">
      <w:r>
        <w:t>若客户端超时重试同一请求，返回同一组已提交结果。若更换内容仍使用相同幂等键，返回冲突。若第一次事务未提交，允许重新执行；若已提交而响应丢失，通过业务唯一约束恢复结果。没有</w:t>
      </w:r>
      <w:r>
        <w:t>“</w:t>
      </w:r>
      <w:r>
        <w:t>先加库存、后标单据</w:t>
      </w:r>
      <w:r>
        <w:t>”</w:t>
      </w:r>
      <w:r>
        <w:t>的分裂窗口。</w:t>
      </w:r>
    </w:p>
    <w:p w14:paraId="7044473A" w14:textId="77777777" w:rsidR="00DF2580" w:rsidRDefault="008F2920">
      <w:r>
        <w:t>事件信封至少含</w:t>
      </w:r>
      <w:r>
        <w:t xml:space="preserve"> event_id</w:t>
      </w:r>
      <w:r>
        <w:t>、</w:t>
      </w:r>
      <w:r>
        <w:t>tenant_id</w:t>
      </w:r>
      <w:r>
        <w:t>、</w:t>
      </w:r>
      <w:r>
        <w:t>aggregate_type</w:t>
      </w:r>
      <w:r>
        <w:t>、</w:t>
      </w:r>
      <w:r>
        <w:t>aggregate_id</w:t>
      </w:r>
      <w:r>
        <w:t>、</w:t>
      </w:r>
      <w:r>
        <w:t>aggregate_version</w:t>
      </w:r>
      <w:r>
        <w:t>、</w:t>
      </w:r>
      <w:r>
        <w:t>event_type</w:t>
      </w:r>
      <w:r>
        <w:t>、</w:t>
      </w:r>
      <w:r>
        <w:t>schema_version</w:t>
      </w:r>
      <w:r>
        <w:t>、</w:t>
      </w:r>
      <w:r>
        <w:t>occurred_at</w:t>
      </w:r>
      <w:r>
        <w:t>、</w:t>
      </w:r>
      <w:r>
        <w:t xml:space="preserve">correlation_id </w:t>
      </w:r>
      <w:r>
        <w:t>和</w:t>
      </w:r>
      <w:r>
        <w:t xml:space="preserve"> payload</w:t>
      </w:r>
      <w:r>
        <w:t>。公共事件避免携带整张处方或身份证，订阅者只能获取其授权范围内的最小数据。接口变更优先新增字段，破坏性变更使用新版本并提供迁移期。</w:t>
      </w:r>
    </w:p>
    <w:p w14:paraId="066D7E26" w14:textId="77777777" w:rsidR="00DF2580" w:rsidRDefault="008F2920">
      <w:pPr>
        <w:pStyle w:val="1"/>
      </w:pPr>
      <w:bookmarkStart w:id="18" w:name="_Toc242366800"/>
      <w:r>
        <w:t xml:space="preserve">19 </w:t>
      </w:r>
      <w:r>
        <w:t>页面结构与交互规范</w:t>
      </w:r>
      <w:bookmarkEnd w:id="18"/>
    </w:p>
    <w:p w14:paraId="318D37DF" w14:textId="77777777" w:rsidR="00DF2580" w:rsidRDefault="008F2920">
      <w:pPr>
        <w:pStyle w:val="21"/>
      </w:pPr>
      <w:r>
        <w:t xml:space="preserve">1 </w:t>
      </w:r>
      <w:r>
        <w:t>信息架构</w:t>
      </w:r>
    </w:p>
    <w:p w14:paraId="11A5251B" w14:textId="77777777" w:rsidR="00DF2580" w:rsidRDefault="008F2920">
      <w:r>
        <w:t>管理端导航包括工作台、基础资料、采购、库存、批发销售、零售门店、往来财务、质量管理、追溯中心、报表、接口中心及系统设置。平台运营后台独立入口，避免平台管理员和租户操作混淆。</w:t>
      </w:r>
      <w:r>
        <w:t xml:space="preserve">AI </w:t>
      </w:r>
      <w:r>
        <w:t>助手后期以侧栏和业务页面按钮出现，不另建一套重复业务表单。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969"/>
      </w:tblGrid>
      <w:tr w:rsidR="00DF2580" w14:paraId="1EE1CEF2" w14:textId="77777777">
        <w:trPr>
          <w:cantSplit/>
          <w:tblHeader/>
        </w:trPr>
        <w:tc>
          <w:tcPr>
            <w:tcW w:w="1701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8D2E0A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页面</w:t>
            </w:r>
          </w:p>
        </w:tc>
        <w:tc>
          <w:tcPr>
            <w:tcW w:w="3969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2BF612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关键内容</w:t>
            </w:r>
          </w:p>
        </w:tc>
        <w:tc>
          <w:tcPr>
            <w:tcW w:w="3969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8BF279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关键操作</w:t>
            </w:r>
          </w:p>
        </w:tc>
      </w:tr>
      <w:tr w:rsidR="00DF2580" w14:paraId="141566B4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CCDC39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工作台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296D64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待办、临期、缺货、上传失败、今日业务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568ABD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按岗位进入任务并下钻</w:t>
            </w:r>
          </w:p>
        </w:tc>
      </w:tr>
      <w:tr w:rsidR="00DF2580" w14:paraId="0BD741CB" w14:textId="77777777">
        <w:trPr>
          <w:cantSplit/>
        </w:trPr>
        <w:tc>
          <w:tcPr>
            <w:tcW w:w="170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11CC8D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商品中心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E109CE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类型、规格、资质、包装、编码、版本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41C961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建档、审核、停用、导入</w:t>
            </w:r>
          </w:p>
        </w:tc>
      </w:tr>
      <w:tr w:rsidR="00DF2580" w14:paraId="27826D79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03BB06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采购单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2AAA73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供应商、主体、商品行、价格、到货进度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D9CC60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保存、提交、审批、收货</w:t>
            </w:r>
          </w:p>
        </w:tc>
      </w:tr>
      <w:tr w:rsidR="00DF2580" w14:paraId="19D96651" w14:textId="77777777">
        <w:trPr>
          <w:cantSplit/>
        </w:trPr>
        <w:tc>
          <w:tcPr>
            <w:tcW w:w="170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AE7254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验收工作台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64E346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原单、批次、追溯、数量、证据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6FB757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合格、隔离、拒收及部分处理</w:t>
            </w:r>
          </w:p>
        </w:tc>
      </w:tr>
      <w:tr w:rsidR="00DF2580" w14:paraId="1F029D84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36DF82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库存台账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294CE8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在库、可用、预占、在途、质量状态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78091E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流水、冻结、调拨和盘点</w:t>
            </w:r>
          </w:p>
        </w:tc>
      </w:tr>
      <w:tr w:rsidR="00DF2580" w14:paraId="392B9AE4" w14:textId="77777777">
        <w:trPr>
          <w:cantSplit/>
        </w:trPr>
        <w:tc>
          <w:tcPr>
            <w:tcW w:w="170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618DB8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销售履约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86B199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订单、信用、预占、拣货、复核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5807AF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分批发货、关闭余量</w:t>
            </w:r>
          </w:p>
        </w:tc>
      </w:tr>
      <w:tr w:rsidR="00DF2580" w14:paraId="1465BEF9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E20042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POS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30BF3D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大扫码输入、购物车、实物批次、应收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256A23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收款、挂单、退货、交班</w:t>
            </w:r>
          </w:p>
        </w:tc>
      </w:tr>
      <w:tr w:rsidR="00DF2580" w14:paraId="29DBCC2A" w14:textId="77777777">
        <w:trPr>
          <w:cantSplit/>
        </w:trPr>
        <w:tc>
          <w:tcPr>
            <w:tcW w:w="170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5C0C7C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质量中心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57A319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首营、证照、冻结、召回、处置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18DCCF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审核、解冻、核查和导出</w:t>
            </w:r>
          </w:p>
        </w:tc>
      </w:tr>
      <w:tr w:rsidR="00DF2580" w14:paraId="7522B665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342E5D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追溯中心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E38E16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扫码、事件、目标平台、回执、异常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CEB5D6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查询、补正、重试、对账</w:t>
            </w:r>
          </w:p>
        </w:tc>
      </w:tr>
      <w:tr w:rsidR="00DF2580" w14:paraId="5CC7C693" w14:textId="77777777">
        <w:trPr>
          <w:cantSplit/>
        </w:trPr>
        <w:tc>
          <w:tcPr>
            <w:tcW w:w="170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BC30DC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接口中心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AB3E9E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应用授权、映射、任务、额度、错误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8DECF2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连接测试、停用、重投</w:t>
            </w:r>
          </w:p>
        </w:tc>
      </w:tr>
      <w:tr w:rsidR="00DF2580" w14:paraId="4C668C0D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19CAE4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复核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8996B2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原图标框、候选字段、验证和修改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670CE5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逐项确认、生成草稿</w:t>
            </w:r>
          </w:p>
        </w:tc>
      </w:tr>
    </w:tbl>
    <w:p w14:paraId="1517A6EB" w14:textId="77777777" w:rsidR="00DF2580" w:rsidRDefault="00DF2580">
      <w:pPr>
        <w:spacing w:after="40"/>
      </w:pPr>
    </w:p>
    <w:p w14:paraId="476B30D4" w14:textId="77777777" w:rsidR="00DF2580" w:rsidRDefault="008F2920">
      <w:r>
        <w:t>单据顶部显示主体、门店或仓库、业务日、编号及各维状态；主体变更后清空不兼容数据并要求确认。表格支持键盘操作、扫码连续输入、列配置、保存筛选和合计。批号、效期、数量和状态不能只靠颜色区分。</w:t>
      </w:r>
    </w:p>
    <w:p w14:paraId="763D1C57" w14:textId="77777777" w:rsidR="00DF2580" w:rsidRDefault="008F2920">
      <w:r>
        <w:t>错误提示指出具体行、原因和处理入口，例如</w:t>
      </w:r>
      <w:r>
        <w:t>“</w:t>
      </w:r>
      <w:r>
        <w:t>第</w:t>
      </w:r>
      <w:r>
        <w:t xml:space="preserve"> 3 </w:t>
      </w:r>
      <w:r>
        <w:t>行批次已冻结，联系质量人员查看冻结单</w:t>
      </w:r>
      <w:r>
        <w:t>”</w:t>
      </w:r>
      <w:r>
        <w:t>，避免只显示</w:t>
      </w:r>
      <w:r>
        <w:t>“</w:t>
      </w:r>
      <w:r>
        <w:t>操作失败</w:t>
      </w:r>
      <w:r>
        <w:t>”</w:t>
      </w:r>
      <w:r>
        <w:t>。提交过程防重复点击，但后端仍须幂等。所有审批展示将影响的数量、金额和业务范围。</w:t>
      </w:r>
    </w:p>
    <w:p w14:paraId="217521F4" w14:textId="77777777" w:rsidR="00DF2580" w:rsidRDefault="008F2920">
      <w:r>
        <w:t>打印首期覆盖采购单、验收入库单、随货同行单、销售单、退货单、盘点单及零售小票。模板版本、打印者、次数和时间留痕；已过账票据补打仍使用原业务快照。核验实际扫码枪、热敏打印机和</w:t>
      </w:r>
      <w:r>
        <w:t xml:space="preserve"> A4 </w:t>
      </w:r>
      <w:r>
        <w:t>打印机，不能只在浏览器</w:t>
      </w:r>
      <w:r>
        <w:t xml:space="preserve"> PDF </w:t>
      </w:r>
      <w:r>
        <w:t>上验收。</w:t>
      </w:r>
    </w:p>
    <w:p w14:paraId="25A45A4B" w14:textId="77777777" w:rsidR="00DF2580" w:rsidRDefault="008F2920">
      <w:pPr>
        <w:pStyle w:val="1"/>
      </w:pPr>
      <w:bookmarkStart w:id="19" w:name="_Toc242366801"/>
      <w:r>
        <w:t xml:space="preserve">20 APP </w:t>
      </w:r>
      <w:r>
        <w:t>小程序和简易</w:t>
      </w:r>
      <w:r>
        <w:t xml:space="preserve"> HIS</w:t>
      </w:r>
      <w:bookmarkEnd w:id="19"/>
    </w:p>
    <w:p w14:paraId="2D28C21E" w14:textId="77777777" w:rsidR="00DF2580" w:rsidRDefault="008F2920">
      <w:pPr>
        <w:pStyle w:val="21"/>
      </w:pPr>
      <w:r>
        <w:t xml:space="preserve">1 </w:t>
      </w:r>
      <w:r>
        <w:t>多端职责</w:t>
      </w:r>
    </w:p>
    <w:p w14:paraId="0FABCEB2" w14:textId="77777777" w:rsidR="00DF2580" w:rsidRDefault="008F2920">
      <w:r>
        <w:t xml:space="preserve">APP </w:t>
      </w:r>
      <w:r>
        <w:t>优先服务仓管、店长及采购人员，提供相机扫码、盘点、收货、拍照草稿、审批和经营摘要。员工小程序用于低频轻量操作，不承担首期全部仓储高频扫码。客户订货端与消费者购药端分开：前者执行客户资质、协议价和账期，后者涉及更完整的网络销售及处方规则。</w:t>
      </w:r>
    </w:p>
    <w:p w14:paraId="4D253551" w14:textId="77777777" w:rsidR="00DF2580" w:rsidRDefault="008F2920">
      <w:r>
        <w:t>设备能力抽象为扫码、相机、打印和本地队列，避免核心服务依赖某个前端框架。</w:t>
      </w:r>
      <w:r>
        <w:t xml:space="preserve">APP </w:t>
      </w:r>
      <w:r>
        <w:t>选型在扫码密度、蓝牙打印、系统权限和离线需求验证后确定，不提前承诺一次开发适配所有硬件。</w:t>
      </w:r>
    </w:p>
    <w:p w14:paraId="277B362D" w14:textId="77777777" w:rsidR="00DF2580" w:rsidRDefault="008F2920">
      <w:r>
        <w:t>弱网先支持缓存只读字典和保存未提交草稿，不允许本地余额成为最终可售依据。后期离线业务采用预分配额度、设备身份、加密存储、重放幂等和冲突处理；处方、质量锁定与追溯时效要求仍须满足。离线许可必须单独验收。</w:t>
      </w:r>
    </w:p>
    <w:p w14:paraId="3CDA1658" w14:textId="77777777" w:rsidR="00DF2580" w:rsidRDefault="008F2920">
      <w:pPr>
        <w:pStyle w:val="21"/>
      </w:pPr>
      <w:r>
        <w:t xml:space="preserve">2 </w:t>
      </w:r>
      <w:r>
        <w:t>简易</w:t>
      </w:r>
      <w:r>
        <w:t xml:space="preserve"> HIS </w:t>
      </w:r>
      <w:r>
        <w:t>边界</w:t>
      </w:r>
    </w:p>
    <w:p w14:paraId="1597F813" w14:textId="77777777" w:rsidR="00DF2580" w:rsidRDefault="008F2920">
      <w:r>
        <w:t>简易</w:t>
      </w:r>
      <w:r>
        <w:t xml:space="preserve"> HIS </w:t>
      </w:r>
      <w:r>
        <w:t>服务具有相应资质的医疗机构，首期目标为门诊挂号、患者档案、接诊记录、医师处方、收费、药房审核发药及退药。住院、复杂电子病历评级、</w:t>
      </w:r>
      <w:r>
        <w:t>LIS</w:t>
      </w:r>
      <w:r>
        <w:t>、</w:t>
      </w:r>
      <w:r>
        <w:t>PACS</w:t>
      </w:r>
      <w:r>
        <w:t>、手术、临床路径、完整医保结算不默认包含。</w:t>
      </w:r>
    </w:p>
    <w:p w14:paraId="0214BD09" w14:textId="77777777" w:rsidR="00DF2580" w:rsidRDefault="008F2920">
      <w:r>
        <w:t>新增</w:t>
      </w:r>
      <w:r>
        <w:t xml:space="preserve"> patient</w:t>
      </w:r>
      <w:r>
        <w:t>、</w:t>
      </w:r>
      <w:r>
        <w:t>encounter</w:t>
      </w:r>
      <w:r>
        <w:t>、</w:t>
      </w:r>
      <w:r>
        <w:t>practitioner</w:t>
      </w:r>
      <w:r>
        <w:t>、</w:t>
      </w:r>
      <w:r>
        <w:t>clinical_order</w:t>
      </w:r>
      <w:r>
        <w:t>、</w:t>
      </w:r>
      <w:r>
        <w:t>prescription</w:t>
      </w:r>
      <w:r>
        <w:t>、</w:t>
      </w:r>
      <w:r>
        <w:t xml:space="preserve">charge_order </w:t>
      </w:r>
      <w:r>
        <w:t>和</w:t>
      </w:r>
      <w:r>
        <w:t xml:space="preserve"> dispense </w:t>
      </w:r>
      <w:r>
        <w:t>等领域。患者不得直接等同于零售会员，医师签署、药师审核和收银分别授权，病历修改留版本与原因。门店管理员不能默认访问病历。</w:t>
      </w:r>
    </w:p>
    <w:p w14:paraId="70A4A45C" w14:textId="77777777" w:rsidR="00DF2580" w:rsidRDefault="008F2920">
      <w:r>
        <w:t xml:space="preserve">HIS </w:t>
      </w:r>
      <w:r>
        <w:t>通过库存分配、发药、退药命令复用同一库存账，不复制另一套药库余额。临床开方不立即扣库存，完成审核并实际发药才过账。退费和退药分别处理，部分发药及部分退药保持药品数量对应。</w:t>
      </w:r>
      <w:r>
        <w:t xml:space="preserve">AI </w:t>
      </w:r>
      <w:r>
        <w:t>不自动做最终诊断、处方签署或审方决定。</w:t>
      </w:r>
    </w:p>
    <w:p w14:paraId="77425010" w14:textId="77777777" w:rsidR="00DF2580" w:rsidRDefault="008F2920">
      <w:r>
        <w:t>外部医疗信息标准按目标机构和接口要求选择，不把</w:t>
      </w:r>
      <w:r>
        <w:t>“</w:t>
      </w:r>
      <w:r>
        <w:t>支持某标准</w:t>
      </w:r>
      <w:r>
        <w:t>”</w:t>
      </w:r>
      <w:r>
        <w:t>视为已可连接全部医院。患者数据、处方流转、医保和电子签名另立范围、预算及专门验收。</w:t>
      </w:r>
    </w:p>
    <w:p w14:paraId="46066348" w14:textId="77777777" w:rsidR="00DF2580" w:rsidRDefault="008F2920">
      <w:pPr>
        <w:pStyle w:val="1"/>
      </w:pPr>
      <w:bookmarkStart w:id="20" w:name="_Toc242366802"/>
      <w:r>
        <w:t xml:space="preserve">21 </w:t>
      </w:r>
      <w:r>
        <w:t>非功能指标与运维</w:t>
      </w:r>
      <w:bookmarkEnd w:id="20"/>
    </w:p>
    <w:p w14:paraId="7E1BA987" w14:textId="77777777" w:rsidR="00DF2580" w:rsidRDefault="008F2920">
      <w:pPr>
        <w:pStyle w:val="21"/>
      </w:pPr>
      <w:r>
        <w:t xml:space="preserve">1 </w:t>
      </w:r>
      <w:r>
        <w:t>容量和性能基线</w:t>
      </w:r>
    </w:p>
    <w:p w14:paraId="0643A139" w14:textId="77777777" w:rsidR="00DF2580" w:rsidRDefault="008F2920">
      <w:r>
        <w:t>以</w:t>
      </w:r>
      <w:r>
        <w:t xml:space="preserve"> 100 </w:t>
      </w:r>
      <w:r>
        <w:t>个试点及早期客户租户、</w:t>
      </w:r>
      <w:r>
        <w:t xml:space="preserve">500 </w:t>
      </w:r>
      <w:r>
        <w:t>家门店、</w:t>
      </w:r>
      <w:r>
        <w:t xml:space="preserve">200 </w:t>
      </w:r>
      <w:r>
        <w:t>个仓库、单租户最多</w:t>
      </w:r>
      <w:r>
        <w:t xml:space="preserve"> 5 </w:t>
      </w:r>
      <w:r>
        <w:t>万</w:t>
      </w:r>
      <w:r>
        <w:t xml:space="preserve"> SKU</w:t>
      </w:r>
      <w:r>
        <w:t>、全平台每日</w:t>
      </w:r>
      <w:r>
        <w:t xml:space="preserve"> 5 </w:t>
      </w:r>
      <w:r>
        <w:t>万张单据和</w:t>
      </w:r>
      <w:r>
        <w:t xml:space="preserve"> 50 </w:t>
      </w:r>
      <w:r>
        <w:t>万次扫描作为首轮压测假设。并发</w:t>
      </w:r>
      <w:r>
        <w:t xml:space="preserve"> 300 </w:t>
      </w:r>
      <w:r>
        <w:t>会话、其中</w:t>
      </w:r>
      <w:r>
        <w:t xml:space="preserve"> 50 </w:t>
      </w:r>
      <w:r>
        <w:t>个持续交易写请求每秒作为容量验证点，不代表系统已达到这些数值。需结合每单行数、追溯码量及保留年限估算存储。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969"/>
      </w:tblGrid>
      <w:tr w:rsidR="00DF2580" w14:paraId="58942AAB" w14:textId="77777777">
        <w:trPr>
          <w:cantSplit/>
          <w:tblHeader/>
        </w:trPr>
        <w:tc>
          <w:tcPr>
            <w:tcW w:w="1701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8CC0E0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3969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D041EC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 xml:space="preserve">P0 </w:t>
            </w:r>
            <w:r>
              <w:rPr>
                <w:b/>
                <w:sz w:val="18"/>
              </w:rPr>
              <w:t>建议目标</w:t>
            </w:r>
          </w:p>
        </w:tc>
        <w:tc>
          <w:tcPr>
            <w:tcW w:w="3969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7DA79D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测试条件</w:t>
            </w:r>
          </w:p>
        </w:tc>
      </w:tr>
      <w:tr w:rsidR="00DF2580" w14:paraId="18CB85B7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35CD0B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商品扫码查询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08008D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服务端</w:t>
            </w:r>
            <w:r>
              <w:rPr>
                <w:sz w:val="18"/>
              </w:rPr>
              <w:t xml:space="preserve"> P95 </w:t>
            </w:r>
            <w:r>
              <w:rPr>
                <w:sz w:val="18"/>
              </w:rPr>
              <w:t>不高于</w:t>
            </w:r>
            <w:r>
              <w:rPr>
                <w:sz w:val="18"/>
              </w:rPr>
              <w:t xml:space="preserve"> 300 </w:t>
            </w:r>
            <w:r>
              <w:rPr>
                <w:sz w:val="18"/>
              </w:rPr>
              <w:t>毫秒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0A0E18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已建索引、正常网络之外单独统计</w:t>
            </w:r>
          </w:p>
        </w:tc>
      </w:tr>
      <w:tr w:rsidR="00DF2580" w14:paraId="07F05C6D" w14:textId="77777777">
        <w:trPr>
          <w:cantSplit/>
        </w:trPr>
        <w:tc>
          <w:tcPr>
            <w:tcW w:w="170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D56C89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常规单据查询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B1A04E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服务端</w:t>
            </w:r>
            <w:r>
              <w:rPr>
                <w:sz w:val="18"/>
              </w:rPr>
              <w:t xml:space="preserve"> P95 </w:t>
            </w:r>
            <w:r>
              <w:rPr>
                <w:sz w:val="18"/>
              </w:rPr>
              <w:t>不高于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秒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5FB6B1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分页和限定时间范围</w:t>
            </w:r>
          </w:p>
        </w:tc>
      </w:tr>
      <w:tr w:rsidR="00DF2580" w14:paraId="6E31320A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1676F3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 xml:space="preserve">50 </w:t>
            </w:r>
            <w:r>
              <w:rPr>
                <w:sz w:val="18"/>
              </w:rPr>
              <w:t>行内交易过账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DE0858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服务端</w:t>
            </w:r>
            <w:r>
              <w:rPr>
                <w:sz w:val="18"/>
              </w:rPr>
              <w:t xml:space="preserve"> P95 </w:t>
            </w:r>
            <w:r>
              <w:rPr>
                <w:sz w:val="18"/>
              </w:rPr>
              <w:t>不高于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秒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F2D70F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不含外部平台及打印耗时</w:t>
            </w:r>
          </w:p>
        </w:tc>
      </w:tr>
      <w:tr w:rsidR="00DF2580" w14:paraId="39F367EA" w14:textId="77777777">
        <w:trPr>
          <w:cantSplit/>
        </w:trPr>
        <w:tc>
          <w:tcPr>
            <w:tcW w:w="170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59906F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报表和导出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06D442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大任务异步，显示进度和取消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09AB0A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不占用在线交易线程池</w:t>
            </w:r>
          </w:p>
        </w:tc>
      </w:tr>
      <w:tr w:rsidR="00DF2580" w14:paraId="50586BEF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E64836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核心可用性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6D0F0B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月度目标</w:t>
            </w:r>
            <w:r>
              <w:rPr>
                <w:sz w:val="18"/>
              </w:rPr>
              <w:t xml:space="preserve"> 99.9%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E6E127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明确纳入统计的服务及计划维护规则</w:t>
            </w:r>
          </w:p>
        </w:tc>
      </w:tr>
      <w:tr w:rsidR="00DF2580" w14:paraId="4EAE3F34" w14:textId="77777777">
        <w:trPr>
          <w:cantSplit/>
        </w:trPr>
        <w:tc>
          <w:tcPr>
            <w:tcW w:w="170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3196B3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恢复点</w:t>
            </w:r>
            <w:r>
              <w:rPr>
                <w:sz w:val="18"/>
              </w:rPr>
              <w:t xml:space="preserve"> RPO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6F39ED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不超过</w:t>
            </w:r>
            <w:r>
              <w:rPr>
                <w:sz w:val="18"/>
              </w:rPr>
              <w:t xml:space="preserve"> 15 </w:t>
            </w:r>
            <w:r>
              <w:rPr>
                <w:sz w:val="18"/>
              </w:rPr>
              <w:t>分钟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0E1E54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数据库持续归档与备份演练验证</w:t>
            </w:r>
          </w:p>
        </w:tc>
      </w:tr>
      <w:tr w:rsidR="00DF2580" w14:paraId="0223770D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BB7AB2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恢复时间</w:t>
            </w:r>
            <w:r>
              <w:rPr>
                <w:sz w:val="18"/>
              </w:rPr>
              <w:t xml:space="preserve"> RTO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5EB91B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不超过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小时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F034BA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指定故障类型和容量下实测</w:t>
            </w:r>
          </w:p>
        </w:tc>
      </w:tr>
      <w:tr w:rsidR="00DF2580" w14:paraId="2F20CBCB" w14:textId="77777777">
        <w:trPr>
          <w:cantSplit/>
        </w:trPr>
        <w:tc>
          <w:tcPr>
            <w:tcW w:w="170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9AD908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数据正确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84E14C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库存、往来及跨租户泄漏严重缺陷为零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C405D6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正确性优先于单次响应目标</w:t>
            </w:r>
          </w:p>
        </w:tc>
      </w:tr>
    </w:tbl>
    <w:p w14:paraId="1836F78D" w14:textId="77777777" w:rsidR="00DF2580" w:rsidRDefault="00DF2580">
      <w:pPr>
        <w:spacing w:after="40"/>
      </w:pPr>
    </w:p>
    <w:p w14:paraId="0FC396AC" w14:textId="77777777" w:rsidR="00DF2580" w:rsidRDefault="008F2920">
      <w:r>
        <w:t>单张超大单据、上万追溯码和大导入采用异步分块，但业务过账原子边界明确。一个采购单可分验收批次；不能把一笔原子出库拆成多个不透明部分成功。大客户单独限流，防止一个租户导出挤占其他租户收银。</w:t>
      </w:r>
    </w:p>
    <w:p w14:paraId="5D77EBAC" w14:textId="77777777" w:rsidR="00DF2580" w:rsidRDefault="008F2920">
      <w:pPr>
        <w:pStyle w:val="21"/>
      </w:pPr>
      <w:r>
        <w:t xml:space="preserve">2 </w:t>
      </w:r>
      <w:r>
        <w:t>部署和发布</w:t>
      </w:r>
    </w:p>
    <w:p w14:paraId="5C98FF3F" w14:textId="77777777" w:rsidR="00DF2580" w:rsidRDefault="008F2920">
      <w:r>
        <w:t>开发、测试、预生产、生产环境独立。至少两实例承载核心应用，数据库有可恢复备份及明确高可用方案，附件存储启用受控版本和备份。首期容量以负载测试选机器，不能仅凭规划人数购买固定规格。</w:t>
      </w:r>
    </w:p>
    <w:p w14:paraId="748504F3" w14:textId="77777777" w:rsidR="00DF2580" w:rsidRDefault="008F2920">
      <w:r>
        <w:t>数据库迁移采用版本化脚本，先扩展兼容字段，再迁移数据，最后收缩旧结构。滚动发布期间兼容前后版本。应用可回滚不代表数据库可随意回滚，已发生交易禁止通过全库回退抹除。恢复优先前向修复或受控补偿。</w:t>
      </w:r>
    </w:p>
    <w:p w14:paraId="2E1BE227" w14:textId="77777777" w:rsidR="00DF2580" w:rsidRDefault="008F2920">
      <w:r>
        <w:t>发布流水线执行静态检查、单元和集成测试、依赖及镜像安全扫描、数据库迁移演练和核心冒烟。按租户灰度开关发布新增能力，但强制规则不能由试用开关绕过。</w:t>
      </w:r>
    </w:p>
    <w:p w14:paraId="7EBFC004" w14:textId="77777777" w:rsidR="00DF2580" w:rsidRDefault="008F2920">
      <w:pPr>
        <w:pStyle w:val="21"/>
      </w:pPr>
      <w:r>
        <w:t xml:space="preserve">3 </w:t>
      </w:r>
      <w:r>
        <w:t>运维和支持</w:t>
      </w:r>
    </w:p>
    <w:p w14:paraId="1D364F18" w14:textId="77777777" w:rsidR="00DF2580" w:rsidRDefault="008F2920">
      <w:r>
        <w:t>监控交易失败率、过账延迟、库存不一致、预占超时、处方拦截、跨租户异常、备份新鲜度、接口积压及识别成本。日志用</w:t>
      </w:r>
      <w:r>
        <w:t xml:space="preserve"> request_id</w:t>
      </w:r>
      <w:r>
        <w:t>、</w:t>
      </w:r>
      <w:r>
        <w:t>document_id</w:t>
      </w:r>
      <w:r>
        <w:t>、</w:t>
      </w:r>
      <w:r>
        <w:t xml:space="preserve">event_id </w:t>
      </w:r>
      <w:r>
        <w:t>关联，访问记录敏感字段脱敏。</w:t>
      </w:r>
    </w:p>
    <w:p w14:paraId="47850616" w14:textId="77777777" w:rsidR="00DF2580" w:rsidRDefault="008F2920">
      <w:r>
        <w:t>每季度进行全量恢复演练，并在重大架构变更后补充。备份包括数据库、附件、配置、密钥恢复方案和外部事件水位。恢复后核对缺失期间业务、支付结果和外部回执，不能把</w:t>
      </w:r>
      <w:r>
        <w:t>“</w:t>
      </w:r>
      <w:r>
        <w:t>数据库启动成功</w:t>
      </w:r>
      <w:r>
        <w:t>”</w:t>
      </w:r>
      <w:r>
        <w:t>当作业务恢复完成。</w:t>
      </w:r>
    </w:p>
    <w:p w14:paraId="554766F0" w14:textId="77777777" w:rsidR="00DF2580" w:rsidRDefault="008F2920">
      <w:r>
        <w:t>租户欠费先提醒并按合同进入受限状态，提供必要查询和数据导出；不要在未告知时中断进行中的收银或删除记录。客服工单分业务、质量、接口与技术故障，建立严重故障值守、升级和事后复盘流程。</w:t>
      </w:r>
    </w:p>
    <w:p w14:paraId="2F44E313" w14:textId="77777777" w:rsidR="00DF2580" w:rsidRDefault="008F2920">
      <w:pPr>
        <w:pStyle w:val="1"/>
      </w:pPr>
      <w:bookmarkStart w:id="21" w:name="_Toc242366803"/>
      <w:r>
        <w:t xml:space="preserve">22 </w:t>
      </w:r>
      <w:r>
        <w:t>测试方案与验收用例</w:t>
      </w:r>
      <w:bookmarkEnd w:id="21"/>
    </w:p>
    <w:p w14:paraId="00C81A3C" w14:textId="77777777" w:rsidR="00DF2580" w:rsidRDefault="008F2920">
      <w:pPr>
        <w:pStyle w:val="21"/>
      </w:pPr>
      <w:r>
        <w:t xml:space="preserve">1 </w:t>
      </w:r>
      <w:r>
        <w:t>测试分层</w:t>
      </w:r>
    </w:p>
    <w:p w14:paraId="17A32A78" w14:textId="77777777" w:rsidR="00DF2580" w:rsidRDefault="008F2920">
      <w:r>
        <w:t>库存、单位换算、成本、状态机和权限是单元及集成测试重点。使用真实数据库验证锁、事务、唯一约束和</w:t>
      </w:r>
      <w:r>
        <w:t xml:space="preserve"> RLS</w:t>
      </w:r>
      <w:r>
        <w:t>，不能只用内存</w:t>
      </w:r>
      <w:r>
        <w:t xml:space="preserve"> Mock </w:t>
      </w:r>
      <w:r>
        <w:t>证明正确。</w:t>
      </w:r>
      <w:r>
        <w:t xml:space="preserve">UI </w:t>
      </w:r>
      <w:r>
        <w:t>端到端测试覆盖从档案到结算主流程，接口采用提供方与消费方契约测试。外部联调使用正式提供的沙箱或批准的试点账户。</w:t>
      </w:r>
    </w:p>
    <w:p w14:paraId="69A0F9AF" w14:textId="77777777" w:rsidR="00DF2580" w:rsidRDefault="008F2920">
      <w:pPr>
        <w:pStyle w:val="21"/>
      </w:pPr>
      <w:r>
        <w:t xml:space="preserve">2 </w:t>
      </w:r>
      <w:r>
        <w:t>核心验收案例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3969"/>
        <w:gridCol w:w="4876"/>
      </w:tblGrid>
      <w:tr w:rsidR="00DF2580" w14:paraId="649D67E5" w14:textId="77777777">
        <w:trPr>
          <w:cantSplit/>
          <w:tblHeader/>
        </w:trPr>
        <w:tc>
          <w:tcPr>
            <w:tcW w:w="794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97ADD7" w14:textId="77777777" w:rsidR="00DF2580" w:rsidRDefault="008F2920">
            <w:pPr>
              <w:spacing w:after="20" w:line="269" w:lineRule="auto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3969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F4EB9E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w="4876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FFF66C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必须出现的结果</w:t>
            </w:r>
          </w:p>
        </w:tc>
      </w:tr>
      <w:tr w:rsidR="00DF2580" w14:paraId="16175B45" w14:textId="77777777">
        <w:trPr>
          <w:cantSplit/>
        </w:trPr>
        <w:tc>
          <w:tcPr>
            <w:tcW w:w="79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A7B428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T01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B70E98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供应商资质过期后采购</w:t>
            </w:r>
          </w:p>
        </w:tc>
        <w:tc>
          <w:tcPr>
            <w:tcW w:w="487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B78934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新业务被拦截，显示依据，历史记录可查</w:t>
            </w:r>
          </w:p>
        </w:tc>
      </w:tr>
      <w:tr w:rsidR="00DF2580" w14:paraId="32997F27" w14:textId="77777777">
        <w:trPr>
          <w:cantSplit/>
        </w:trPr>
        <w:tc>
          <w:tcPr>
            <w:tcW w:w="79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153591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T02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B4CACC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收货</w:t>
            </w:r>
            <w:r>
              <w:rPr>
                <w:sz w:val="18"/>
              </w:rPr>
              <w:t xml:space="preserve"> 100 </w:t>
            </w:r>
            <w:r>
              <w:rPr>
                <w:sz w:val="18"/>
              </w:rPr>
              <w:t>件，其中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件不合格</w:t>
            </w:r>
          </w:p>
        </w:tc>
        <w:tc>
          <w:tcPr>
            <w:tcW w:w="4876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D4ED1E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正常库存增加</w:t>
            </w:r>
            <w:r>
              <w:rPr>
                <w:sz w:val="18"/>
              </w:rPr>
              <w:t xml:space="preserve"> 90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10 </w:t>
            </w:r>
            <w:r>
              <w:rPr>
                <w:sz w:val="18"/>
              </w:rPr>
              <w:t>件留隔离实物及处置</w:t>
            </w:r>
          </w:p>
        </w:tc>
      </w:tr>
      <w:tr w:rsidR="00DF2580" w14:paraId="238C6C75" w14:textId="77777777">
        <w:trPr>
          <w:cantSplit/>
        </w:trPr>
        <w:tc>
          <w:tcPr>
            <w:tcW w:w="79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AFBA55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T03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8C2D71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同采购分三次到货</w:t>
            </w:r>
          </w:p>
        </w:tc>
        <w:tc>
          <w:tcPr>
            <w:tcW w:w="487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B8045D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累计数量正确，余量和关闭状态正确</w:t>
            </w:r>
          </w:p>
        </w:tc>
      </w:tr>
      <w:tr w:rsidR="00DF2580" w14:paraId="41340B2C" w14:textId="77777777">
        <w:trPr>
          <w:cantSplit/>
        </w:trPr>
        <w:tc>
          <w:tcPr>
            <w:tcW w:w="79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298F81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T04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734140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扫箱码后又扫其中盒码</w:t>
            </w:r>
          </w:p>
        </w:tc>
        <w:tc>
          <w:tcPr>
            <w:tcW w:w="4876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9AF19E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重复包装识别，不重复计数</w:t>
            </w:r>
          </w:p>
        </w:tc>
      </w:tr>
      <w:tr w:rsidR="00DF2580" w14:paraId="0C1793DB" w14:textId="77777777">
        <w:trPr>
          <w:cantSplit/>
        </w:trPr>
        <w:tc>
          <w:tcPr>
            <w:tcW w:w="79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9D697C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T05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E46D00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批号相同但生产日期冲突</w:t>
            </w:r>
          </w:p>
        </w:tc>
        <w:tc>
          <w:tcPr>
            <w:tcW w:w="487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366042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转质量核查，不覆盖已存日期</w:t>
            </w:r>
          </w:p>
        </w:tc>
      </w:tr>
      <w:tr w:rsidR="00DF2580" w14:paraId="492B5940" w14:textId="77777777">
        <w:trPr>
          <w:cantSplit/>
        </w:trPr>
        <w:tc>
          <w:tcPr>
            <w:tcW w:w="79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8FDDCB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T06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3CBF83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过期任务尚未运行时销售过期批次</w:t>
            </w:r>
          </w:p>
        </w:tc>
        <w:tc>
          <w:tcPr>
            <w:tcW w:w="4876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8BEDB7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实时过账检查仍阻断</w:t>
            </w:r>
          </w:p>
        </w:tc>
      </w:tr>
      <w:tr w:rsidR="00DF2580" w14:paraId="7A72F9C0" w14:textId="77777777">
        <w:trPr>
          <w:cantSplit/>
        </w:trPr>
        <w:tc>
          <w:tcPr>
            <w:tcW w:w="79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0BC8F0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T07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286D1D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可用库存</w:t>
            </w:r>
            <w:r>
              <w:rPr>
                <w:sz w:val="18"/>
              </w:rPr>
              <w:t xml:space="preserve"> 10</w:t>
            </w:r>
            <w:r>
              <w:rPr>
                <w:sz w:val="18"/>
              </w:rPr>
              <w:t>，同时两个订单各要</w:t>
            </w:r>
            <w:r>
              <w:rPr>
                <w:sz w:val="18"/>
              </w:rPr>
              <w:t xml:space="preserve"> 8</w:t>
            </w:r>
          </w:p>
        </w:tc>
        <w:tc>
          <w:tcPr>
            <w:tcW w:w="487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EEC7C8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最多一个完整成功，另一冲突或明确部分履约，无负数</w:t>
            </w:r>
          </w:p>
        </w:tc>
      </w:tr>
      <w:tr w:rsidR="00DF2580" w14:paraId="55229B43" w14:textId="77777777">
        <w:trPr>
          <w:cantSplit/>
        </w:trPr>
        <w:tc>
          <w:tcPr>
            <w:tcW w:w="79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E44080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T08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8B2AD0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已过账响应丢失后重复提交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次</w:t>
            </w:r>
          </w:p>
        </w:tc>
        <w:tc>
          <w:tcPr>
            <w:tcW w:w="4876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F6763B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只有一组库存、成本和事件事实</w:t>
            </w:r>
          </w:p>
        </w:tc>
      </w:tr>
      <w:tr w:rsidR="00DF2580" w14:paraId="49770BE3" w14:textId="77777777">
        <w:trPr>
          <w:cantSplit/>
        </w:trPr>
        <w:tc>
          <w:tcPr>
            <w:tcW w:w="79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AB2D69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T09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F9E757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已预占后批次被召回</w:t>
            </w:r>
          </w:p>
        </w:tc>
        <w:tc>
          <w:tcPr>
            <w:tcW w:w="487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2CD868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阻止发货，产生受影响订单及替代处理任务</w:t>
            </w:r>
          </w:p>
        </w:tc>
      </w:tr>
      <w:tr w:rsidR="00DF2580" w14:paraId="28619F0C" w14:textId="77777777">
        <w:trPr>
          <w:cantSplit/>
        </w:trPr>
        <w:tc>
          <w:tcPr>
            <w:tcW w:w="79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0FD1E9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T10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F4DEAB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调拨发出</w:t>
            </w:r>
            <w:r>
              <w:rPr>
                <w:sz w:val="18"/>
              </w:rPr>
              <w:t xml:space="preserve"> 20</w:t>
            </w:r>
            <w:r>
              <w:rPr>
                <w:sz w:val="18"/>
              </w:rPr>
              <w:t>，目的仓收到</w:t>
            </w:r>
            <w:r>
              <w:rPr>
                <w:sz w:val="18"/>
              </w:rPr>
              <w:t xml:space="preserve"> 18</w:t>
            </w:r>
          </w:p>
        </w:tc>
        <w:tc>
          <w:tcPr>
            <w:tcW w:w="4876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0F05E3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在途及差异保留</w:t>
            </w:r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>，不自动填满</w:t>
            </w:r>
          </w:p>
        </w:tc>
      </w:tr>
      <w:tr w:rsidR="00DF2580" w14:paraId="2806404F" w14:textId="77777777">
        <w:trPr>
          <w:cantSplit/>
        </w:trPr>
        <w:tc>
          <w:tcPr>
            <w:tcW w:w="79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1F5112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T11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7604D9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已关账月份发生迟到采购价差</w:t>
            </w:r>
          </w:p>
        </w:tc>
        <w:tc>
          <w:tcPr>
            <w:tcW w:w="487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A49C1F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本期补差关联原单，不回写历史</w:t>
            </w:r>
          </w:p>
        </w:tc>
      </w:tr>
      <w:tr w:rsidR="00DF2580" w14:paraId="755EF95F" w14:textId="77777777">
        <w:trPr>
          <w:cantSplit/>
        </w:trPr>
        <w:tc>
          <w:tcPr>
            <w:tcW w:w="79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DDDCFC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T12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73718F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销售后成本发生变化再退货</w:t>
            </w:r>
          </w:p>
        </w:tc>
        <w:tc>
          <w:tcPr>
            <w:tcW w:w="4876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D855C3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按原发货成本恢复，并可解释</w:t>
            </w:r>
          </w:p>
        </w:tc>
      </w:tr>
      <w:tr w:rsidR="00DF2580" w14:paraId="17F10595" w14:textId="77777777">
        <w:trPr>
          <w:cantSplit/>
        </w:trPr>
        <w:tc>
          <w:tcPr>
            <w:tcW w:w="79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91A20E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T13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02C656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已付零售单出库事务失败</w:t>
            </w:r>
          </w:p>
        </w:tc>
        <w:tc>
          <w:tcPr>
            <w:tcW w:w="487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7F7D26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不重复收费，形成恢复或退款任务</w:t>
            </w:r>
          </w:p>
        </w:tc>
      </w:tr>
      <w:tr w:rsidR="00DF2580" w14:paraId="57988DCC" w14:textId="77777777">
        <w:trPr>
          <w:cantSplit/>
        </w:trPr>
        <w:tc>
          <w:tcPr>
            <w:tcW w:w="79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6FD263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T14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E6EEB7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未经药师审核的处方药销售</w:t>
            </w:r>
          </w:p>
        </w:tc>
        <w:tc>
          <w:tcPr>
            <w:tcW w:w="4876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60B8A6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阻断完成销售，并保留待办</w:t>
            </w:r>
          </w:p>
        </w:tc>
      </w:tr>
      <w:tr w:rsidR="00DF2580" w14:paraId="555FB681" w14:textId="77777777">
        <w:trPr>
          <w:cantSplit/>
        </w:trPr>
        <w:tc>
          <w:tcPr>
            <w:tcW w:w="79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84AE9E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T15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2B9F45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已使用处方再次全量购买</w:t>
            </w:r>
          </w:p>
        </w:tc>
        <w:tc>
          <w:tcPr>
            <w:tcW w:w="487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89D290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累计用量控制生效</w:t>
            </w:r>
          </w:p>
        </w:tc>
      </w:tr>
      <w:tr w:rsidR="00DF2580" w14:paraId="051ED56C" w14:textId="77777777">
        <w:trPr>
          <w:cantSplit/>
        </w:trPr>
        <w:tc>
          <w:tcPr>
            <w:tcW w:w="79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E944AF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T16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FCD4E7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销退实物未验收但已退款</w:t>
            </w:r>
          </w:p>
        </w:tc>
        <w:tc>
          <w:tcPr>
            <w:tcW w:w="4876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8067E7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不自动进入可销售库存</w:t>
            </w:r>
          </w:p>
        </w:tc>
      </w:tr>
      <w:tr w:rsidR="00DF2580" w14:paraId="0931BD8E" w14:textId="77777777">
        <w:trPr>
          <w:cantSplit/>
        </w:trPr>
        <w:tc>
          <w:tcPr>
            <w:tcW w:w="79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EE552C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T17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4630A7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超额核销收付款</w:t>
            </w:r>
          </w:p>
        </w:tc>
        <w:tc>
          <w:tcPr>
            <w:tcW w:w="487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C5754C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原子阻断，不产生超核销</w:t>
            </w:r>
          </w:p>
        </w:tc>
      </w:tr>
      <w:tr w:rsidR="00DF2580" w14:paraId="25E6F729" w14:textId="77777777">
        <w:trPr>
          <w:cantSplit/>
        </w:trPr>
        <w:tc>
          <w:tcPr>
            <w:tcW w:w="79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419500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T18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FE057A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 xml:space="preserve">A </w:t>
            </w:r>
            <w:r>
              <w:rPr>
                <w:sz w:val="18"/>
              </w:rPr>
              <w:t>租户猜</w:t>
            </w:r>
            <w:r>
              <w:rPr>
                <w:sz w:val="18"/>
              </w:rPr>
              <w:t xml:space="preserve"> B </w:t>
            </w:r>
            <w:r>
              <w:rPr>
                <w:sz w:val="18"/>
              </w:rPr>
              <w:t>租户单据或附件</w:t>
            </w:r>
            <w:r>
              <w:rPr>
                <w:sz w:val="18"/>
              </w:rPr>
              <w:t xml:space="preserve"> ID</w:t>
            </w:r>
          </w:p>
        </w:tc>
        <w:tc>
          <w:tcPr>
            <w:tcW w:w="4876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25096A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API</w:t>
            </w:r>
            <w:r>
              <w:rPr>
                <w:sz w:val="18"/>
              </w:rPr>
              <w:t>、下载、导出及后台任务均拒绝</w:t>
            </w:r>
          </w:p>
        </w:tc>
      </w:tr>
      <w:tr w:rsidR="00DF2580" w14:paraId="2DA4CD2D" w14:textId="77777777">
        <w:trPr>
          <w:cantSplit/>
        </w:trPr>
        <w:tc>
          <w:tcPr>
            <w:tcW w:w="79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A49698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T19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320F9F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池化连接先处理</w:t>
            </w:r>
            <w:r>
              <w:rPr>
                <w:sz w:val="18"/>
              </w:rPr>
              <w:t xml:space="preserve"> A </w:t>
            </w:r>
            <w:r>
              <w:rPr>
                <w:sz w:val="18"/>
              </w:rPr>
              <w:t>再处理</w:t>
            </w:r>
            <w:r>
              <w:rPr>
                <w:sz w:val="18"/>
              </w:rPr>
              <w:t xml:space="preserve"> B</w:t>
            </w:r>
          </w:p>
        </w:tc>
        <w:tc>
          <w:tcPr>
            <w:tcW w:w="487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8E2EC4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不继承</w:t>
            </w:r>
            <w:r>
              <w:rPr>
                <w:sz w:val="18"/>
              </w:rPr>
              <w:t xml:space="preserve"> A </w:t>
            </w:r>
            <w:r>
              <w:rPr>
                <w:sz w:val="18"/>
              </w:rPr>
              <w:t>上下文，不泄漏数据</w:t>
            </w:r>
          </w:p>
        </w:tc>
      </w:tr>
      <w:tr w:rsidR="00DF2580" w14:paraId="7B0CA0E4" w14:textId="77777777">
        <w:trPr>
          <w:cantSplit/>
        </w:trPr>
        <w:tc>
          <w:tcPr>
            <w:tcW w:w="79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600520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T20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B164EE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回调重复、乱序、丢失</w:t>
            </w:r>
          </w:p>
        </w:tc>
        <w:tc>
          <w:tcPr>
            <w:tcW w:w="4876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79E32A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业务不重复，旧消息不回退，补拉可恢复</w:t>
            </w:r>
          </w:p>
        </w:tc>
      </w:tr>
      <w:tr w:rsidR="00DF2580" w14:paraId="14D07982" w14:textId="77777777">
        <w:trPr>
          <w:cantSplit/>
        </w:trPr>
        <w:tc>
          <w:tcPr>
            <w:tcW w:w="79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85347A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T21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3B0AA8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平台授权失效或持续超时</w:t>
            </w:r>
          </w:p>
        </w:tc>
        <w:tc>
          <w:tcPr>
            <w:tcW w:w="487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149CCF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核心人工流程可用，任务有明确异常状态</w:t>
            </w:r>
          </w:p>
        </w:tc>
      </w:tr>
      <w:tr w:rsidR="00DF2580" w14:paraId="4DC1FB84" w14:textId="77777777">
        <w:trPr>
          <w:cantSplit/>
        </w:trPr>
        <w:tc>
          <w:tcPr>
            <w:tcW w:w="79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D22E92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T22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514F4F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同渠道订单经直连和旺店通同时送达</w:t>
            </w:r>
          </w:p>
        </w:tc>
        <w:tc>
          <w:tcPr>
            <w:tcW w:w="4876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5C7359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唯一映射及入口规则阻止重复扣减</w:t>
            </w:r>
          </w:p>
        </w:tc>
      </w:tr>
      <w:tr w:rsidR="00DF2580" w14:paraId="42129906" w14:textId="77777777">
        <w:trPr>
          <w:cantSplit/>
        </w:trPr>
        <w:tc>
          <w:tcPr>
            <w:tcW w:w="79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DADD28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T23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631814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退回后同一追溯码合法再次入库</w:t>
            </w:r>
          </w:p>
        </w:tc>
        <w:tc>
          <w:tcPr>
            <w:tcW w:w="487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9F9B38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保存生命周期和原链路，非永久封死</w:t>
            </w:r>
          </w:p>
        </w:tc>
      </w:tr>
      <w:tr w:rsidR="00DF2580" w14:paraId="4838B793" w14:textId="77777777">
        <w:trPr>
          <w:cantSplit/>
        </w:trPr>
        <w:tc>
          <w:tcPr>
            <w:tcW w:w="79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854163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T24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2A545F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图片内含导出客户的恶意指令</w:t>
            </w:r>
          </w:p>
        </w:tc>
        <w:tc>
          <w:tcPr>
            <w:tcW w:w="4876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F39F73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不执行越权工具，仅抽取许可字段</w:t>
            </w:r>
          </w:p>
        </w:tc>
      </w:tr>
      <w:tr w:rsidR="00DF2580" w14:paraId="3D91B7F7" w14:textId="77777777">
        <w:trPr>
          <w:cantSplit/>
        </w:trPr>
        <w:tc>
          <w:tcPr>
            <w:tcW w:w="79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E7501A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T25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F8DD25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单价准确但数量错误导致总额不符</w:t>
            </w:r>
          </w:p>
        </w:tc>
        <w:tc>
          <w:tcPr>
            <w:tcW w:w="487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48BD44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确定性校验提示并强制复核</w:t>
            </w:r>
          </w:p>
        </w:tc>
      </w:tr>
      <w:tr w:rsidR="00DF2580" w14:paraId="500F135B" w14:textId="77777777">
        <w:trPr>
          <w:cantSplit/>
        </w:trPr>
        <w:tc>
          <w:tcPr>
            <w:tcW w:w="79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4B45B1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T26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BD4B4D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备份恢复后平台仍有新订单和已付款</w:t>
            </w:r>
          </w:p>
        </w:tc>
        <w:tc>
          <w:tcPr>
            <w:tcW w:w="4876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FEA50E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根据水位、业务键和对账补齐，无重复收费</w:t>
            </w:r>
          </w:p>
        </w:tc>
      </w:tr>
      <w:tr w:rsidR="00DF2580" w14:paraId="0A0B0681" w14:textId="77777777">
        <w:trPr>
          <w:cantSplit/>
        </w:trPr>
        <w:tc>
          <w:tcPr>
            <w:tcW w:w="79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665AE7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T27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BA4FC0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停用租户发起数据导出</w:t>
            </w:r>
          </w:p>
        </w:tc>
        <w:tc>
          <w:tcPr>
            <w:tcW w:w="487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9227BB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按授权及合同提供留存数据，不泄漏其他租户</w:t>
            </w:r>
          </w:p>
        </w:tc>
      </w:tr>
      <w:tr w:rsidR="00DF2580" w14:paraId="169DD051" w14:textId="77777777">
        <w:trPr>
          <w:cantSplit/>
        </w:trPr>
        <w:tc>
          <w:tcPr>
            <w:tcW w:w="79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0546F9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T28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809C91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不支持的特殊品种导入并尝试销售</w:t>
            </w:r>
          </w:p>
        </w:tc>
        <w:tc>
          <w:tcPr>
            <w:tcW w:w="4876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0345EA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分类识别并阻断，不能用导入绕过准入</w:t>
            </w:r>
          </w:p>
        </w:tc>
      </w:tr>
      <w:tr w:rsidR="00DF2580" w14:paraId="5C3A7078" w14:textId="77777777">
        <w:trPr>
          <w:cantSplit/>
        </w:trPr>
        <w:tc>
          <w:tcPr>
            <w:tcW w:w="79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4D70A4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T29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E72CC8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门店真实扫码枪及热敏机连续作业</w:t>
            </w:r>
          </w:p>
        </w:tc>
        <w:tc>
          <w:tcPr>
            <w:tcW w:w="487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ADA907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无吞码、乱码、焦点丢失及关键字段截断</w:t>
            </w:r>
          </w:p>
        </w:tc>
      </w:tr>
      <w:tr w:rsidR="00DF2580" w14:paraId="051957C5" w14:textId="77777777">
        <w:trPr>
          <w:cantSplit/>
        </w:trPr>
        <w:tc>
          <w:tcPr>
            <w:tcW w:w="794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F9A068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T30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8B9671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召回从供应商批次查到客户去向</w:t>
            </w:r>
          </w:p>
        </w:tc>
        <w:tc>
          <w:tcPr>
            <w:tcW w:w="4876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172CAB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库存、在途、已售、退回及处置数量可核对</w:t>
            </w:r>
          </w:p>
        </w:tc>
      </w:tr>
    </w:tbl>
    <w:p w14:paraId="3848C428" w14:textId="77777777" w:rsidR="00DF2580" w:rsidRDefault="00DF2580">
      <w:pPr>
        <w:spacing w:after="40"/>
      </w:pPr>
    </w:p>
    <w:p w14:paraId="5A9A1715" w14:textId="77777777" w:rsidR="00DF2580" w:rsidRDefault="008F2920">
      <w:r>
        <w:t xml:space="preserve">T01 </w:t>
      </w:r>
      <w:r>
        <w:t>至</w:t>
      </w:r>
      <w:r>
        <w:t xml:space="preserve"> T19</w:t>
      </w:r>
      <w:r>
        <w:t>、</w:t>
      </w:r>
      <w:r>
        <w:t>T23</w:t>
      </w:r>
      <w:r>
        <w:t>、</w:t>
      </w:r>
      <w:r>
        <w:t xml:space="preserve">T26 </w:t>
      </w:r>
      <w:r>
        <w:t>至</w:t>
      </w:r>
      <w:r>
        <w:t xml:space="preserve"> T30 </w:t>
      </w:r>
      <w:r>
        <w:t>为适用</w:t>
      </w:r>
      <w:r>
        <w:t xml:space="preserve"> P0 </w:t>
      </w:r>
      <w:r>
        <w:t>必测；</w:t>
      </w:r>
      <w:r>
        <w:t xml:space="preserve">T20 </w:t>
      </w:r>
      <w:r>
        <w:t>至</w:t>
      </w:r>
      <w:r>
        <w:t xml:space="preserve"> T22 </w:t>
      </w:r>
      <w:r>
        <w:t>按已开连接器测试，</w:t>
      </w:r>
      <w:r>
        <w:t xml:space="preserve">T24 </w:t>
      </w:r>
      <w:r>
        <w:t>至</w:t>
      </w:r>
      <w:r>
        <w:t xml:space="preserve"> T25 </w:t>
      </w:r>
      <w:r>
        <w:t>在</w:t>
      </w:r>
      <w:r>
        <w:t xml:space="preserve"> P1 </w:t>
      </w:r>
      <w:r>
        <w:t>测试。模拟渠道测试在</w:t>
      </w:r>
      <w:r>
        <w:t xml:space="preserve"> P0 </w:t>
      </w:r>
      <w:r>
        <w:t>验证接口基础。测试样例覆盖整盒、箱盒换算、无效期器械、批号型及序列型器械，不只测试普通商品。</w:t>
      </w:r>
    </w:p>
    <w:p w14:paraId="647477B0" w14:textId="77777777" w:rsidR="00DF2580" w:rsidRDefault="008F2920">
      <w:pPr>
        <w:pStyle w:val="21"/>
      </w:pPr>
      <w:r>
        <w:t xml:space="preserve">3 </w:t>
      </w:r>
      <w:r>
        <w:t>上线判定</w:t>
      </w:r>
    </w:p>
    <w:p w14:paraId="63208CD4" w14:textId="77777777" w:rsidR="00DF2580" w:rsidRDefault="008F2920">
      <w:r>
        <w:t>全部必需业务链路通过；严重缺陷为零；库存与往来账差异为零或全部以合法调整单解释并签字；越权及数据泄漏问题清零；恢复演练通过；监管上传路径及责任人确认；硬件、培训、操作规程和应急流程齐备。产品、研发、测试、实施、试点负责人及质量负责人共同签署。</w:t>
      </w:r>
    </w:p>
    <w:p w14:paraId="72C77E73" w14:textId="77777777" w:rsidR="00DF2580" w:rsidRDefault="008F2920">
      <w:r>
        <w:t>非阻断缺陷需有清单、风险说明和修复版本，不能用</w:t>
      </w:r>
      <w:r>
        <w:t>“</w:t>
      </w:r>
      <w:r>
        <w:t>整体完成率</w:t>
      </w:r>
      <w:r>
        <w:t xml:space="preserve"> 95%”</w:t>
      </w:r>
      <w:r>
        <w:t>掩盖一个会导致错误发药或错误库存的缺陷。上线判定只代表本次功能及实施验收，不等同监管部门认证。</w:t>
      </w:r>
    </w:p>
    <w:p w14:paraId="6A4AEF05" w14:textId="77777777" w:rsidR="00DF2580" w:rsidRDefault="008F2920">
      <w:pPr>
        <w:pStyle w:val="1"/>
      </w:pPr>
      <w:bookmarkStart w:id="22" w:name="_Toc242366804"/>
      <w:r>
        <w:t xml:space="preserve">23 </w:t>
      </w:r>
      <w:r>
        <w:t>开发组织与排期</w:t>
      </w:r>
      <w:bookmarkEnd w:id="22"/>
    </w:p>
    <w:p w14:paraId="57C08CB9" w14:textId="77777777" w:rsidR="00DF2580" w:rsidRDefault="008F2920">
      <w:pPr>
        <w:pStyle w:val="21"/>
      </w:pPr>
      <w:r>
        <w:t xml:space="preserve">1 </w:t>
      </w:r>
      <w:r>
        <w:t>团队与周期假设</w:t>
      </w:r>
    </w:p>
    <w:p w14:paraId="10E3835B" w14:textId="77777777" w:rsidR="00DF2580" w:rsidRDefault="008F2920">
      <w:r>
        <w:t xml:space="preserve">P0 </w:t>
      </w:r>
      <w:r>
        <w:t>建议</w:t>
      </w:r>
      <w:r>
        <w:t xml:space="preserve"> 9 </w:t>
      </w:r>
      <w:r>
        <w:t>至</w:t>
      </w:r>
      <w:r>
        <w:t xml:space="preserve"> 11 </w:t>
      </w:r>
      <w:r>
        <w:t>人配置：产品</w:t>
      </w:r>
      <w:r>
        <w:t xml:space="preserve"> 1</w:t>
      </w:r>
      <w:r>
        <w:t>、技术负责人</w:t>
      </w:r>
      <w:r>
        <w:t xml:space="preserve"> 1</w:t>
      </w:r>
      <w:r>
        <w:t>、后端</w:t>
      </w:r>
      <w:r>
        <w:t xml:space="preserve"> 3</w:t>
      </w:r>
      <w:r>
        <w:t>、前端</w:t>
      </w:r>
      <w:r>
        <w:t xml:space="preserve"> 2</w:t>
      </w:r>
      <w:r>
        <w:t>、测试</w:t>
      </w:r>
      <w:r>
        <w:t xml:space="preserve"> 2</w:t>
      </w:r>
      <w:r>
        <w:t>，质量及实施专家和运维安全按阶段参与。预计</w:t>
      </w:r>
      <w:r>
        <w:t xml:space="preserve"> 28 </w:t>
      </w:r>
      <w:r>
        <w:t>至</w:t>
      </w:r>
      <w:r>
        <w:t xml:space="preserve"> 32 </w:t>
      </w:r>
      <w:r>
        <w:t>周，以</w:t>
      </w:r>
      <w:r>
        <w:t xml:space="preserve"> 30 </w:t>
      </w:r>
      <w:r>
        <w:t>周主计划组织；总投入预估</w:t>
      </w:r>
      <w:r>
        <w:t xml:space="preserve"> 60 </w:t>
      </w:r>
      <w:r>
        <w:t>至</w:t>
      </w:r>
      <w:r>
        <w:t xml:space="preserve"> 80 </w:t>
      </w:r>
      <w:r>
        <w:t>人月，含设计、实现、测试、实施和试点。并非承诺固定交付日，实际从人员到位、首批样例及业务基线确认后计时。</w:t>
      </w:r>
    </w:p>
    <w:p w14:paraId="0332EDFD" w14:textId="77777777" w:rsidR="00DF2580" w:rsidRDefault="008F2920">
      <w:r>
        <w:t>如只有</w:t>
      </w:r>
      <w:r>
        <w:t xml:space="preserve"> 3 </w:t>
      </w:r>
      <w:r>
        <w:t>至</w:t>
      </w:r>
      <w:r>
        <w:t xml:space="preserve"> 4 </w:t>
      </w:r>
      <w:r>
        <w:t>人，应先做受限试点并重排计划，不能维持同样范围和周期。处方、追溯上传、冷链或特殊业务若需新增原生对接，按独立工作包调整关键路径。开发任务详见配套任务清单。</w:t>
      </w:r>
    </w:p>
    <w:p w14:paraId="53E0B1AA" w14:textId="77777777" w:rsidR="00DF2580" w:rsidRDefault="008F2920">
      <w:pPr>
        <w:pStyle w:val="21"/>
      </w:pPr>
      <w:r>
        <w:t xml:space="preserve">2 </w:t>
      </w:r>
      <w:r>
        <w:t>三十周基线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2268"/>
        <w:gridCol w:w="3855"/>
        <w:gridCol w:w="2268"/>
      </w:tblGrid>
      <w:tr w:rsidR="00DF2580" w14:paraId="36428390" w14:textId="77777777">
        <w:trPr>
          <w:cantSplit/>
          <w:tblHeader/>
        </w:trPr>
        <w:tc>
          <w:tcPr>
            <w:tcW w:w="1247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0CADC9" w14:textId="77777777" w:rsidR="00DF2580" w:rsidRDefault="008F2920">
            <w:pPr>
              <w:spacing w:after="20" w:line="269" w:lineRule="auto"/>
              <w:jc w:val="center"/>
            </w:pPr>
            <w:r>
              <w:rPr>
                <w:b/>
                <w:sz w:val="18"/>
              </w:rPr>
              <w:t>周次</w:t>
            </w:r>
          </w:p>
        </w:tc>
        <w:tc>
          <w:tcPr>
            <w:tcW w:w="2268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73DF7E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里程碑</w:t>
            </w:r>
          </w:p>
        </w:tc>
        <w:tc>
          <w:tcPr>
            <w:tcW w:w="3855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51DF22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可评审交付物</w:t>
            </w:r>
          </w:p>
        </w:tc>
        <w:tc>
          <w:tcPr>
            <w:tcW w:w="2268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E9E6A7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验收责任</w:t>
            </w:r>
          </w:p>
        </w:tc>
      </w:tr>
      <w:tr w:rsidR="00DF2580" w14:paraId="789F2C10" w14:textId="77777777">
        <w:trPr>
          <w:cantSplit/>
        </w:trPr>
        <w:tc>
          <w:tcPr>
            <w:tcW w:w="124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BDFE8F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 xml:space="preserve">1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2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DB8639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业务与准入基线</w:t>
            </w:r>
          </w:p>
        </w:tc>
        <w:tc>
          <w:tcPr>
            <w:tcW w:w="385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B8FD1F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样例、经营范围、规则矩阵、流程图、</w:t>
            </w:r>
            <w:r>
              <w:rPr>
                <w:sz w:val="18"/>
              </w:rPr>
              <w:t xml:space="preserve">P0 </w:t>
            </w:r>
            <w:r>
              <w:rPr>
                <w:sz w:val="18"/>
              </w:rPr>
              <w:t>范围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D33B85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产品、质量、试点客户</w:t>
            </w:r>
          </w:p>
        </w:tc>
      </w:tr>
      <w:tr w:rsidR="00DF2580" w14:paraId="45ED574A" w14:textId="77777777">
        <w:trPr>
          <w:cantSplit/>
        </w:trPr>
        <w:tc>
          <w:tcPr>
            <w:tcW w:w="1247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6A5E59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6</w:t>
            </w:r>
          </w:p>
        </w:tc>
        <w:tc>
          <w:tcPr>
            <w:tcW w:w="2268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B22B9D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 xml:space="preserve">SaaS </w:t>
            </w:r>
            <w:r>
              <w:rPr>
                <w:sz w:val="18"/>
              </w:rPr>
              <w:t>和技术骨架</w:t>
            </w:r>
          </w:p>
        </w:tc>
        <w:tc>
          <w:tcPr>
            <w:tcW w:w="385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3FF11E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租户隔离、权限、组织、建档、</w:t>
            </w:r>
            <w:r>
              <w:rPr>
                <w:sz w:val="18"/>
              </w:rPr>
              <w:t>CI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API</w:t>
            </w:r>
            <w:r>
              <w:rPr>
                <w:sz w:val="18"/>
              </w:rPr>
              <w:t>、事务原型</w:t>
            </w:r>
          </w:p>
        </w:tc>
        <w:tc>
          <w:tcPr>
            <w:tcW w:w="2268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11BF86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技术、测试</w:t>
            </w:r>
          </w:p>
        </w:tc>
      </w:tr>
      <w:tr w:rsidR="00DF2580" w14:paraId="48F87F36" w14:textId="77777777">
        <w:trPr>
          <w:cantSplit/>
        </w:trPr>
        <w:tc>
          <w:tcPr>
            <w:tcW w:w="124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3A9A09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 xml:space="preserve">7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12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34112E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采购及库存闭环</w:t>
            </w:r>
          </w:p>
        </w:tc>
        <w:tc>
          <w:tcPr>
            <w:tcW w:w="385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83D73F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首营、收货验收、流水、余额、预占、调拨盘点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E554F2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仓储、质量、测试</w:t>
            </w:r>
          </w:p>
        </w:tc>
      </w:tr>
      <w:tr w:rsidR="00DF2580" w14:paraId="1682241C" w14:textId="77777777">
        <w:trPr>
          <w:cantSplit/>
        </w:trPr>
        <w:tc>
          <w:tcPr>
            <w:tcW w:w="1247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351669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 xml:space="preserve">13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18</w:t>
            </w:r>
          </w:p>
        </w:tc>
        <w:tc>
          <w:tcPr>
            <w:tcW w:w="2268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A95AD1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批发与零售</w:t>
            </w:r>
          </w:p>
        </w:tc>
        <w:tc>
          <w:tcPr>
            <w:tcW w:w="385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0DBEE5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订单履约、</w:t>
            </w:r>
            <w:r>
              <w:rPr>
                <w:sz w:val="18"/>
              </w:rPr>
              <w:t>POS</w:t>
            </w:r>
            <w:r>
              <w:rPr>
                <w:sz w:val="18"/>
              </w:rPr>
              <w:t>、线下审方记录、收款、退货</w:t>
            </w:r>
          </w:p>
        </w:tc>
        <w:tc>
          <w:tcPr>
            <w:tcW w:w="2268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613D85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销售、药师、门店</w:t>
            </w:r>
          </w:p>
        </w:tc>
      </w:tr>
      <w:tr w:rsidR="00DF2580" w14:paraId="083426CA" w14:textId="77777777">
        <w:trPr>
          <w:cantSplit/>
        </w:trPr>
        <w:tc>
          <w:tcPr>
            <w:tcW w:w="124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B00557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 xml:space="preserve">19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22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C992CE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结算质量及追溯</w:t>
            </w:r>
          </w:p>
        </w:tc>
        <w:tc>
          <w:tcPr>
            <w:tcW w:w="385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11A528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往来核销、成本、召回、提醒、采集导出回执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F9AB79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财务、质量</w:t>
            </w:r>
          </w:p>
        </w:tc>
      </w:tr>
      <w:tr w:rsidR="00DF2580" w14:paraId="7BD864E4" w14:textId="77777777">
        <w:trPr>
          <w:cantSplit/>
        </w:trPr>
        <w:tc>
          <w:tcPr>
            <w:tcW w:w="1247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C0C117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 xml:space="preserve">23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26</w:t>
            </w:r>
          </w:p>
        </w:tc>
        <w:tc>
          <w:tcPr>
            <w:tcW w:w="2268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BC618E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系统验证</w:t>
            </w:r>
          </w:p>
        </w:tc>
        <w:tc>
          <w:tcPr>
            <w:tcW w:w="385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F74206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并发、安全、恢复、硬件、迁移演练及</w:t>
            </w:r>
            <w:r>
              <w:rPr>
                <w:sz w:val="18"/>
              </w:rPr>
              <w:t xml:space="preserve"> UAT</w:t>
            </w:r>
          </w:p>
        </w:tc>
        <w:tc>
          <w:tcPr>
            <w:tcW w:w="2268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ACDE49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测试、运维、客户</w:t>
            </w:r>
          </w:p>
        </w:tc>
      </w:tr>
      <w:tr w:rsidR="00DF2580" w14:paraId="6FF5DDB1" w14:textId="77777777">
        <w:trPr>
          <w:cantSplit/>
        </w:trPr>
        <w:tc>
          <w:tcPr>
            <w:tcW w:w="124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A37EE2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 xml:space="preserve">27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30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4767EA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试点投产</w:t>
            </w:r>
          </w:p>
        </w:tc>
        <w:tc>
          <w:tcPr>
            <w:tcW w:w="385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6A3E3E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逐租户切换、陪跑、差异修复、稳定报告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E2C03E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实施及各责任人</w:t>
            </w:r>
          </w:p>
        </w:tc>
      </w:tr>
      <w:tr w:rsidR="00DF2580" w14:paraId="43A9B8A2" w14:textId="77777777">
        <w:trPr>
          <w:cantSplit/>
        </w:trPr>
        <w:tc>
          <w:tcPr>
            <w:tcW w:w="1247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46C0F8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额外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周</w:t>
            </w:r>
          </w:p>
        </w:tc>
        <w:tc>
          <w:tcPr>
            <w:tcW w:w="2268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65B2B4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受控缓冲</w:t>
            </w:r>
          </w:p>
        </w:tc>
        <w:tc>
          <w:tcPr>
            <w:tcW w:w="385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85573F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已识别的缺陷及外部联调风险</w:t>
            </w:r>
          </w:p>
        </w:tc>
        <w:tc>
          <w:tcPr>
            <w:tcW w:w="2268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70B3AD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项目负责人</w:t>
            </w:r>
          </w:p>
        </w:tc>
      </w:tr>
    </w:tbl>
    <w:p w14:paraId="611CEEF3" w14:textId="77777777" w:rsidR="00DF2580" w:rsidRDefault="00DF2580">
      <w:pPr>
        <w:spacing w:after="40"/>
      </w:pPr>
    </w:p>
    <w:p w14:paraId="2E07C0C9" w14:textId="77777777" w:rsidR="00DF2580" w:rsidRDefault="008F2920">
      <w:r>
        <w:t>批发与零售在完成共同库存骨架后可由不同开发人员推进，仍共用同一份库存和状态契约。测试从第</w:t>
      </w:r>
      <w:r>
        <w:t xml:space="preserve"> 3 </w:t>
      </w:r>
      <w:r>
        <w:t>周开始，不集中在最后四周。平台应用申请和监管路径调研从第</w:t>
      </w:r>
      <w:r>
        <w:t xml:space="preserve"> 1 </w:t>
      </w:r>
      <w:r>
        <w:t>周启动，即使连接器计划后期开发。</w:t>
      </w:r>
    </w:p>
    <w:p w14:paraId="7A7BB70F" w14:textId="77777777" w:rsidR="00DF2580" w:rsidRDefault="008F2920">
      <w:r>
        <w:t xml:space="preserve">P1 </w:t>
      </w:r>
      <w:r>
        <w:t>预计增加</w:t>
      </w:r>
      <w:r>
        <w:t xml:space="preserve"> 8 </w:t>
      </w:r>
      <w:r>
        <w:t>至</w:t>
      </w:r>
      <w:r>
        <w:t xml:space="preserve"> 12 </w:t>
      </w:r>
      <w:r>
        <w:t>周完成首批识别和一类追溯连接器；</w:t>
      </w:r>
      <w:r>
        <w:t xml:space="preserve">P2 </w:t>
      </w:r>
      <w:r>
        <w:t>每个平台按权限获取、字段、沙箱和验收分别估算，通常需要专门的完整迭代，不能按</w:t>
      </w:r>
      <w:r>
        <w:t>“</w:t>
      </w:r>
      <w:r>
        <w:t>加一个</w:t>
      </w:r>
      <w:r>
        <w:t xml:space="preserve"> URL”</w:t>
      </w:r>
      <w:r>
        <w:t>计时。</w:t>
      </w:r>
      <w:r>
        <w:t>P3</w:t>
      </w:r>
      <w:r>
        <w:t>、</w:t>
      </w:r>
      <w:r>
        <w:t xml:space="preserve">P4 </w:t>
      </w:r>
      <w:r>
        <w:t>在前期稳定后重新立项，避免把未知医疗业务计入首期固定报价。</w:t>
      </w:r>
    </w:p>
    <w:p w14:paraId="772AA4B2" w14:textId="77777777" w:rsidR="00DF2580" w:rsidRDefault="008F2920">
      <w:pPr>
        <w:pStyle w:val="21"/>
      </w:pPr>
      <w:r>
        <w:t xml:space="preserve">3 </w:t>
      </w:r>
      <w:r>
        <w:t>开发纪律和完成定义</w:t>
      </w:r>
    </w:p>
    <w:p w14:paraId="39FD3062" w14:textId="77777777" w:rsidR="00DF2580" w:rsidRDefault="008F2920">
      <w:r>
        <w:t>每个需求必须有编号、角色、前置条件、正常及异常流程、字段规则、权限、接口、测试和版本归属。一个工作包完成意味着代码评审、迁移脚本、自动测试、日志、文档及验收全部具备，而非只有页面可点击。</w:t>
      </w:r>
    </w:p>
    <w:p w14:paraId="4135F2D9" w14:textId="77777777" w:rsidR="00DF2580" w:rsidRDefault="008F2920">
      <w:r>
        <w:t>需求变更记录原因、影响模块、数据迁移、法规影响、工期和验收调整。开发期间保持两周演示，展示可执行链路而不是仅汇报页面数量。重要架构选择记录</w:t>
      </w:r>
      <w:r>
        <w:t xml:space="preserve"> ADR</w:t>
      </w:r>
      <w:r>
        <w:t>，尤其是租户隔离、成本法、库存主控、支付和追溯上传路径。</w:t>
      </w:r>
    </w:p>
    <w:p w14:paraId="4DB2411A" w14:textId="77777777" w:rsidR="00DF2580" w:rsidRDefault="008F2920">
      <w:pPr>
        <w:pStyle w:val="1"/>
      </w:pPr>
      <w:bookmarkStart w:id="23" w:name="_Toc242366805"/>
      <w:r>
        <w:t xml:space="preserve">24 </w:t>
      </w:r>
      <w:r>
        <w:t>数据迁移与上线实施</w:t>
      </w:r>
      <w:bookmarkEnd w:id="23"/>
    </w:p>
    <w:p w14:paraId="4A786D38" w14:textId="77777777" w:rsidR="00DF2580" w:rsidRDefault="008F2920">
      <w:pPr>
        <w:pStyle w:val="21"/>
      </w:pPr>
      <w:r>
        <w:t xml:space="preserve">1 </w:t>
      </w:r>
      <w:r>
        <w:t>迁移对象及顺序</w:t>
      </w:r>
    </w:p>
    <w:p w14:paraId="0902D0F8" w14:textId="77777777" w:rsidR="00DF2580" w:rsidRDefault="008F2920">
      <w:r>
        <w:t>先组织、角色和仓库，再往来资质、商品包装编码、批次及期初库存，最后期初往来、未完成订单和必要历史记录。所有导入先预检查、预览错误和生成导入批次，再执行；提供错误行文件及幂等重试。不能逐行静默跳过失败而显示全部成功。</w:t>
      </w:r>
    </w:p>
    <w:p w14:paraId="4C17627B" w14:textId="77777777" w:rsidR="00DF2580" w:rsidRDefault="008F2920">
      <w:r>
        <w:t>期初库存包括仓库、库位、</w:t>
      </w:r>
      <w:r>
        <w:t>SKU</w:t>
      </w:r>
      <w:r>
        <w:t>、批次、数量、单位、成本、质量状态和适用追溯码。质量不明或来源不明不能直接导入合格。期初应收应付保存原单号及余额，不伪造本期收入成本。历史数据迁移范围按留存及检索要求确定，未迁移部分保留受控只读访问。</w:t>
      </w:r>
    </w:p>
    <w:p w14:paraId="3829DEDA" w14:textId="77777777" w:rsidR="00DF2580" w:rsidRDefault="008F2920">
      <w:pPr>
        <w:pStyle w:val="21"/>
      </w:pPr>
      <w:r>
        <w:t xml:space="preserve">2 </w:t>
      </w:r>
      <w:r>
        <w:t>切换步骤</w:t>
      </w:r>
    </w:p>
    <w:p w14:paraId="395726B0" w14:textId="77777777" w:rsidR="00DF2580" w:rsidRDefault="008F2920">
      <w:r>
        <w:t xml:space="preserve">1. </w:t>
      </w:r>
      <w:r>
        <w:t>至少两轮迁移演练，统计字段错误、重复、数量金额差异和耗时。</w:t>
      </w:r>
    </w:p>
    <w:p w14:paraId="5F741171" w14:textId="77777777" w:rsidR="00DF2580" w:rsidRDefault="008F2920">
      <w:r>
        <w:t xml:space="preserve">2. </w:t>
      </w:r>
      <w:r>
        <w:t>试点先选</w:t>
      </w:r>
      <w:r>
        <w:t xml:space="preserve"> 1 </w:t>
      </w:r>
      <w:r>
        <w:t>家批发企业和</w:t>
      </w:r>
      <w:r>
        <w:t xml:space="preserve"> 1 </w:t>
      </w:r>
      <w:r>
        <w:t>至</w:t>
      </w:r>
      <w:r>
        <w:t xml:space="preserve"> 2 </w:t>
      </w:r>
      <w:r>
        <w:t>家零售门店，范围明确且负责人到位。</w:t>
      </w:r>
    </w:p>
    <w:p w14:paraId="02CDFE49" w14:textId="77777777" w:rsidR="00DF2580" w:rsidRDefault="008F2920">
      <w:r>
        <w:t xml:space="preserve">3. </w:t>
      </w:r>
      <w:r>
        <w:t>确定业务冻结时点，停止旧系统新增相关交易，提取增量及渠道水位。</w:t>
      </w:r>
    </w:p>
    <w:p w14:paraId="33A0EF04" w14:textId="77777777" w:rsidR="00DF2580" w:rsidRDefault="008F2920">
      <w:r>
        <w:t xml:space="preserve">4. </w:t>
      </w:r>
      <w:r>
        <w:t>导入正式数据，按商品批次核对库存，按往来单位及原单核对余额。</w:t>
      </w:r>
    </w:p>
    <w:p w14:paraId="3FFE44A5" w14:textId="77777777" w:rsidR="00DF2580" w:rsidRDefault="008F2920">
      <w:r>
        <w:t xml:space="preserve">5. </w:t>
      </w:r>
      <w:r>
        <w:t>核对追溯已上传水位及待处理事件，避免双系统重复报送。</w:t>
      </w:r>
    </w:p>
    <w:p w14:paraId="189C56C5" w14:textId="77777777" w:rsidR="00DF2580" w:rsidRDefault="008F2920">
      <w:r>
        <w:t xml:space="preserve">6. </w:t>
      </w:r>
      <w:r>
        <w:t>配置账号、打印扫码和支付登记，执行核心冒烟与当班培训。</w:t>
      </w:r>
    </w:p>
    <w:p w14:paraId="40B97B77" w14:textId="77777777" w:rsidR="00DF2580" w:rsidRDefault="008F2920">
      <w:r>
        <w:t xml:space="preserve">7. </w:t>
      </w:r>
      <w:r>
        <w:t>正式营业，记录每笔切换后的交易，次日逐项对账。</w:t>
      </w:r>
    </w:p>
    <w:p w14:paraId="26C24B0A" w14:textId="77777777" w:rsidR="00DF2580" w:rsidRDefault="008F2920">
      <w:r>
        <w:t xml:space="preserve">8. </w:t>
      </w:r>
      <w:r>
        <w:t>连续至少</w:t>
      </w:r>
      <w:r>
        <w:t xml:space="preserve"> 10 </w:t>
      </w:r>
      <w:r>
        <w:t>个营业日无关键差异，再逐租户扩展。</w:t>
      </w:r>
    </w:p>
    <w:p w14:paraId="06C58B10" w14:textId="77777777" w:rsidR="00DF2580" w:rsidRDefault="008F2920">
      <w:r>
        <w:t>并行期旧系统原则上只读对比，不能双系统都独立扣库存。紧急退回旧系统时先冻结新系统、导出切换后全部交易，完成受控回补及追溯支付对账，不能直接恢复旧备份抹去已营业事实。</w:t>
      </w:r>
    </w:p>
    <w:p w14:paraId="6374A2C7" w14:textId="77777777" w:rsidR="00DF2580" w:rsidRDefault="008F2920">
      <w:pPr>
        <w:pStyle w:val="21"/>
      </w:pPr>
      <w:r>
        <w:t xml:space="preserve">3 </w:t>
      </w:r>
      <w:r>
        <w:t>交付清单</w:t>
      </w:r>
    </w:p>
    <w:p w14:paraId="0C958E74" w14:textId="77777777" w:rsidR="00DF2580" w:rsidRDefault="008F2920">
      <w:r>
        <w:t>研发交付源代码、构建和部署说明、数据库迁移、</w:t>
      </w:r>
      <w:r>
        <w:t>OpenAPI</w:t>
      </w:r>
      <w:r>
        <w:t>、字段字典、权限矩阵、业务规则、测试报告、备份恢复手册、监控告警和故障预案。实施交付导入模板、对账报告、用户手册、培训签到、质量流程配置、硬件清单和上线签署记录。</w:t>
      </w:r>
    </w:p>
    <w:p w14:paraId="6086A9AB" w14:textId="77777777" w:rsidR="00DF2580" w:rsidRDefault="008F2920">
      <w:r>
        <w:t>所有正式环境凭证通过密钥服务或受控交接移交，不写入普通用户手册。每个租户留存</w:t>
      </w:r>
      <w:r>
        <w:t>“</w:t>
      </w:r>
      <w:r>
        <w:t>已启用能力、禁止范围、上传责任、支持联系方式和应急流程</w:t>
      </w:r>
      <w:r>
        <w:t>”</w:t>
      </w:r>
      <w:r>
        <w:t>清单。</w:t>
      </w:r>
    </w:p>
    <w:p w14:paraId="2927E16F" w14:textId="77777777" w:rsidR="00DF2580" w:rsidRDefault="008F2920">
      <w:pPr>
        <w:pStyle w:val="1"/>
      </w:pPr>
      <w:bookmarkStart w:id="24" w:name="_Toc242366806"/>
      <w:r>
        <w:t xml:space="preserve">25 </w:t>
      </w:r>
      <w:r>
        <w:t>投入估算与风险</w:t>
      </w:r>
      <w:bookmarkEnd w:id="24"/>
    </w:p>
    <w:p w14:paraId="7A0030C5" w14:textId="77777777" w:rsidR="00DF2580" w:rsidRDefault="008F2920">
      <w:pPr>
        <w:pStyle w:val="21"/>
      </w:pPr>
      <w:r>
        <w:t xml:space="preserve">1 </w:t>
      </w:r>
      <w:r>
        <w:t>估算口径</w:t>
      </w:r>
    </w:p>
    <w:p w14:paraId="745BE069" w14:textId="77777777" w:rsidR="00DF2580" w:rsidRDefault="008F2920">
      <w:r>
        <w:t>预算采用工作量乘团队综合人月成本，不把推测的市场报价作为事实。</w:t>
      </w:r>
      <w:r>
        <w:t xml:space="preserve">P0 </w:t>
      </w:r>
      <w:r>
        <w:t>的</w:t>
      </w:r>
      <w:r>
        <w:t xml:space="preserve"> 60 </w:t>
      </w:r>
      <w:r>
        <w:t>至</w:t>
      </w:r>
      <w:r>
        <w:t xml:space="preserve"> 80 </w:t>
      </w:r>
      <w:r>
        <w:t>人月若按每人月</w:t>
      </w:r>
      <w:r>
        <w:t xml:space="preserve"> 2.5 </w:t>
      </w:r>
      <w:r>
        <w:t>万元作为财务测算参数，则研发实施人工约</w:t>
      </w:r>
      <w:r>
        <w:t xml:space="preserve"> 150 </w:t>
      </w:r>
      <w:r>
        <w:t>至</w:t>
      </w:r>
      <w:r>
        <w:t xml:space="preserve"> 200 </w:t>
      </w:r>
      <w:r>
        <w:t>万元；按</w:t>
      </w:r>
      <w:r>
        <w:t xml:space="preserve"> 3.5 </w:t>
      </w:r>
      <w:r>
        <w:t>万元测算则为</w:t>
      </w:r>
      <w:r>
        <w:t xml:space="preserve"> 210 </w:t>
      </w:r>
      <w:r>
        <w:t>至</w:t>
      </w:r>
      <w:r>
        <w:t xml:space="preserve"> 280 </w:t>
      </w:r>
      <w:r>
        <w:t>万元。参数须由实际招聘、外包或内部成本替换。</w:t>
      </w:r>
    </w:p>
    <w:p w14:paraId="03BD1D40" w14:textId="77777777" w:rsidR="00DF2580" w:rsidRDefault="008F2920">
      <w:r>
        <w:t>另计云计算与数据库、对象存储备份、短信、扫码打印硬件、测评、平台接口商业费用、</w:t>
      </w:r>
      <w:r>
        <w:t xml:space="preserve">OCR </w:t>
      </w:r>
      <w:r>
        <w:t>和模型调用、试点差旅及持续支持。为已识别风险预留</w:t>
      </w:r>
      <w:r>
        <w:t xml:space="preserve"> 15% </w:t>
      </w:r>
      <w:r>
        <w:t>至</w:t>
      </w:r>
      <w:r>
        <w:t xml:space="preserve"> 25% </w:t>
      </w:r>
      <w:r>
        <w:t>项目缓冲，但不能同时在每项和总价重复累计。</w:t>
      </w:r>
    </w:p>
    <w:p w14:paraId="0917D288" w14:textId="77777777" w:rsidR="00DF2580" w:rsidRDefault="008F2920">
      <w:r>
        <w:t xml:space="preserve">AI </w:t>
      </w:r>
      <w:r>
        <w:t>单据成本按</w:t>
      </w:r>
      <w:r>
        <w:t xml:space="preserve"> OCR </w:t>
      </w:r>
      <w:r>
        <w:t>页数、模型输入输出量、失败重试和复核人工共同计算。一次模型调用便宜不代表整单成本低。</w:t>
      </w:r>
      <w:r>
        <w:t xml:space="preserve">SaaS </w:t>
      </w:r>
      <w:r>
        <w:t>套餐建议按门店、用户、存储及扩展模块分级，</w:t>
      </w:r>
      <w:r>
        <w:t xml:space="preserve">AI </w:t>
      </w:r>
      <w:r>
        <w:t>按用量单列；核心质量及审计能力不作为可关闭的低价选项。</w:t>
      </w:r>
    </w:p>
    <w:p w14:paraId="71F45A4F" w14:textId="77777777" w:rsidR="00DF2580" w:rsidRDefault="008F2920">
      <w:pPr>
        <w:pStyle w:val="21"/>
      </w:pPr>
      <w:r>
        <w:t xml:space="preserve">2 </w:t>
      </w:r>
      <w:r>
        <w:t>风险登记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969"/>
      </w:tblGrid>
      <w:tr w:rsidR="00DF2580" w14:paraId="5235CB96" w14:textId="77777777">
        <w:trPr>
          <w:cantSplit/>
          <w:tblHeader/>
        </w:trPr>
        <w:tc>
          <w:tcPr>
            <w:tcW w:w="1701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397DAA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风险</w:t>
            </w:r>
          </w:p>
        </w:tc>
        <w:tc>
          <w:tcPr>
            <w:tcW w:w="3969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96AB11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影响</w:t>
            </w:r>
          </w:p>
        </w:tc>
        <w:tc>
          <w:tcPr>
            <w:tcW w:w="3969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2D6983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应对及责任</w:t>
            </w:r>
          </w:p>
        </w:tc>
      </w:tr>
      <w:tr w:rsidR="00DF2580" w14:paraId="539F2F10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D02337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批零与品类范围持续增加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E3DA22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工期失控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342C96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产品和质量冻结首期清单，变更单立项</w:t>
            </w:r>
          </w:p>
        </w:tc>
      </w:tr>
      <w:tr w:rsidR="00DF2580" w14:paraId="2CE18F42" w14:textId="77777777">
        <w:trPr>
          <w:cantSplit/>
        </w:trPr>
        <w:tc>
          <w:tcPr>
            <w:tcW w:w="170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DD57F9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跨租户泄漏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84B928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 xml:space="preserve">SaaS </w:t>
            </w:r>
            <w:r>
              <w:rPr>
                <w:sz w:val="18"/>
              </w:rPr>
              <w:t>严重事故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C01B3B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技术及安全负责人把隔离测试作为发布门槛</w:t>
            </w:r>
          </w:p>
        </w:tc>
      </w:tr>
      <w:tr w:rsidR="00DF2580" w14:paraId="687273A5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41B53C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库存成本不一致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D2ABF8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无法营业或结算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1C1584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库存负责人维护不可变流水、日对账及恢复测试</w:t>
            </w:r>
          </w:p>
        </w:tc>
      </w:tr>
      <w:tr w:rsidR="00DF2580" w14:paraId="0A4D5838" w14:textId="77777777">
        <w:trPr>
          <w:cantSplit/>
        </w:trPr>
        <w:tc>
          <w:tcPr>
            <w:tcW w:w="170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CB632D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上传通道未获授权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A86DD8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业务不能合法投产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8ACFAA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实施提前核实资质、合同和替代合规路径</w:t>
            </w:r>
          </w:p>
        </w:tc>
      </w:tr>
      <w:tr w:rsidR="00DF2580" w14:paraId="2B7DFF47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3E1D4E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外部接口字段缺失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F725AE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无法完成批号追溯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6D7714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连接器负责人设计人工补采和阻断</w:t>
            </w:r>
          </w:p>
        </w:tc>
      </w:tr>
      <w:tr w:rsidR="00DF2580" w14:paraId="428FB529" w14:textId="77777777">
        <w:trPr>
          <w:cantSplit/>
        </w:trPr>
        <w:tc>
          <w:tcPr>
            <w:tcW w:w="170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B70570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错识别被直接采纳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584778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错误建档或入库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BA9FC1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负责人强制关键字段证据和业务校验</w:t>
            </w:r>
          </w:p>
        </w:tc>
      </w:tr>
      <w:tr w:rsidR="00DF2580" w14:paraId="7A19F5CF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25BE16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药师资格及流程不匹配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FA23D1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处方销售不可用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3CC9E4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质量负责人在试点准入核定</w:t>
            </w:r>
          </w:p>
        </w:tc>
      </w:tr>
      <w:tr w:rsidR="00DF2580" w14:paraId="6E217968" w14:textId="77777777">
        <w:trPr>
          <w:cantSplit/>
        </w:trPr>
        <w:tc>
          <w:tcPr>
            <w:tcW w:w="170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F7F910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旧系统数据不完整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1AC62F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期初账不可信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31DE14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实施清洗和双轮演练，差异签署</w:t>
            </w:r>
          </w:p>
        </w:tc>
      </w:tr>
      <w:tr w:rsidR="00DF2580" w14:paraId="617DD47A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3B8A50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支付与库存状态错位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35D889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重复收款或少货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C0BF76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交易负责人实现恢复任务、幂等及对账</w:t>
            </w:r>
          </w:p>
        </w:tc>
      </w:tr>
      <w:tr w:rsidR="00DF2580" w14:paraId="2452C415" w14:textId="77777777">
        <w:trPr>
          <w:cantSplit/>
        </w:trPr>
        <w:tc>
          <w:tcPr>
            <w:tcW w:w="1701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4D3885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初期过度拆微服务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7E04E2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交付和运维成本增加</w:t>
            </w:r>
          </w:p>
        </w:tc>
        <w:tc>
          <w:tcPr>
            <w:tcW w:w="3969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8E1F47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技术负责人按实际瓶颈决定拆分</w:t>
            </w:r>
          </w:p>
        </w:tc>
      </w:tr>
      <w:tr w:rsidR="00DF2580" w14:paraId="598B73EE" w14:textId="77777777">
        <w:trPr>
          <w:cantSplit/>
        </w:trPr>
        <w:tc>
          <w:tcPr>
            <w:tcW w:w="170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391294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监管及平台版本变化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8A6D0B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已有规则失效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85F818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指定规则和连接器维护人，版本回归</w:t>
            </w:r>
          </w:p>
        </w:tc>
      </w:tr>
    </w:tbl>
    <w:p w14:paraId="55EB48AD" w14:textId="77777777" w:rsidR="00DF2580" w:rsidRDefault="00DF2580">
      <w:pPr>
        <w:spacing w:after="40"/>
      </w:pPr>
    </w:p>
    <w:p w14:paraId="3E4FFF2C" w14:textId="77777777" w:rsidR="00DF2580" w:rsidRDefault="008F2920">
      <w:pPr>
        <w:pStyle w:val="21"/>
      </w:pPr>
      <w:r>
        <w:t xml:space="preserve">3 </w:t>
      </w:r>
      <w:r>
        <w:t>开发前决策登记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2268"/>
        <w:gridCol w:w="3855"/>
        <w:gridCol w:w="2268"/>
      </w:tblGrid>
      <w:tr w:rsidR="00DF2580" w14:paraId="6426AD5B" w14:textId="77777777">
        <w:trPr>
          <w:cantSplit/>
          <w:tblHeader/>
        </w:trPr>
        <w:tc>
          <w:tcPr>
            <w:tcW w:w="1247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FD0B29" w14:textId="77777777" w:rsidR="00DF2580" w:rsidRDefault="008F2920">
            <w:pPr>
              <w:spacing w:after="20" w:line="269" w:lineRule="auto"/>
              <w:jc w:val="center"/>
            </w:pPr>
            <w:r>
              <w:rPr>
                <w:b/>
                <w:sz w:val="18"/>
              </w:rPr>
              <w:t>决策</w:t>
            </w:r>
          </w:p>
        </w:tc>
        <w:tc>
          <w:tcPr>
            <w:tcW w:w="2268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A1E503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当前基线</w:t>
            </w:r>
          </w:p>
        </w:tc>
        <w:tc>
          <w:tcPr>
            <w:tcW w:w="3855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DB51A5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最晚确认</w:t>
            </w:r>
          </w:p>
        </w:tc>
        <w:tc>
          <w:tcPr>
            <w:tcW w:w="2268" w:type="dxa"/>
            <w:shd w:val="clear" w:color="auto" w:fill="DCE6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D81191" w14:textId="77777777" w:rsidR="00DF2580" w:rsidRDefault="008F2920">
            <w:pPr>
              <w:spacing w:after="20" w:line="269" w:lineRule="auto"/>
            </w:pPr>
            <w:r>
              <w:rPr>
                <w:b/>
                <w:sz w:val="18"/>
              </w:rPr>
              <w:t>责任人</w:t>
            </w:r>
          </w:p>
        </w:tc>
      </w:tr>
      <w:tr w:rsidR="00DF2580" w14:paraId="039DBE61" w14:textId="77777777">
        <w:trPr>
          <w:cantSplit/>
        </w:trPr>
        <w:tc>
          <w:tcPr>
            <w:tcW w:w="124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D5796A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商业模式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9FACED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多租户</w:t>
            </w:r>
            <w:r>
              <w:rPr>
                <w:sz w:val="18"/>
              </w:rPr>
              <w:t xml:space="preserve"> SaaS</w:t>
            </w:r>
          </w:p>
        </w:tc>
        <w:tc>
          <w:tcPr>
            <w:tcW w:w="385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B9DCA2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已确认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521934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产品负责人</w:t>
            </w:r>
          </w:p>
        </w:tc>
      </w:tr>
      <w:tr w:rsidR="00DF2580" w14:paraId="4BA46F53" w14:textId="77777777">
        <w:trPr>
          <w:cantSplit/>
        </w:trPr>
        <w:tc>
          <w:tcPr>
            <w:tcW w:w="1247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9D4496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经营方式</w:t>
            </w:r>
          </w:p>
        </w:tc>
        <w:tc>
          <w:tcPr>
            <w:tcW w:w="2268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5D14EC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批发和零售并存</w:t>
            </w:r>
          </w:p>
        </w:tc>
        <w:tc>
          <w:tcPr>
            <w:tcW w:w="385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F860D3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已确认</w:t>
            </w:r>
          </w:p>
        </w:tc>
        <w:tc>
          <w:tcPr>
            <w:tcW w:w="2268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A7563E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产品负责人</w:t>
            </w:r>
          </w:p>
        </w:tc>
      </w:tr>
      <w:tr w:rsidR="00DF2580" w14:paraId="5EA55BB2" w14:textId="77777777">
        <w:trPr>
          <w:cantSplit/>
        </w:trPr>
        <w:tc>
          <w:tcPr>
            <w:tcW w:w="124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4FA515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试点省市及企业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7CFFFA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选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家批发及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家门店</w:t>
            </w:r>
          </w:p>
        </w:tc>
        <w:tc>
          <w:tcPr>
            <w:tcW w:w="385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7502A5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周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F35234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业务与实施</w:t>
            </w:r>
          </w:p>
        </w:tc>
      </w:tr>
      <w:tr w:rsidR="00DF2580" w14:paraId="627869E3" w14:textId="77777777">
        <w:trPr>
          <w:cantSplit/>
        </w:trPr>
        <w:tc>
          <w:tcPr>
            <w:tcW w:w="1247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BBAE75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品类和特殊范围</w:t>
            </w:r>
          </w:p>
        </w:tc>
        <w:tc>
          <w:tcPr>
            <w:tcW w:w="2268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207C79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常规药械，特殊业务默认不启用</w:t>
            </w:r>
          </w:p>
        </w:tc>
        <w:tc>
          <w:tcPr>
            <w:tcW w:w="385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53E9C0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周</w:t>
            </w:r>
          </w:p>
        </w:tc>
        <w:tc>
          <w:tcPr>
            <w:tcW w:w="2268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3B42A5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质量负责人</w:t>
            </w:r>
          </w:p>
        </w:tc>
      </w:tr>
      <w:tr w:rsidR="00DF2580" w14:paraId="3DAEF27A" w14:textId="77777777">
        <w:trPr>
          <w:cantSplit/>
        </w:trPr>
        <w:tc>
          <w:tcPr>
            <w:tcW w:w="124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832147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库存主控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A06548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本系统主控优先</w:t>
            </w:r>
          </w:p>
        </w:tc>
        <w:tc>
          <w:tcPr>
            <w:tcW w:w="385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5A2F63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周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D88D3A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客户与架构</w:t>
            </w:r>
          </w:p>
        </w:tc>
      </w:tr>
      <w:tr w:rsidR="00DF2580" w14:paraId="52A2D73F" w14:textId="77777777">
        <w:trPr>
          <w:cantSplit/>
        </w:trPr>
        <w:tc>
          <w:tcPr>
            <w:tcW w:w="1247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98FBF9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追溯上传路径</w:t>
            </w:r>
          </w:p>
        </w:tc>
        <w:tc>
          <w:tcPr>
            <w:tcW w:w="2268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076E80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原生或经验证现有平台承接</w:t>
            </w:r>
          </w:p>
        </w:tc>
        <w:tc>
          <w:tcPr>
            <w:tcW w:w="385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2705D5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周确认，投产前验收</w:t>
            </w:r>
          </w:p>
        </w:tc>
        <w:tc>
          <w:tcPr>
            <w:tcW w:w="2268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179457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质量与实施</w:t>
            </w:r>
          </w:p>
        </w:tc>
      </w:tr>
      <w:tr w:rsidR="00DF2580" w14:paraId="07E0473A" w14:textId="77777777">
        <w:trPr>
          <w:cantSplit/>
        </w:trPr>
        <w:tc>
          <w:tcPr>
            <w:tcW w:w="124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287FA7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成本税口径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B5F57F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批次移动加权经营成本</w:t>
            </w:r>
          </w:p>
        </w:tc>
        <w:tc>
          <w:tcPr>
            <w:tcW w:w="385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97DC16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周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E2EE63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财务</w:t>
            </w:r>
          </w:p>
        </w:tc>
      </w:tr>
      <w:tr w:rsidR="00DF2580" w14:paraId="65CECCFC" w14:textId="77777777">
        <w:trPr>
          <w:cantSplit/>
        </w:trPr>
        <w:tc>
          <w:tcPr>
            <w:tcW w:w="1247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1927D4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支付与医保</w:t>
            </w:r>
          </w:p>
        </w:tc>
        <w:tc>
          <w:tcPr>
            <w:tcW w:w="2268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19CCDA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首期外部收款登记，医保结算独立</w:t>
            </w:r>
          </w:p>
        </w:tc>
        <w:tc>
          <w:tcPr>
            <w:tcW w:w="385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D4A30F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周</w:t>
            </w:r>
          </w:p>
        </w:tc>
        <w:tc>
          <w:tcPr>
            <w:tcW w:w="2268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804473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业务与财务</w:t>
            </w:r>
          </w:p>
        </w:tc>
      </w:tr>
      <w:tr w:rsidR="00DF2580" w14:paraId="5B3A6711" w14:textId="77777777">
        <w:trPr>
          <w:cantSplit/>
        </w:trPr>
        <w:tc>
          <w:tcPr>
            <w:tcW w:w="124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9ADE40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云及数据区域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4D1D02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以境内合规部署为基线</w:t>
            </w:r>
          </w:p>
        </w:tc>
        <w:tc>
          <w:tcPr>
            <w:tcW w:w="385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5EB4D0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周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4B564B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技术与安全</w:t>
            </w:r>
          </w:p>
        </w:tc>
      </w:tr>
      <w:tr w:rsidR="00DF2580" w14:paraId="7A4C7349" w14:textId="77777777">
        <w:trPr>
          <w:cantSplit/>
        </w:trPr>
        <w:tc>
          <w:tcPr>
            <w:tcW w:w="1247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90DFB3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技术栈</w:t>
            </w:r>
          </w:p>
        </w:tc>
        <w:tc>
          <w:tcPr>
            <w:tcW w:w="2268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E2BEC7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Vue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Java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PostgreSQL</w:t>
            </w:r>
          </w:p>
        </w:tc>
        <w:tc>
          <w:tcPr>
            <w:tcW w:w="385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BDAF95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周</w:t>
            </w:r>
          </w:p>
        </w:tc>
        <w:tc>
          <w:tcPr>
            <w:tcW w:w="2268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05D86D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技术负责人</w:t>
            </w:r>
          </w:p>
        </w:tc>
      </w:tr>
      <w:tr w:rsidR="00DF2580" w14:paraId="4FFBF137" w14:textId="77777777">
        <w:trPr>
          <w:cantSplit/>
        </w:trPr>
        <w:tc>
          <w:tcPr>
            <w:tcW w:w="124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EF9F5E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硬件与网络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C1D00F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客户实际型号验证</w:t>
            </w:r>
          </w:p>
        </w:tc>
        <w:tc>
          <w:tcPr>
            <w:tcW w:w="385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57B367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周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8A5C18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实施</w:t>
            </w:r>
          </w:p>
        </w:tc>
      </w:tr>
      <w:tr w:rsidR="00DF2580" w14:paraId="60A31718" w14:textId="77777777">
        <w:trPr>
          <w:cantSplit/>
        </w:trPr>
        <w:tc>
          <w:tcPr>
            <w:tcW w:w="1247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61A56C" w14:textId="77777777" w:rsidR="00DF2580" w:rsidRDefault="008F2920">
            <w:pPr>
              <w:spacing w:after="20" w:line="269" w:lineRule="auto"/>
              <w:jc w:val="center"/>
            </w:pPr>
            <w:r>
              <w:rPr>
                <w:sz w:val="18"/>
              </w:rPr>
              <w:t>首期预算及团队</w:t>
            </w:r>
          </w:p>
        </w:tc>
        <w:tc>
          <w:tcPr>
            <w:tcW w:w="2268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13DCED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 xml:space="preserve">60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80 </w:t>
            </w:r>
            <w:r>
              <w:rPr>
                <w:sz w:val="18"/>
              </w:rPr>
              <w:t>人月测算</w:t>
            </w:r>
          </w:p>
        </w:tc>
        <w:tc>
          <w:tcPr>
            <w:tcW w:w="3855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0F4EE3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立项时</w:t>
            </w:r>
          </w:p>
        </w:tc>
        <w:tc>
          <w:tcPr>
            <w:tcW w:w="2268" w:type="dxa"/>
            <w:shd w:val="clear" w:color="auto" w:fill="F5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520553" w14:textId="77777777" w:rsidR="00DF2580" w:rsidRDefault="008F2920">
            <w:pPr>
              <w:spacing w:after="20" w:line="269" w:lineRule="auto"/>
            </w:pPr>
            <w:r>
              <w:rPr>
                <w:sz w:val="18"/>
              </w:rPr>
              <w:t>项目发起人</w:t>
            </w:r>
          </w:p>
        </w:tc>
      </w:tr>
    </w:tbl>
    <w:p w14:paraId="6BB9DAAB" w14:textId="77777777" w:rsidR="00DF2580" w:rsidRDefault="00DF2580">
      <w:pPr>
        <w:spacing w:after="40"/>
      </w:pPr>
    </w:p>
    <w:p w14:paraId="5406C1FD" w14:textId="77777777" w:rsidR="00DF2580" w:rsidRDefault="008F2920">
      <w:r>
        <w:t>这些未决项不妨碍原型和通用模块设计，但会影响生产功能的开启。首次需求评审应以本表逐项形成负责人、结论和日期。</w:t>
      </w:r>
    </w:p>
    <w:p w14:paraId="224CE818" w14:textId="77777777" w:rsidR="00DF2580" w:rsidRDefault="008F2920">
      <w:pPr>
        <w:pStyle w:val="1"/>
      </w:pPr>
      <w:bookmarkStart w:id="25" w:name="_Toc242366807"/>
      <w:r>
        <w:t xml:space="preserve">26 </w:t>
      </w:r>
      <w:r>
        <w:t>架构图与研发首轮行动</w:t>
      </w:r>
      <w:bookmarkEnd w:id="25"/>
    </w:p>
    <w:p w14:paraId="7B70AABF" w14:textId="77777777" w:rsidR="00DF2580" w:rsidRDefault="008F2920">
      <w:pPr>
        <w:pStyle w:val="21"/>
      </w:pPr>
      <w:r>
        <w:t xml:space="preserve">1 </w:t>
      </w:r>
      <w:r>
        <w:t>架构图</w:t>
      </w:r>
    </w:p>
    <w:p w14:paraId="2C534CE9" w14:textId="77777777" w:rsidR="00DF2580" w:rsidRDefault="008F2920">
      <w:r>
        <w:rPr>
          <w:noProof/>
        </w:rPr>
        <w:drawing>
          <wp:inline distT="0" distB="0" distL="0" distR="0" wp14:anchorId="0DF4FAE1" wp14:editId="0A494144">
            <wp:extent cx="6120000" cy="4298571"/>
            <wp:effectExtent l="0" t="0" r="0" b="0"/>
            <wp:docPr id="1" name="Picture 1" descr="核心交易统一库存，租户隔离，外部连接及 AI 异步扩展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9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534D" w14:textId="77777777" w:rsidR="00DF2580" w:rsidRDefault="008F2920">
      <w:r>
        <w:t>核心交易在数据库事务内完成，外部同步和</w:t>
      </w:r>
      <w:r>
        <w:t xml:space="preserve"> AI </w:t>
      </w:r>
      <w:r>
        <w:t>异步执行。图中后续端和连接器按阶段启用，均通过既有权限及业务规则。</w:t>
      </w:r>
    </w:p>
    <w:p w14:paraId="111A5D7C" w14:textId="77777777" w:rsidR="00DF2580" w:rsidRDefault="008F2920">
      <w:pPr>
        <w:pStyle w:val="21"/>
      </w:pPr>
      <w:r>
        <w:t xml:space="preserve">2 </w:t>
      </w:r>
      <w:r>
        <w:t>首轮行动</w:t>
      </w:r>
    </w:p>
    <w:p w14:paraId="3B810D7A" w14:textId="77777777" w:rsidR="00DF2580" w:rsidRDefault="008F2920">
      <w:r>
        <w:t>第</w:t>
      </w:r>
      <w:r>
        <w:t xml:space="preserve"> 1 </w:t>
      </w:r>
      <w:r>
        <w:t>周收集各</w:t>
      </w:r>
      <w:r>
        <w:t xml:space="preserve"> 10 </w:t>
      </w:r>
      <w:r>
        <w:t>份采购、验收、销售、退货、处方、交班及追溯回执样例，要求来源合法并脱敏；记录实际岗位、扫码方式、单位换算和异常处理。建立</w:t>
      </w:r>
      <w:r>
        <w:t xml:space="preserve"> 20 </w:t>
      </w:r>
      <w:r>
        <w:t>个以上真实商品样本，覆盖不同包装、批次、效期策略及器械序列管理。</w:t>
      </w:r>
    </w:p>
    <w:p w14:paraId="60EEDA55" w14:textId="77777777" w:rsidR="00DF2580" w:rsidRDefault="008F2920">
      <w:r>
        <w:t>第</w:t>
      </w:r>
      <w:r>
        <w:t xml:space="preserve"> 2 </w:t>
      </w:r>
      <w:r>
        <w:t>周完成采购、销售、退货、库存及支付状态的联合评审，用三张真实单据验证数量、金额和追溯链。同步完成租户</w:t>
      </w:r>
      <w:r>
        <w:t xml:space="preserve"> A </w:t>
      </w:r>
      <w:r>
        <w:t>无法访问租户</w:t>
      </w:r>
      <w:r>
        <w:t xml:space="preserve"> B </w:t>
      </w:r>
      <w:r>
        <w:t>的隔离原型，以及两个并发订单竞争同一库存的事务原型。</w:t>
      </w:r>
    </w:p>
    <w:p w14:paraId="463AE6FD" w14:textId="77777777" w:rsidR="00DF2580" w:rsidRDefault="008F2920">
      <w:r>
        <w:t>第</w:t>
      </w:r>
      <w:r>
        <w:t xml:space="preserve"> 3 </w:t>
      </w:r>
      <w:r>
        <w:t>周起按配套工作包进入迭代。先实现</w:t>
      </w:r>
      <w:r>
        <w:t>“</w:t>
      </w:r>
      <w:r>
        <w:t>采购入</w:t>
      </w:r>
      <w:r>
        <w:t xml:space="preserve"> 10 </w:t>
      </w:r>
      <w:r>
        <w:t>件</w:t>
      </w:r>
      <w:r>
        <w:t xml:space="preserve"> → </w:t>
      </w:r>
      <w:r>
        <w:t>合格验收</w:t>
      </w:r>
      <w:r>
        <w:t xml:space="preserve"> → </w:t>
      </w:r>
      <w:r>
        <w:t>批发出</w:t>
      </w:r>
      <w:r>
        <w:t xml:space="preserve"> 3 </w:t>
      </w:r>
      <w:r>
        <w:t>件</w:t>
      </w:r>
      <w:r>
        <w:t xml:space="preserve"> → </w:t>
      </w:r>
      <w:r>
        <w:t>零售出</w:t>
      </w:r>
      <w:r>
        <w:t xml:space="preserve"> 2 </w:t>
      </w:r>
      <w:r>
        <w:t>件</w:t>
      </w:r>
      <w:r>
        <w:t xml:space="preserve"> → </w:t>
      </w:r>
      <w:r>
        <w:t>销退</w:t>
      </w:r>
      <w:r>
        <w:t xml:space="preserve"> 1 </w:t>
      </w:r>
      <w:r>
        <w:t>件</w:t>
      </w:r>
      <w:r>
        <w:t xml:space="preserve"> → </w:t>
      </w:r>
      <w:r>
        <w:t>收付款核销</w:t>
      </w:r>
      <w:r>
        <w:t xml:space="preserve"> → </w:t>
      </w:r>
      <w:r>
        <w:t>账账核对</w:t>
      </w:r>
      <w:r>
        <w:t>”</w:t>
      </w:r>
      <w:r>
        <w:t>的最小完整链路，再扩展大量页面。此链路必须能给出每一步的操作者、单据、库存流水、成本和追溯证据。</w:t>
      </w:r>
    </w:p>
    <w:p w14:paraId="5CBC5844" w14:textId="77777777" w:rsidR="00DF2580" w:rsidRDefault="008F2920">
      <w:pPr>
        <w:pStyle w:val="1"/>
      </w:pPr>
      <w:bookmarkStart w:id="26" w:name="_Toc242366808"/>
      <w:r>
        <w:t xml:space="preserve">27 </w:t>
      </w:r>
      <w:r>
        <w:t>资料来源与适用说明</w:t>
      </w:r>
      <w:bookmarkEnd w:id="26"/>
    </w:p>
    <w:p w14:paraId="4093192C" w14:textId="77777777" w:rsidR="00DF2580" w:rsidRDefault="008F2920">
      <w:r>
        <w:t>以下资料用于核实行业要求与平台接入条件；业务流程、架构、容量、排期及预算为本规划的设计建议。访问基准为</w:t>
      </w:r>
      <w:r>
        <w:t xml:space="preserve"> 2026 </w:t>
      </w:r>
      <w:r>
        <w:t>年</w:t>
      </w:r>
      <w:r>
        <w:t xml:space="preserve"> 10 </w:t>
      </w:r>
      <w:r>
        <w:t>月</w:t>
      </w:r>
      <w:r>
        <w:t xml:space="preserve"> 8 </w:t>
      </w:r>
      <w:r>
        <w:t>日。引用的政府转载全文与平台官方文档按主题标注，平台实际权限及版本以签约和联调时的正式资料为准。</w:t>
      </w:r>
    </w:p>
    <w:p w14:paraId="6639791C" w14:textId="77777777" w:rsidR="00DF2580" w:rsidRDefault="008F2920">
      <w:pPr>
        <w:keepNext/>
      </w:pPr>
      <w:r>
        <w:t xml:space="preserve">[S1] </w:t>
      </w:r>
      <w:r>
        <w:t>市场监管总局</w:t>
      </w:r>
      <w:r>
        <w:t xml:space="preserve"> </w:t>
      </w:r>
      <w:r>
        <w:t>药品经营质量管理规范。用于计算机系统、质量记录、备份及一般药品记录留存设计。</w:t>
      </w:r>
    </w:p>
    <w:p w14:paraId="45E815FE" w14:textId="7CB1A037" w:rsidR="00DF2580" w:rsidRDefault="008F2920">
      <w:hyperlink r:id="rId30">
        <w:r>
          <w:rPr>
            <w:color w:val="235A7A"/>
          </w:rPr>
          <w:t xml:space="preserve">S1 </w:t>
        </w:r>
        <w:r>
          <w:rPr>
            <w:color w:val="235A7A"/>
          </w:rPr>
          <w:t>市场监管总局</w:t>
        </w:r>
        <w:r>
          <w:rPr>
            <w:color w:val="235A7A"/>
          </w:rPr>
          <w:t xml:space="preserve"> </w:t>
        </w:r>
        <w:r>
          <w:rPr>
            <w:color w:val="235A7A"/>
          </w:rPr>
          <w:t>药品经营质量管理规范</w:t>
        </w:r>
      </w:hyperlink>
    </w:p>
    <w:p w14:paraId="73A07D8C" w14:textId="77777777" w:rsidR="00DF2580" w:rsidRDefault="008F2920">
      <w:pPr>
        <w:keepNext/>
      </w:pPr>
      <w:r>
        <w:t xml:space="preserve">[S2] </w:t>
      </w:r>
      <w:r>
        <w:t>医疗器械经营质量管理规范</w:t>
      </w:r>
      <w:r>
        <w:t xml:space="preserve"> 2023 </w:t>
      </w:r>
      <w:r>
        <w:t>年第</w:t>
      </w:r>
      <w:r>
        <w:t xml:space="preserve"> 153 </w:t>
      </w:r>
      <w:r>
        <w:t>号</w:t>
      </w:r>
      <w:r>
        <w:t xml:space="preserve"> </w:t>
      </w:r>
      <w:r>
        <w:t>赣州市市场监管局转载全文。用于器械计算机系统、</w:t>
      </w:r>
      <w:r>
        <w:t xml:space="preserve">UDI </w:t>
      </w:r>
      <w:r>
        <w:t>采集及质量控制。</w:t>
      </w:r>
    </w:p>
    <w:p w14:paraId="6EFD609D" w14:textId="042B7C1A" w:rsidR="00DF2580" w:rsidRDefault="008F2920">
      <w:hyperlink r:id="rId31">
        <w:r>
          <w:rPr>
            <w:color w:val="235A7A"/>
          </w:rPr>
          <w:t xml:space="preserve">S2 </w:t>
        </w:r>
        <w:r>
          <w:rPr>
            <w:color w:val="235A7A"/>
          </w:rPr>
          <w:t>医疗器械经营质量管理规范</w:t>
        </w:r>
        <w:r>
          <w:rPr>
            <w:color w:val="235A7A"/>
          </w:rPr>
          <w:t xml:space="preserve"> 2023 </w:t>
        </w:r>
        <w:r>
          <w:rPr>
            <w:color w:val="235A7A"/>
          </w:rPr>
          <w:t>年第</w:t>
        </w:r>
        <w:r>
          <w:rPr>
            <w:color w:val="235A7A"/>
          </w:rPr>
          <w:t xml:space="preserve"> 153 </w:t>
        </w:r>
        <w:r>
          <w:rPr>
            <w:color w:val="235A7A"/>
          </w:rPr>
          <w:t>号</w:t>
        </w:r>
        <w:r>
          <w:rPr>
            <w:color w:val="235A7A"/>
          </w:rPr>
          <w:t xml:space="preserve"> </w:t>
        </w:r>
        <w:r>
          <w:rPr>
            <w:color w:val="235A7A"/>
          </w:rPr>
          <w:t>赣州市市场监管局转载全文</w:t>
        </w:r>
      </w:hyperlink>
    </w:p>
    <w:p w14:paraId="09705183" w14:textId="77777777" w:rsidR="00DF2580" w:rsidRDefault="008F2920">
      <w:pPr>
        <w:keepNext/>
      </w:pPr>
      <w:r>
        <w:t xml:space="preserve">[S3] </w:t>
      </w:r>
      <w:r>
        <w:t>国家医保局</w:t>
      </w:r>
      <w:r>
        <w:t xml:space="preserve"> </w:t>
      </w:r>
      <w:r>
        <w:t>医保发</w:t>
      </w:r>
      <w:r>
        <w:t xml:space="preserve"> 2025 </w:t>
      </w:r>
      <w:r>
        <w:t>年第</w:t>
      </w:r>
      <w:r>
        <w:t xml:space="preserve"> 7 </w:t>
      </w:r>
      <w:r>
        <w:t>号及</w:t>
      </w:r>
      <w:r>
        <w:t xml:space="preserve"> 2026 </w:t>
      </w:r>
      <w:r>
        <w:t>年</w:t>
      </w:r>
      <w:r>
        <w:t xml:space="preserve"> 7 </w:t>
      </w:r>
      <w:r>
        <w:t>月官方落实说明。用于追溯采集上传的投产条件。</w:t>
      </w:r>
    </w:p>
    <w:p w14:paraId="34F3C66A" w14:textId="49137EF4" w:rsidR="00DF2580" w:rsidRDefault="008F2920">
      <w:hyperlink r:id="rId32">
        <w:r>
          <w:rPr>
            <w:color w:val="235A7A"/>
          </w:rPr>
          <w:t xml:space="preserve">S3 </w:t>
        </w:r>
        <w:r>
          <w:rPr>
            <w:color w:val="235A7A"/>
          </w:rPr>
          <w:t>国家医保局</w:t>
        </w:r>
        <w:r>
          <w:rPr>
            <w:color w:val="235A7A"/>
          </w:rPr>
          <w:t xml:space="preserve"> </w:t>
        </w:r>
        <w:r>
          <w:rPr>
            <w:color w:val="235A7A"/>
          </w:rPr>
          <w:t>医保发</w:t>
        </w:r>
        <w:r>
          <w:rPr>
            <w:color w:val="235A7A"/>
          </w:rPr>
          <w:t xml:space="preserve"> 2025 </w:t>
        </w:r>
        <w:r>
          <w:rPr>
            <w:color w:val="235A7A"/>
          </w:rPr>
          <w:t>年第</w:t>
        </w:r>
        <w:r>
          <w:rPr>
            <w:color w:val="235A7A"/>
          </w:rPr>
          <w:t xml:space="preserve"> 7 </w:t>
        </w:r>
        <w:r>
          <w:rPr>
            <w:color w:val="235A7A"/>
          </w:rPr>
          <w:t>号及</w:t>
        </w:r>
        <w:r>
          <w:rPr>
            <w:color w:val="235A7A"/>
          </w:rPr>
          <w:t xml:space="preserve"> 2026 </w:t>
        </w:r>
        <w:r>
          <w:rPr>
            <w:color w:val="235A7A"/>
          </w:rPr>
          <w:t>年</w:t>
        </w:r>
        <w:r>
          <w:rPr>
            <w:color w:val="235A7A"/>
          </w:rPr>
          <w:t xml:space="preserve"> 7 </w:t>
        </w:r>
        <w:r>
          <w:rPr>
            <w:color w:val="235A7A"/>
          </w:rPr>
          <w:t>月官方落实说明</w:t>
        </w:r>
      </w:hyperlink>
    </w:p>
    <w:p w14:paraId="070F905A" w14:textId="17621906" w:rsidR="00DF2580" w:rsidRDefault="008F2920">
      <w:hyperlink r:id="rId33">
        <w:r>
          <w:rPr>
            <w:color w:val="235A7A"/>
          </w:rPr>
          <w:t xml:space="preserve">S3 </w:t>
        </w:r>
        <w:r>
          <w:rPr>
            <w:color w:val="235A7A"/>
          </w:rPr>
          <w:t>国家医保局</w:t>
        </w:r>
        <w:r>
          <w:rPr>
            <w:color w:val="235A7A"/>
          </w:rPr>
          <w:t xml:space="preserve"> </w:t>
        </w:r>
        <w:r>
          <w:rPr>
            <w:color w:val="235A7A"/>
          </w:rPr>
          <w:t>医保发</w:t>
        </w:r>
        <w:r>
          <w:rPr>
            <w:color w:val="235A7A"/>
          </w:rPr>
          <w:t xml:space="preserve"> 2025 </w:t>
        </w:r>
        <w:r>
          <w:rPr>
            <w:color w:val="235A7A"/>
          </w:rPr>
          <w:t>年第</w:t>
        </w:r>
        <w:r>
          <w:rPr>
            <w:color w:val="235A7A"/>
          </w:rPr>
          <w:t xml:space="preserve"> 7 </w:t>
        </w:r>
        <w:r>
          <w:rPr>
            <w:color w:val="235A7A"/>
          </w:rPr>
          <w:t>号及</w:t>
        </w:r>
        <w:r>
          <w:rPr>
            <w:color w:val="235A7A"/>
          </w:rPr>
          <w:t xml:space="preserve"> 2026 </w:t>
        </w:r>
        <w:r>
          <w:rPr>
            <w:color w:val="235A7A"/>
          </w:rPr>
          <w:t>年</w:t>
        </w:r>
        <w:r>
          <w:rPr>
            <w:color w:val="235A7A"/>
          </w:rPr>
          <w:t xml:space="preserve"> 7 </w:t>
        </w:r>
        <w:r>
          <w:rPr>
            <w:color w:val="235A7A"/>
          </w:rPr>
          <w:t>月官方落实说明</w:t>
        </w:r>
      </w:hyperlink>
    </w:p>
    <w:p w14:paraId="7B2176E0" w14:textId="77777777" w:rsidR="00DF2580" w:rsidRDefault="008F2920">
      <w:pPr>
        <w:keepNext/>
      </w:pPr>
      <w:r>
        <w:t xml:space="preserve">[S4] </w:t>
      </w:r>
      <w:r>
        <w:t>国家药监局等</w:t>
      </w:r>
      <w:r>
        <w:t xml:space="preserve"> </w:t>
      </w:r>
      <w:r>
        <w:t>后续品种实施</w:t>
      </w:r>
      <w:r>
        <w:t xml:space="preserve"> UDI </w:t>
      </w:r>
      <w:r>
        <w:t>公告</w:t>
      </w:r>
      <w:r>
        <w:t xml:space="preserve"> 2026 </w:t>
      </w:r>
      <w:r>
        <w:t>年第</w:t>
      </w:r>
      <w:r>
        <w:t xml:space="preserve"> 21 </w:t>
      </w:r>
      <w:r>
        <w:t>号。</w:t>
      </w:r>
    </w:p>
    <w:p w14:paraId="4DDA79B1" w14:textId="6458486A" w:rsidR="00DF2580" w:rsidRDefault="008F2920">
      <w:hyperlink r:id="rId34">
        <w:r>
          <w:rPr>
            <w:color w:val="235A7A"/>
          </w:rPr>
          <w:t xml:space="preserve">S4 </w:t>
        </w:r>
        <w:r>
          <w:rPr>
            <w:color w:val="235A7A"/>
          </w:rPr>
          <w:t>国家药监局等</w:t>
        </w:r>
        <w:r>
          <w:rPr>
            <w:color w:val="235A7A"/>
          </w:rPr>
          <w:t xml:space="preserve"> </w:t>
        </w:r>
        <w:r>
          <w:rPr>
            <w:color w:val="235A7A"/>
          </w:rPr>
          <w:t>后续品种实施</w:t>
        </w:r>
        <w:r>
          <w:rPr>
            <w:color w:val="235A7A"/>
          </w:rPr>
          <w:t xml:space="preserve"> UDI </w:t>
        </w:r>
        <w:r>
          <w:rPr>
            <w:color w:val="235A7A"/>
          </w:rPr>
          <w:t>公告</w:t>
        </w:r>
        <w:r>
          <w:rPr>
            <w:color w:val="235A7A"/>
          </w:rPr>
          <w:t xml:space="preserve"> 2026 </w:t>
        </w:r>
        <w:r>
          <w:rPr>
            <w:color w:val="235A7A"/>
          </w:rPr>
          <w:t>年第</w:t>
        </w:r>
        <w:r>
          <w:rPr>
            <w:color w:val="235A7A"/>
          </w:rPr>
          <w:t xml:space="preserve"> 21 </w:t>
        </w:r>
        <w:r>
          <w:rPr>
            <w:color w:val="235A7A"/>
          </w:rPr>
          <w:t>号</w:t>
        </w:r>
      </w:hyperlink>
    </w:p>
    <w:p w14:paraId="517B6121" w14:textId="77777777" w:rsidR="00DF2580" w:rsidRDefault="008F2920">
      <w:pPr>
        <w:keepNext/>
      </w:pPr>
      <w:r>
        <w:t xml:space="preserve">[S5] </w:t>
      </w:r>
      <w:r>
        <w:t>国家药监局</w:t>
      </w:r>
      <w:r>
        <w:t xml:space="preserve"> </w:t>
      </w:r>
      <w:r>
        <w:t>特定情形实施</w:t>
      </w:r>
      <w:r>
        <w:t xml:space="preserve"> UDI </w:t>
      </w:r>
      <w:r>
        <w:t>公告</w:t>
      </w:r>
      <w:r>
        <w:t xml:space="preserve"> 2026 </w:t>
      </w:r>
      <w:r>
        <w:t>年第</w:t>
      </w:r>
      <w:r>
        <w:t xml:space="preserve"> 15 </w:t>
      </w:r>
      <w:r>
        <w:t>号。具体豁免按商品条件实施。</w:t>
      </w:r>
    </w:p>
    <w:p w14:paraId="054A0310" w14:textId="6B6BA824" w:rsidR="00DF2580" w:rsidRDefault="008F2920">
      <w:hyperlink r:id="rId35">
        <w:r>
          <w:rPr>
            <w:color w:val="235A7A"/>
          </w:rPr>
          <w:t xml:space="preserve">S5 </w:t>
        </w:r>
        <w:r>
          <w:rPr>
            <w:color w:val="235A7A"/>
          </w:rPr>
          <w:t>国家药监局</w:t>
        </w:r>
        <w:r>
          <w:rPr>
            <w:color w:val="235A7A"/>
          </w:rPr>
          <w:t xml:space="preserve"> </w:t>
        </w:r>
        <w:r>
          <w:rPr>
            <w:color w:val="235A7A"/>
          </w:rPr>
          <w:t>特定情形实施</w:t>
        </w:r>
        <w:r>
          <w:rPr>
            <w:color w:val="235A7A"/>
          </w:rPr>
          <w:t xml:space="preserve"> UDI </w:t>
        </w:r>
        <w:r>
          <w:rPr>
            <w:color w:val="235A7A"/>
          </w:rPr>
          <w:t>公告</w:t>
        </w:r>
        <w:r>
          <w:rPr>
            <w:color w:val="235A7A"/>
          </w:rPr>
          <w:t xml:space="preserve"> 2026 </w:t>
        </w:r>
        <w:r>
          <w:rPr>
            <w:color w:val="235A7A"/>
          </w:rPr>
          <w:t>年第</w:t>
        </w:r>
        <w:r>
          <w:rPr>
            <w:color w:val="235A7A"/>
          </w:rPr>
          <w:t xml:space="preserve"> 15 </w:t>
        </w:r>
        <w:r>
          <w:rPr>
            <w:color w:val="235A7A"/>
          </w:rPr>
          <w:t>号</w:t>
        </w:r>
      </w:hyperlink>
    </w:p>
    <w:p w14:paraId="036428A6" w14:textId="77777777" w:rsidR="00DF2580" w:rsidRDefault="008F2920">
      <w:pPr>
        <w:keepNext/>
      </w:pPr>
      <w:r>
        <w:t xml:space="preserve">[S6] </w:t>
      </w:r>
      <w:r>
        <w:t>市场监管总局</w:t>
      </w:r>
      <w:r>
        <w:t xml:space="preserve"> </w:t>
      </w:r>
      <w:r>
        <w:t>药品网络销售监督管理办法。</w:t>
      </w:r>
    </w:p>
    <w:p w14:paraId="347825BF" w14:textId="55D1DACC" w:rsidR="00DF2580" w:rsidRDefault="008F2920">
      <w:hyperlink r:id="rId36">
        <w:r>
          <w:rPr>
            <w:color w:val="235A7A"/>
          </w:rPr>
          <w:t xml:space="preserve">S6 </w:t>
        </w:r>
        <w:r>
          <w:rPr>
            <w:color w:val="235A7A"/>
          </w:rPr>
          <w:t>市场监管总局</w:t>
        </w:r>
        <w:r>
          <w:rPr>
            <w:color w:val="235A7A"/>
          </w:rPr>
          <w:t xml:space="preserve"> </w:t>
        </w:r>
        <w:r>
          <w:rPr>
            <w:color w:val="235A7A"/>
          </w:rPr>
          <w:t>药品网络销售监督管理办法</w:t>
        </w:r>
      </w:hyperlink>
    </w:p>
    <w:p w14:paraId="004CE822" w14:textId="77777777" w:rsidR="00DF2580" w:rsidRDefault="008F2920">
      <w:pPr>
        <w:keepNext/>
      </w:pPr>
      <w:r>
        <w:t xml:space="preserve">[S7] </w:t>
      </w:r>
      <w:r>
        <w:t>国家药监局</w:t>
      </w:r>
      <w:r>
        <w:t xml:space="preserve"> </w:t>
      </w:r>
      <w:r>
        <w:t>处方药网络零售合规指南</w:t>
      </w:r>
      <w:r>
        <w:t xml:space="preserve"> 2026 </w:t>
      </w:r>
      <w:r>
        <w:t>年及政府转载说明。用于在线处方审核与</w:t>
      </w:r>
      <w:r>
        <w:t xml:space="preserve"> AI </w:t>
      </w:r>
      <w:r>
        <w:t>职责边界。</w:t>
      </w:r>
    </w:p>
    <w:p w14:paraId="2172085E" w14:textId="62A058A9" w:rsidR="00DF2580" w:rsidRDefault="008F2920">
      <w:hyperlink r:id="rId37">
        <w:r>
          <w:rPr>
            <w:color w:val="235A7A"/>
          </w:rPr>
          <w:t xml:space="preserve">S7 </w:t>
        </w:r>
        <w:r>
          <w:rPr>
            <w:color w:val="235A7A"/>
          </w:rPr>
          <w:t>国家药监局</w:t>
        </w:r>
        <w:r>
          <w:rPr>
            <w:color w:val="235A7A"/>
          </w:rPr>
          <w:t xml:space="preserve"> </w:t>
        </w:r>
        <w:r>
          <w:rPr>
            <w:color w:val="235A7A"/>
          </w:rPr>
          <w:t>处方药网络零售合规指南</w:t>
        </w:r>
        <w:r>
          <w:rPr>
            <w:color w:val="235A7A"/>
          </w:rPr>
          <w:t xml:space="preserve"> 2026 </w:t>
        </w:r>
        <w:r>
          <w:rPr>
            <w:color w:val="235A7A"/>
          </w:rPr>
          <w:t>年及政府转载说明</w:t>
        </w:r>
      </w:hyperlink>
    </w:p>
    <w:p w14:paraId="2EB7B17A" w14:textId="2002CC7B" w:rsidR="00DF2580" w:rsidRDefault="008F2920">
      <w:hyperlink r:id="rId38">
        <w:r>
          <w:rPr>
            <w:color w:val="235A7A"/>
          </w:rPr>
          <w:t xml:space="preserve">S7 </w:t>
        </w:r>
        <w:r>
          <w:rPr>
            <w:color w:val="235A7A"/>
          </w:rPr>
          <w:t>国家药监局</w:t>
        </w:r>
        <w:r>
          <w:rPr>
            <w:color w:val="235A7A"/>
          </w:rPr>
          <w:t xml:space="preserve"> </w:t>
        </w:r>
        <w:r>
          <w:rPr>
            <w:color w:val="235A7A"/>
          </w:rPr>
          <w:t>处方药网络零售合规指南</w:t>
        </w:r>
        <w:r>
          <w:rPr>
            <w:color w:val="235A7A"/>
          </w:rPr>
          <w:t xml:space="preserve"> 2026 </w:t>
        </w:r>
        <w:r>
          <w:rPr>
            <w:color w:val="235A7A"/>
          </w:rPr>
          <w:t>年及政府转载说明</w:t>
        </w:r>
      </w:hyperlink>
    </w:p>
    <w:p w14:paraId="58206771" w14:textId="7FDCC748" w:rsidR="00DF2580" w:rsidRDefault="008F2920">
      <w:hyperlink r:id="rId39">
        <w:r>
          <w:rPr>
            <w:color w:val="235A7A"/>
          </w:rPr>
          <w:t xml:space="preserve">S7 </w:t>
        </w:r>
        <w:r>
          <w:rPr>
            <w:color w:val="235A7A"/>
          </w:rPr>
          <w:t>国家药监局</w:t>
        </w:r>
        <w:r>
          <w:rPr>
            <w:color w:val="235A7A"/>
          </w:rPr>
          <w:t xml:space="preserve"> </w:t>
        </w:r>
        <w:r>
          <w:rPr>
            <w:color w:val="235A7A"/>
          </w:rPr>
          <w:t>处方药网络零售合规指南</w:t>
        </w:r>
        <w:r>
          <w:rPr>
            <w:color w:val="235A7A"/>
          </w:rPr>
          <w:t xml:space="preserve"> 2026 </w:t>
        </w:r>
        <w:r>
          <w:rPr>
            <w:color w:val="235A7A"/>
          </w:rPr>
          <w:t>年及政府转载说明</w:t>
        </w:r>
      </w:hyperlink>
    </w:p>
    <w:p w14:paraId="6E2D36E2" w14:textId="77777777" w:rsidR="00DF2580" w:rsidRDefault="008F2920">
      <w:pPr>
        <w:keepNext/>
      </w:pPr>
      <w:r>
        <w:t xml:space="preserve">[S8] </w:t>
      </w:r>
      <w:r>
        <w:t>国家药监局</w:t>
      </w:r>
      <w:r>
        <w:t xml:space="preserve"> </w:t>
      </w:r>
      <w:r>
        <w:t>医疗器械唯一标识系统规则解读。</w:t>
      </w:r>
    </w:p>
    <w:p w14:paraId="579F7E53" w14:textId="55718E04" w:rsidR="00DF2580" w:rsidRDefault="008F2920">
      <w:hyperlink r:id="rId40">
        <w:r>
          <w:rPr>
            <w:color w:val="235A7A"/>
          </w:rPr>
          <w:t xml:space="preserve">S8 </w:t>
        </w:r>
        <w:r>
          <w:rPr>
            <w:color w:val="235A7A"/>
          </w:rPr>
          <w:t>国家药监局</w:t>
        </w:r>
        <w:r>
          <w:rPr>
            <w:color w:val="235A7A"/>
          </w:rPr>
          <w:t xml:space="preserve"> </w:t>
        </w:r>
        <w:r>
          <w:rPr>
            <w:color w:val="235A7A"/>
          </w:rPr>
          <w:t>医疗器械唯一标识系统规则解读</w:t>
        </w:r>
      </w:hyperlink>
    </w:p>
    <w:p w14:paraId="1CBE2AAB" w14:textId="77777777" w:rsidR="00DF2580" w:rsidRDefault="008F2920">
      <w:pPr>
        <w:keepNext/>
      </w:pPr>
      <w:r>
        <w:t xml:space="preserve">[S9] </w:t>
      </w:r>
      <w:r>
        <w:t>广东省药监局</w:t>
      </w:r>
      <w:r>
        <w:t xml:space="preserve"> </w:t>
      </w:r>
      <w:r>
        <w:t>关于执行药品管理法有关事项的通告。用于取消</w:t>
      </w:r>
      <w:r>
        <w:t xml:space="preserve"> GMP </w:t>
      </w:r>
      <w:r>
        <w:t>和</w:t>
      </w:r>
      <w:r>
        <w:t xml:space="preserve"> GSP </w:t>
      </w:r>
      <w:r>
        <w:t>认证制度的材料设计说明。</w:t>
      </w:r>
    </w:p>
    <w:p w14:paraId="4677A6E8" w14:textId="4C02B44E" w:rsidR="00DF2580" w:rsidRDefault="008F2920">
      <w:hyperlink r:id="rId41">
        <w:r>
          <w:rPr>
            <w:color w:val="235A7A"/>
          </w:rPr>
          <w:t xml:space="preserve">S9 </w:t>
        </w:r>
        <w:r>
          <w:rPr>
            <w:color w:val="235A7A"/>
          </w:rPr>
          <w:t>广东省药监局</w:t>
        </w:r>
        <w:r>
          <w:rPr>
            <w:color w:val="235A7A"/>
          </w:rPr>
          <w:t xml:space="preserve"> </w:t>
        </w:r>
        <w:r>
          <w:rPr>
            <w:color w:val="235A7A"/>
          </w:rPr>
          <w:t>关于执行药品管理法有关事项的通告</w:t>
        </w:r>
      </w:hyperlink>
    </w:p>
    <w:p w14:paraId="774AE260" w14:textId="77777777" w:rsidR="00DF2580" w:rsidRDefault="008F2920">
      <w:pPr>
        <w:keepNext/>
      </w:pPr>
      <w:r>
        <w:t xml:space="preserve">[S10] </w:t>
      </w:r>
      <w:r>
        <w:t>中华人民共和国个人信息保护法</w:t>
      </w:r>
      <w:r>
        <w:t xml:space="preserve"> </w:t>
      </w:r>
      <w:r>
        <w:t>国家网信办转载全文。用于敏感信息、用途与权限设计。</w:t>
      </w:r>
    </w:p>
    <w:p w14:paraId="0EDB83C0" w14:textId="12461FD9" w:rsidR="00DF2580" w:rsidRDefault="008F2920">
      <w:hyperlink r:id="rId42">
        <w:r>
          <w:rPr>
            <w:color w:val="235A7A"/>
          </w:rPr>
          <w:t xml:space="preserve">S10 </w:t>
        </w:r>
        <w:r>
          <w:rPr>
            <w:color w:val="235A7A"/>
          </w:rPr>
          <w:t>中华人民共和国个人信息保护法</w:t>
        </w:r>
        <w:r>
          <w:rPr>
            <w:color w:val="235A7A"/>
          </w:rPr>
          <w:t xml:space="preserve"> </w:t>
        </w:r>
        <w:r>
          <w:rPr>
            <w:color w:val="235A7A"/>
          </w:rPr>
          <w:t>国家网信办转载全文</w:t>
        </w:r>
      </w:hyperlink>
    </w:p>
    <w:p w14:paraId="165A0E6E" w14:textId="77777777" w:rsidR="00DF2580" w:rsidRDefault="008F2920">
      <w:pPr>
        <w:keepNext/>
      </w:pPr>
      <w:r>
        <w:t xml:space="preserve">[S11] </w:t>
      </w:r>
      <w:r>
        <w:t>国家医保局</w:t>
      </w:r>
      <w:r>
        <w:t xml:space="preserve"> </w:t>
      </w:r>
      <w:r>
        <w:t>一文读懂</w:t>
      </w:r>
      <w:r>
        <w:t xml:space="preserve"> GS1 </w:t>
      </w:r>
      <w:r>
        <w:t>码</w:t>
      </w:r>
      <w:r>
        <w:t xml:space="preserve"> </w:t>
      </w:r>
      <w:r>
        <w:t>二维药品追溯码采集指南。</w:t>
      </w:r>
    </w:p>
    <w:p w14:paraId="17E855D9" w14:textId="6E8845B9" w:rsidR="00DF2580" w:rsidRDefault="008F2920">
      <w:hyperlink r:id="rId43">
        <w:r>
          <w:rPr>
            <w:color w:val="235A7A"/>
          </w:rPr>
          <w:t xml:space="preserve">S11 </w:t>
        </w:r>
        <w:r>
          <w:rPr>
            <w:color w:val="235A7A"/>
          </w:rPr>
          <w:t>国家医保局</w:t>
        </w:r>
        <w:r>
          <w:rPr>
            <w:color w:val="235A7A"/>
          </w:rPr>
          <w:t xml:space="preserve"> </w:t>
        </w:r>
        <w:r>
          <w:rPr>
            <w:color w:val="235A7A"/>
          </w:rPr>
          <w:t>一文读懂</w:t>
        </w:r>
        <w:r>
          <w:rPr>
            <w:color w:val="235A7A"/>
          </w:rPr>
          <w:t xml:space="preserve"> GS1 </w:t>
        </w:r>
        <w:r>
          <w:rPr>
            <w:color w:val="235A7A"/>
          </w:rPr>
          <w:t>码</w:t>
        </w:r>
        <w:r>
          <w:rPr>
            <w:color w:val="235A7A"/>
          </w:rPr>
          <w:t xml:space="preserve"> </w:t>
        </w:r>
        <w:r>
          <w:rPr>
            <w:color w:val="235A7A"/>
          </w:rPr>
          <w:t>二维药品追溯码采集指南</w:t>
        </w:r>
      </w:hyperlink>
    </w:p>
    <w:p w14:paraId="47322F09" w14:textId="77777777" w:rsidR="00DF2580" w:rsidRDefault="008F2920">
      <w:pPr>
        <w:keepNext/>
      </w:pPr>
      <w:r>
        <w:t xml:space="preserve">[S12] </w:t>
      </w:r>
      <w:r>
        <w:t>码上放心官方帮助中心</w:t>
      </w:r>
      <w:r>
        <w:t xml:space="preserve"> </w:t>
      </w:r>
      <w:r>
        <w:t>开放对接服务说明。</w:t>
      </w:r>
    </w:p>
    <w:p w14:paraId="6B4357DD" w14:textId="62CB95C9" w:rsidR="00DF2580" w:rsidRDefault="008F2920">
      <w:hyperlink r:id="rId44">
        <w:r>
          <w:rPr>
            <w:color w:val="235A7A"/>
          </w:rPr>
          <w:t xml:space="preserve">S12 </w:t>
        </w:r>
        <w:r>
          <w:rPr>
            <w:color w:val="235A7A"/>
          </w:rPr>
          <w:t>码上放心官方帮助中心</w:t>
        </w:r>
        <w:r>
          <w:rPr>
            <w:color w:val="235A7A"/>
          </w:rPr>
          <w:t xml:space="preserve"> </w:t>
        </w:r>
        <w:r>
          <w:rPr>
            <w:color w:val="235A7A"/>
          </w:rPr>
          <w:t>开放对接服务说明</w:t>
        </w:r>
      </w:hyperlink>
    </w:p>
    <w:p w14:paraId="118EB332" w14:textId="77777777" w:rsidR="00DF2580" w:rsidRDefault="008F2920">
      <w:pPr>
        <w:keepNext/>
      </w:pPr>
      <w:r>
        <w:t xml:space="preserve">[S13] </w:t>
      </w:r>
      <w:r>
        <w:t>美团技术服务合作中心</w:t>
      </w:r>
      <w:r>
        <w:t xml:space="preserve"> </w:t>
      </w:r>
      <w:r>
        <w:t>医药健康及接入流程。</w:t>
      </w:r>
    </w:p>
    <w:p w14:paraId="2A7D4D06" w14:textId="6586D22D" w:rsidR="00DF2580" w:rsidRDefault="008F2920">
      <w:hyperlink r:id="rId45">
        <w:r>
          <w:rPr>
            <w:color w:val="235A7A"/>
          </w:rPr>
          <w:t xml:space="preserve">S13 </w:t>
        </w:r>
        <w:r>
          <w:rPr>
            <w:color w:val="235A7A"/>
          </w:rPr>
          <w:t>美团技术服务合作中心</w:t>
        </w:r>
        <w:r>
          <w:rPr>
            <w:color w:val="235A7A"/>
          </w:rPr>
          <w:t xml:space="preserve"> </w:t>
        </w:r>
        <w:r>
          <w:rPr>
            <w:color w:val="235A7A"/>
          </w:rPr>
          <w:t>医药健康及接入流程</w:t>
        </w:r>
      </w:hyperlink>
    </w:p>
    <w:p w14:paraId="24009A13" w14:textId="77777777" w:rsidR="00DF2580" w:rsidRDefault="008F2920">
      <w:pPr>
        <w:keepNext/>
      </w:pPr>
      <w:r>
        <w:t xml:space="preserve">[S14] </w:t>
      </w:r>
      <w:r>
        <w:t>饿了么官方域名的当前服务商入口</w:t>
      </w:r>
      <w:r>
        <w:t xml:space="preserve"> </w:t>
      </w:r>
      <w:r>
        <w:t>页面标题为淘宝闪购服务商平台。仅核实入口，未据旧餐饮文档推定药店接口权限。</w:t>
      </w:r>
    </w:p>
    <w:p w14:paraId="46239BE6" w14:textId="4B89B05D" w:rsidR="00DF2580" w:rsidRDefault="008F2920">
      <w:hyperlink r:id="rId46">
        <w:r>
          <w:rPr>
            <w:color w:val="235A7A"/>
          </w:rPr>
          <w:t xml:space="preserve">S14 </w:t>
        </w:r>
        <w:r>
          <w:rPr>
            <w:color w:val="235A7A"/>
          </w:rPr>
          <w:t>饿了么官方域名的当前服务商入口</w:t>
        </w:r>
        <w:r>
          <w:rPr>
            <w:color w:val="235A7A"/>
          </w:rPr>
          <w:t xml:space="preserve"> </w:t>
        </w:r>
        <w:r>
          <w:rPr>
            <w:color w:val="235A7A"/>
          </w:rPr>
          <w:t>页面标题为淘宝闪购服务商平台</w:t>
        </w:r>
      </w:hyperlink>
    </w:p>
    <w:p w14:paraId="5F20ADF4" w14:textId="77777777" w:rsidR="00DF2580" w:rsidRDefault="008F2920">
      <w:pPr>
        <w:keepNext/>
      </w:pPr>
      <w:r>
        <w:t xml:space="preserve">[S15] </w:t>
      </w:r>
      <w:r>
        <w:t>淘宝开放平台</w:t>
      </w:r>
      <w:r>
        <w:t xml:space="preserve"> </w:t>
      </w:r>
      <w:r>
        <w:t>商家</w:t>
      </w:r>
      <w:r>
        <w:t xml:space="preserve"> ERP </w:t>
      </w:r>
      <w:r>
        <w:t>对接说明。</w:t>
      </w:r>
    </w:p>
    <w:p w14:paraId="03BE5CF6" w14:textId="32B89B15" w:rsidR="00DF2580" w:rsidRDefault="008F2920">
      <w:hyperlink r:id="rId47">
        <w:r>
          <w:rPr>
            <w:color w:val="235A7A"/>
          </w:rPr>
          <w:t xml:space="preserve">S15 </w:t>
        </w:r>
        <w:r>
          <w:rPr>
            <w:color w:val="235A7A"/>
          </w:rPr>
          <w:t>淘宝开放平台</w:t>
        </w:r>
        <w:r>
          <w:rPr>
            <w:color w:val="235A7A"/>
          </w:rPr>
          <w:t xml:space="preserve"> </w:t>
        </w:r>
        <w:r>
          <w:rPr>
            <w:color w:val="235A7A"/>
          </w:rPr>
          <w:t>商家</w:t>
        </w:r>
        <w:r>
          <w:rPr>
            <w:color w:val="235A7A"/>
          </w:rPr>
          <w:t xml:space="preserve"> ERP </w:t>
        </w:r>
        <w:r>
          <w:rPr>
            <w:color w:val="235A7A"/>
          </w:rPr>
          <w:t>对接说明</w:t>
        </w:r>
      </w:hyperlink>
    </w:p>
    <w:p w14:paraId="3900EB63" w14:textId="77777777" w:rsidR="00DF2580" w:rsidRDefault="008F2920">
      <w:pPr>
        <w:keepNext/>
      </w:pPr>
      <w:r>
        <w:t xml:space="preserve">[S16] </w:t>
      </w:r>
      <w:r>
        <w:t>旺店通企业版开放平台</w:t>
      </w:r>
      <w:r>
        <w:t xml:space="preserve"> </w:t>
      </w:r>
      <w:r>
        <w:t>接入指南。</w:t>
      </w:r>
    </w:p>
    <w:p w14:paraId="7352FA45" w14:textId="10B933D3" w:rsidR="00DF2580" w:rsidRDefault="008F2920">
      <w:hyperlink r:id="rId48">
        <w:r>
          <w:rPr>
            <w:color w:val="235A7A"/>
          </w:rPr>
          <w:t xml:space="preserve">S16 </w:t>
        </w:r>
        <w:r>
          <w:rPr>
            <w:color w:val="235A7A"/>
          </w:rPr>
          <w:t>旺店通企业版开放平台</w:t>
        </w:r>
        <w:r>
          <w:rPr>
            <w:color w:val="235A7A"/>
          </w:rPr>
          <w:t xml:space="preserve"> </w:t>
        </w:r>
        <w:r>
          <w:rPr>
            <w:color w:val="235A7A"/>
          </w:rPr>
          <w:t>接入指南</w:t>
        </w:r>
      </w:hyperlink>
    </w:p>
    <w:p w14:paraId="515829F1" w14:textId="77777777" w:rsidR="00DF2580" w:rsidRDefault="008F2920">
      <w:pPr>
        <w:keepNext/>
      </w:pPr>
      <w:r>
        <w:t xml:space="preserve">[S17] PostgreSQL </w:t>
      </w:r>
      <w:r>
        <w:t>官方</w:t>
      </w:r>
      <w:r>
        <w:t xml:space="preserve"> Row Security Policies</w:t>
      </w:r>
      <w:r>
        <w:t>。用于行级安全及账号绕过边界。</w:t>
      </w:r>
    </w:p>
    <w:p w14:paraId="3E4DEC93" w14:textId="75EC29BA" w:rsidR="00DF2580" w:rsidRDefault="008F2920">
      <w:hyperlink r:id="rId49">
        <w:r>
          <w:rPr>
            <w:color w:val="235A7A"/>
          </w:rPr>
          <w:t xml:space="preserve">S17 PostgreSQL </w:t>
        </w:r>
        <w:r>
          <w:rPr>
            <w:color w:val="235A7A"/>
          </w:rPr>
          <w:t>官方</w:t>
        </w:r>
        <w:r>
          <w:rPr>
            <w:color w:val="235A7A"/>
          </w:rPr>
          <w:t xml:space="preserve"> Row Security Policies</w:t>
        </w:r>
      </w:hyperlink>
    </w:p>
    <w:p w14:paraId="4E799E11" w14:textId="77777777" w:rsidR="00DF2580" w:rsidRDefault="008F2920">
      <w:pPr>
        <w:keepNext/>
      </w:pPr>
      <w:r>
        <w:t xml:space="preserve">[S18] </w:t>
      </w:r>
      <w:r>
        <w:t>药品管理法实施条例</w:t>
      </w:r>
      <w:r>
        <w:t xml:space="preserve"> </w:t>
      </w:r>
      <w:r>
        <w:t>国务院令第</w:t>
      </w:r>
      <w:r>
        <w:t xml:space="preserve"> 828 </w:t>
      </w:r>
      <w:r>
        <w:t>号</w:t>
      </w:r>
      <w:r>
        <w:t xml:space="preserve"> </w:t>
      </w:r>
      <w:r>
        <w:t>政府转载全文。修订条例自</w:t>
      </w:r>
      <w:r>
        <w:t xml:space="preserve"> 2026 </w:t>
      </w:r>
      <w:r>
        <w:t>年</w:t>
      </w:r>
      <w:r>
        <w:t xml:space="preserve"> 5 </w:t>
      </w:r>
      <w:r>
        <w:t>月</w:t>
      </w:r>
      <w:r>
        <w:t xml:space="preserve"> 15 </w:t>
      </w:r>
      <w:r>
        <w:t>日施行，实施评审须以现行法规体系结合所在地要求核定。</w:t>
      </w:r>
    </w:p>
    <w:p w14:paraId="2AB1C3C6" w14:textId="12C5E68F" w:rsidR="00DF2580" w:rsidRDefault="008F2920">
      <w:hyperlink r:id="rId50">
        <w:r>
          <w:rPr>
            <w:color w:val="235A7A"/>
          </w:rPr>
          <w:t xml:space="preserve">S18 </w:t>
        </w:r>
        <w:r>
          <w:rPr>
            <w:color w:val="235A7A"/>
          </w:rPr>
          <w:t>药品管理法实施条例</w:t>
        </w:r>
        <w:r>
          <w:rPr>
            <w:color w:val="235A7A"/>
          </w:rPr>
          <w:t xml:space="preserve"> </w:t>
        </w:r>
        <w:r>
          <w:rPr>
            <w:color w:val="235A7A"/>
          </w:rPr>
          <w:t>国务院令第</w:t>
        </w:r>
        <w:r>
          <w:rPr>
            <w:color w:val="235A7A"/>
          </w:rPr>
          <w:t xml:space="preserve"> 828 </w:t>
        </w:r>
        <w:r>
          <w:rPr>
            <w:color w:val="235A7A"/>
          </w:rPr>
          <w:t>号</w:t>
        </w:r>
        <w:r>
          <w:rPr>
            <w:color w:val="235A7A"/>
          </w:rPr>
          <w:t xml:space="preserve"> </w:t>
        </w:r>
        <w:r>
          <w:rPr>
            <w:color w:val="235A7A"/>
          </w:rPr>
          <w:t>政府转载全文</w:t>
        </w:r>
      </w:hyperlink>
    </w:p>
    <w:p w14:paraId="00B0555B" w14:textId="77777777" w:rsidR="00DF2580" w:rsidRDefault="008F2920">
      <w:pPr>
        <w:keepNext/>
      </w:pPr>
      <w:r>
        <w:t xml:space="preserve">[S19] </w:t>
      </w:r>
      <w:r>
        <w:t>国家</w:t>
      </w:r>
      <w:r>
        <w:t xml:space="preserve"> UDI </w:t>
      </w:r>
      <w:r>
        <w:t>数据库</w:t>
      </w:r>
      <w:r>
        <w:t xml:space="preserve"> </w:t>
      </w:r>
      <w:r>
        <w:t>数据对接与下载入口。官方可检索数据共享</w:t>
      </w:r>
      <w:r>
        <w:t xml:space="preserve"> API </w:t>
      </w:r>
      <w:r>
        <w:t>标准文档</w:t>
      </w:r>
      <w:r>
        <w:t xml:space="preserve"> V2.2</w:t>
      </w:r>
      <w:r>
        <w:t>，实施前核验当前版本。</w:t>
      </w:r>
    </w:p>
    <w:p w14:paraId="07C7300C" w14:textId="79342C73" w:rsidR="00DF2580" w:rsidRDefault="008F2920">
      <w:hyperlink r:id="rId51">
        <w:r>
          <w:rPr>
            <w:color w:val="235A7A"/>
          </w:rPr>
          <w:t xml:space="preserve">S19 </w:t>
        </w:r>
        <w:r>
          <w:rPr>
            <w:color w:val="235A7A"/>
          </w:rPr>
          <w:t>国家</w:t>
        </w:r>
        <w:r>
          <w:rPr>
            <w:color w:val="235A7A"/>
          </w:rPr>
          <w:t xml:space="preserve"> UDI </w:t>
        </w:r>
        <w:r>
          <w:rPr>
            <w:color w:val="235A7A"/>
          </w:rPr>
          <w:t>数据库</w:t>
        </w:r>
        <w:r>
          <w:rPr>
            <w:color w:val="235A7A"/>
          </w:rPr>
          <w:t xml:space="preserve"> </w:t>
        </w:r>
        <w:r>
          <w:rPr>
            <w:color w:val="235A7A"/>
          </w:rPr>
          <w:t>数据对接与下载入口</w:t>
        </w:r>
      </w:hyperlink>
    </w:p>
    <w:p w14:paraId="7F8AE15F" w14:textId="7218044F" w:rsidR="00DF2580" w:rsidRDefault="008F2920">
      <w:hyperlink r:id="rId52">
        <w:r>
          <w:rPr>
            <w:color w:val="235A7A"/>
          </w:rPr>
          <w:t xml:space="preserve">S19 </w:t>
        </w:r>
        <w:r>
          <w:rPr>
            <w:color w:val="235A7A"/>
          </w:rPr>
          <w:t>国家</w:t>
        </w:r>
        <w:r>
          <w:rPr>
            <w:color w:val="235A7A"/>
          </w:rPr>
          <w:t xml:space="preserve"> UDI </w:t>
        </w:r>
        <w:r>
          <w:rPr>
            <w:color w:val="235A7A"/>
          </w:rPr>
          <w:t>数据库</w:t>
        </w:r>
        <w:r>
          <w:rPr>
            <w:color w:val="235A7A"/>
          </w:rPr>
          <w:t xml:space="preserve"> </w:t>
        </w:r>
        <w:r>
          <w:rPr>
            <w:color w:val="235A7A"/>
          </w:rPr>
          <w:t>数据对接与下载入口</w:t>
        </w:r>
      </w:hyperlink>
    </w:p>
    <w:sectPr w:rsidR="00DF2580" w:rsidSect="00034616">
      <w:footerReference w:type="default" r:id="rId53"/>
      <w:pgSz w:w="11906" w:h="16838"/>
      <w:pgMar w:top="1077" w:right="1134" w:bottom="1077" w:left="1134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39EE9D" w14:textId="77777777" w:rsidR="008F2920" w:rsidRDefault="008F2920">
      <w:pPr>
        <w:spacing w:after="0" w:line="240" w:lineRule="auto"/>
      </w:pPr>
      <w:r>
        <w:separator/>
      </w:r>
    </w:p>
  </w:endnote>
  <w:endnote w:type="continuationSeparator" w:id="0">
    <w:p w14:paraId="57062409" w14:textId="77777777" w:rsidR="008F2920" w:rsidRDefault="008F29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53068" w14:textId="77777777" w:rsidR="00DF2580" w:rsidRDefault="008F2920">
    <w:pPr>
      <w:pStyle w:val="a7"/>
      <w:jc w:val="center"/>
    </w:pPr>
    <w:r>
      <w:rPr>
        <w:sz w:val="16"/>
      </w:rPr>
      <w:t>药械进销存</w:t>
    </w:r>
    <w:r>
      <w:rPr>
        <w:sz w:val="16"/>
      </w:rPr>
      <w:t xml:space="preserve"> SaaS </w:t>
    </w:r>
    <w:r>
      <w:rPr>
        <w:sz w:val="16"/>
      </w:rPr>
      <w:t>设计规划</w:t>
    </w:r>
    <w:r>
      <w:rPr>
        <w:sz w:val="16"/>
      </w:rPr>
      <w:t xml:space="preserve">  |  </w:t>
    </w:r>
    <w:r>
      <w:fldChar w:fldCharType="begin"/>
    </w:r>
    <w:r>
      <w:instrText>PAGE</w:instrText>
    </w:r>
    <w:r>
      <w:fldChar w:fldCharType="separate"/>
    </w:r>
    <w:r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6A8E26" w14:textId="77777777" w:rsidR="008F2920" w:rsidRDefault="008F2920">
      <w:pPr>
        <w:spacing w:after="0" w:line="240" w:lineRule="auto"/>
      </w:pPr>
      <w:r>
        <w:separator/>
      </w:r>
    </w:p>
  </w:footnote>
  <w:footnote w:type="continuationSeparator" w:id="0">
    <w:p w14:paraId="4E0DD7AD" w14:textId="77777777" w:rsidR="008F2920" w:rsidRDefault="008F29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5731727">
    <w:abstractNumId w:val="8"/>
  </w:num>
  <w:num w:numId="2" w16cid:durableId="1010371081">
    <w:abstractNumId w:val="6"/>
  </w:num>
  <w:num w:numId="3" w16cid:durableId="1352878848">
    <w:abstractNumId w:val="5"/>
  </w:num>
  <w:num w:numId="4" w16cid:durableId="1741173918">
    <w:abstractNumId w:val="4"/>
  </w:num>
  <w:num w:numId="5" w16cid:durableId="1169173828">
    <w:abstractNumId w:val="7"/>
  </w:num>
  <w:num w:numId="6" w16cid:durableId="1065638450">
    <w:abstractNumId w:val="3"/>
  </w:num>
  <w:num w:numId="7" w16cid:durableId="1280793394">
    <w:abstractNumId w:val="2"/>
  </w:num>
  <w:num w:numId="8" w16cid:durableId="1612738692">
    <w:abstractNumId w:val="1"/>
  </w:num>
  <w:num w:numId="9" w16cid:durableId="2124031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2920"/>
    <w:rsid w:val="00AA1D8D"/>
    <w:rsid w:val="00B47730"/>
    <w:rsid w:val="00CB0664"/>
    <w:rsid w:val="00DF2580"/>
    <w:rsid w:val="00E82F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87B9F03"/>
  <w14:defaultImageDpi w14:val="300"/>
  <w15:docId w15:val="{1A8FF932-A083-432B-9470-3684B1B0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78" w:lineRule="auto"/>
    </w:pPr>
    <w:rPr>
      <w:rFonts w:ascii="微软雅黑" w:eastAsia="微软雅黑" w:hAnsi="微软雅黑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b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Cs/>
      <w:spacing w:val="15"/>
      <w:sz w:val="20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spacing w:after="120"/>
      <w:outlineLvl w:val="9"/>
    </w:pPr>
    <w:rPr>
      <w:rFonts w:ascii="微软雅黑" w:eastAsia="微软雅黑" w:hAnsi="微软雅黑"/>
      <w:sz w:val="28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spacing w:after="60" w:line="278" w:lineRule="auto"/>
    </w:pPr>
    <w:rPr>
      <w:rFonts w:ascii="微软雅黑" w:eastAsia="微软雅黑" w:hAnsi="微软雅黑"/>
      <w:color w:val="000000"/>
      <w:sz w:val="21"/>
    </w:rPr>
  </w:style>
  <w:style w:type="paragraph" w:styleId="TOC1">
    <w:name w:val="toc 1"/>
    <w:basedOn w:val="a1"/>
    <w:next w:val="a1"/>
    <w:autoRedefine/>
    <w:uiPriority w:val="39"/>
    <w:unhideWhenUsed/>
    <w:rsid w:val="008F2920"/>
  </w:style>
  <w:style w:type="character" w:styleId="aff9">
    <w:name w:val="Hyperlink"/>
    <w:basedOn w:val="a2"/>
    <w:uiPriority w:val="99"/>
    <w:unhideWhenUsed/>
    <w:rsid w:val="008F292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udi.nmpa.gov.cn/toDetail.html?CatalogId=2&amp;infoId=81" TargetMode="External"/><Relationship Id="rId18" Type="http://schemas.openxmlformats.org/officeDocument/2006/relationships/hyperlink" Target="https://www.samr.gov.cn/zw/zfxxgk/fdzdgknr/bgt/art/2023/art_bc07ffdb7a1c4e46be371ac5a4a65f9c.html" TargetMode="External"/><Relationship Id="rId26" Type="http://schemas.openxmlformats.org/officeDocument/2006/relationships/hyperlink" Target="https://open.wangdian.cn/open/guide?path=guide_kfzn" TargetMode="External"/><Relationship Id="rId39" Type="http://schemas.openxmlformats.org/officeDocument/2006/relationships/hyperlink" Target="https://legalinfo.moj.gov.cn/zhfxfzzx/fzzxyw/202605/t20260526_535600.html" TargetMode="External"/><Relationship Id="rId21" Type="http://schemas.openxmlformats.org/officeDocument/2006/relationships/hyperlink" Target="https://www.mashangfangxin.com/help/faq" TargetMode="External"/><Relationship Id="rId34" Type="http://schemas.openxmlformats.org/officeDocument/2006/relationships/hyperlink" Target="https://udi.nmpa.gov.cn/toDetail.html?CatalogId=2&amp;infoId=80" TargetMode="External"/><Relationship Id="rId42" Type="http://schemas.openxmlformats.org/officeDocument/2006/relationships/hyperlink" Target="https://www.cac.gov.cn/2021-08/20/c_1631050028355286.htm" TargetMode="External"/><Relationship Id="rId47" Type="http://schemas.openxmlformats.org/officeDocument/2006/relationships/hyperlink" Target="https://developer.alibaba.com/docs/doc.htm?articleId=118848&amp;docType=1" TargetMode="External"/><Relationship Id="rId50" Type="http://schemas.openxmlformats.org/officeDocument/2006/relationships/hyperlink" Target="https://www.beijing.gov.cn/zhengce/zhengcefagui/qtwj/202605/t20260513_4649507.html" TargetMode="External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udi.nmpa.gov.cn/toDetail.html?infoId=43" TargetMode="External"/><Relationship Id="rId29" Type="http://schemas.openxmlformats.org/officeDocument/2006/relationships/image" Target="media/image1.png"/><Relationship Id="rId11" Type="http://schemas.openxmlformats.org/officeDocument/2006/relationships/hyperlink" Target="https://www.nhsa.gov.cn/art/2025/3/19/art_104_16045.html" TargetMode="External"/><Relationship Id="rId24" Type="http://schemas.openxmlformats.org/officeDocument/2006/relationships/hyperlink" Target="https://open.shop.ele.me/" TargetMode="External"/><Relationship Id="rId32" Type="http://schemas.openxmlformats.org/officeDocument/2006/relationships/hyperlink" Target="https://www.nhsa.gov.cn/art/2025/3/19/art_104_16045.html" TargetMode="External"/><Relationship Id="rId37" Type="http://schemas.openxmlformats.org/officeDocument/2006/relationships/hyperlink" Target="https://www.nmpa.gov.cn/xxgk/fgwj/gzwj/gzwjyp/20260525142536103.html" TargetMode="External"/><Relationship Id="rId40" Type="http://schemas.openxmlformats.org/officeDocument/2006/relationships/hyperlink" Target="https://udi.nmpa.gov.cn/toDetail.html?infoId=43" TargetMode="External"/><Relationship Id="rId45" Type="http://schemas.openxmlformats.org/officeDocument/2006/relationships/hyperlink" Target="https://tscc.meituan.com/" TargetMode="External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sjj.ganzhou.gov.cn/c102441/202402/cc3882494b91412fbca052e1e0f8d94a.shtml" TargetMode="External"/><Relationship Id="rId19" Type="http://schemas.openxmlformats.org/officeDocument/2006/relationships/hyperlink" Target="https://www.cac.gov.cn/2021-08/20/c_1631050028355286.htm" TargetMode="External"/><Relationship Id="rId31" Type="http://schemas.openxmlformats.org/officeDocument/2006/relationships/hyperlink" Target="https://sjj.ganzhou.gov.cn/c102441/202402/cc3882494b91412fbca052e1e0f8d94a.shtml" TargetMode="External"/><Relationship Id="rId44" Type="http://schemas.openxmlformats.org/officeDocument/2006/relationships/hyperlink" Target="https://www.mashangfangxin.com/help/faq" TargetMode="External"/><Relationship Id="rId52" Type="http://schemas.openxmlformats.org/officeDocument/2006/relationships/hyperlink" Target="https://udi.nmpa.gov.cn/download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amr.gov.cn/zw/zfxxgk/fdzdgknr/bgt/art/2023/art_bc07ffdb7a1c4e46be371ac5a4a65f9c.html" TargetMode="External"/><Relationship Id="rId14" Type="http://schemas.openxmlformats.org/officeDocument/2006/relationships/hyperlink" Target="https://www.samr.gov.cn/zw/zfxxgk/fdzdgknr/fgs/art/2023/art_27f2fba302ab48239dfde1a5b5095156.html" TargetMode="External"/><Relationship Id="rId22" Type="http://schemas.openxmlformats.org/officeDocument/2006/relationships/hyperlink" Target="https://udi.nmpa.gov.cn/toDataDocking.html" TargetMode="External"/><Relationship Id="rId27" Type="http://schemas.openxmlformats.org/officeDocument/2006/relationships/hyperlink" Target="https://www.mashangfangxin.com/help/faq" TargetMode="External"/><Relationship Id="rId30" Type="http://schemas.openxmlformats.org/officeDocument/2006/relationships/hyperlink" Target="https://www.samr.gov.cn/zw/zfxxgk/fdzdgknr/bgt/art/2023/art_bc07ffdb7a1c4e46be371ac5a4a65f9c.html" TargetMode="External"/><Relationship Id="rId35" Type="http://schemas.openxmlformats.org/officeDocument/2006/relationships/hyperlink" Target="https://udi.nmpa.gov.cn/toDetail.html?CatalogId=2&amp;infoId=81" TargetMode="External"/><Relationship Id="rId43" Type="http://schemas.openxmlformats.org/officeDocument/2006/relationships/hyperlink" Target="https://www.nhsa.gov.cn/art/2025/12/25/art_14_19130.html" TargetMode="External"/><Relationship Id="rId48" Type="http://schemas.openxmlformats.org/officeDocument/2006/relationships/hyperlink" Target="https://open.wangdian.cn/open/guide?path=guide_kfzn" TargetMode="External"/><Relationship Id="rId8" Type="http://schemas.openxmlformats.org/officeDocument/2006/relationships/hyperlink" Target="https://www.beijing.gov.cn/zhengce/zhengcefagui/qtwj/202605/t20260513_4649507.html" TargetMode="External"/><Relationship Id="rId51" Type="http://schemas.openxmlformats.org/officeDocument/2006/relationships/hyperlink" Target="https://udi.nmpa.gov.cn/toDataDocking.html" TargetMode="External"/><Relationship Id="rId3" Type="http://schemas.openxmlformats.org/officeDocument/2006/relationships/styles" Target="styles.xml"/><Relationship Id="rId12" Type="http://schemas.openxmlformats.org/officeDocument/2006/relationships/hyperlink" Target="https://udi.nmpa.gov.cn/toDetail.html?CatalogId=2&amp;infoId=80" TargetMode="External"/><Relationship Id="rId17" Type="http://schemas.openxmlformats.org/officeDocument/2006/relationships/hyperlink" Target="https://mpa.gd.gov.cn/zwgk/gzwj/content/post_2716635.html" TargetMode="External"/><Relationship Id="rId25" Type="http://schemas.openxmlformats.org/officeDocument/2006/relationships/hyperlink" Target="https://developer.alibaba.com/docs/doc.htm?articleId=118848&amp;docType=1" TargetMode="External"/><Relationship Id="rId33" Type="http://schemas.openxmlformats.org/officeDocument/2006/relationships/hyperlink" Target="https://www.nhsa.gov.cn/art/2026/7/13/art_14_21413.html" TargetMode="External"/><Relationship Id="rId38" Type="http://schemas.openxmlformats.org/officeDocument/2006/relationships/hyperlink" Target="https://www.hunan.gov.cn/zqt/zcsd/202605/t20260526_33986667.html" TargetMode="External"/><Relationship Id="rId46" Type="http://schemas.openxmlformats.org/officeDocument/2006/relationships/hyperlink" Target="https://open.shop.ele.me/" TargetMode="External"/><Relationship Id="rId20" Type="http://schemas.openxmlformats.org/officeDocument/2006/relationships/hyperlink" Target="https://www.nhsa.gov.cn/art/2025/12/25/art_14_19130.html" TargetMode="External"/><Relationship Id="rId41" Type="http://schemas.openxmlformats.org/officeDocument/2006/relationships/hyperlink" Target="https://mpa.gd.gov.cn/zwgk/gzwj/content/post_2716635.html" TargetMode="External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nmpa.gov.cn/xxgk/fgwj/gzwj/gzwjyp/20260525142536103.html" TargetMode="External"/><Relationship Id="rId23" Type="http://schemas.openxmlformats.org/officeDocument/2006/relationships/hyperlink" Target="https://tscc.meituan.com/" TargetMode="External"/><Relationship Id="rId28" Type="http://schemas.openxmlformats.org/officeDocument/2006/relationships/hyperlink" Target="https://www.postgresql.org/docs/current/ddl-rowsecurity.html" TargetMode="External"/><Relationship Id="rId36" Type="http://schemas.openxmlformats.org/officeDocument/2006/relationships/hyperlink" Target="https://www.samr.gov.cn/zw/zfxxgk/fdzdgknr/fgs/art/2023/art_27f2fba302ab48239dfde1a5b5095156.html" TargetMode="External"/><Relationship Id="rId49" Type="http://schemas.openxmlformats.org/officeDocument/2006/relationships/hyperlink" Target="https://www.postgresql.org/docs/current/ddl-rowsecurit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5380</Words>
  <Characters>30672</Characters>
  <Application>Microsoft Office Word</Application>
  <DocSecurity>0</DocSecurity>
  <Lines>255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药械行业 AI 智能进销存 SaaS 设计规划书</dc:title>
  <dc:subject/>
  <dc:creator>产品与研发规划</dc:creator>
  <cp:keywords/>
  <dc:description>generated by python-docx</dc:description>
  <cp:lastModifiedBy>志勇 刘</cp:lastModifiedBy>
  <cp:revision>2</cp:revision>
  <dcterms:created xsi:type="dcterms:W3CDTF">2013-12-23T23:15:00Z</dcterms:created>
  <dcterms:modified xsi:type="dcterms:W3CDTF">2026-10-08T07:45:00Z</dcterms:modified>
  <cp:category/>
</cp:coreProperties>
</file>