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398692B8" w:rsidR="00030234" w:rsidRDefault="00EB660A" w:rsidP="008A114C">
      <w:pPr>
        <w:pStyle w:val="Title"/>
        <w:jc w:val="center"/>
        <w:rPr>
          <w:sz w:val="36"/>
          <w:szCs w:val="36"/>
        </w:rPr>
      </w:pPr>
      <w:r w:rsidRPr="001F2071">
        <w:rPr>
          <w:sz w:val="36"/>
          <w:szCs w:val="36"/>
        </w:rPr>
        <w:t>Limiting Regimes</w:t>
      </w:r>
      <w:r w:rsidR="00030234" w:rsidRPr="001F2071">
        <w:rPr>
          <w:sz w:val="36"/>
          <w:szCs w:val="36"/>
        </w:rPr>
        <w:t xml:space="preserve"> and Instability: A Reduced-Form Approach</w:t>
      </w:r>
    </w:p>
    <w:p w14:paraId="4BABA6B1" w14:textId="63020FDF" w:rsidR="00293665" w:rsidRPr="00E35CBB" w:rsidRDefault="00293665" w:rsidP="00E35CBB">
      <w:pPr>
        <w:pStyle w:val="Title"/>
        <w:jc w:val="center"/>
        <w:rPr>
          <w:sz w:val="36"/>
          <w:szCs w:val="36"/>
        </w:rPr>
      </w:pPr>
      <w:r w:rsidRPr="00E35CBB">
        <w:rPr>
          <w:sz w:val="36"/>
          <w:szCs w:val="36"/>
        </w:rPr>
        <w:t>Isaac Liu</w:t>
      </w:r>
    </w:p>
    <w:p w14:paraId="468912A3" w14:textId="73094ED4" w:rsidR="00D157E1" w:rsidRDefault="00B85767" w:rsidP="001F2071">
      <w:pPr>
        <w:pStyle w:val="Heading1"/>
      </w:pPr>
      <w:r>
        <w:t>Abstract</w:t>
      </w:r>
    </w:p>
    <w:p w14:paraId="4AD8D89F" w14:textId="21D6922D"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xml:space="preserve"> </w:t>
      </w:r>
      <w:r w:rsidR="003A323F">
        <w:t xml:space="preserve">in </w:t>
      </w:r>
      <w:r w:rsidR="00274BE6">
        <w:t>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extend </w:t>
      </w:r>
      <w:r w:rsidR="0099273B">
        <w:t>theory</w:t>
      </w:r>
      <w:r w:rsidR="00113C79">
        <w:t xml:space="preserve"> and </w:t>
      </w:r>
      <w:r w:rsidR="00B54E18">
        <w:t>empirical analysis</w:t>
      </w:r>
      <w:r w:rsidR="005323A6">
        <w:t xml:space="preserve"> to autocracies and</w:t>
      </w:r>
      <w:r w:rsidR="0032626D">
        <w:t xml:space="preserve"> take care to address issues of potential endogeneity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20732659"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(Venezuela 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1AAD53FC" w:rsidR="009D7E9F" w:rsidRDefault="00143602" w:rsidP="002F28E1">
      <w:r>
        <w:lastRenderedPageBreak/>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7C072E4E"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r w:rsidR="00641F31">
        <w:t xml:space="preserve"> based on various factors</w:t>
      </w:r>
      <w:r w:rsidR="00732762">
        <w:t>.</w:t>
      </w:r>
    </w:p>
    <w:p w14:paraId="7ACA3215" w14:textId="16648533" w:rsidR="00C53701" w:rsidRDefault="0021672B" w:rsidP="00043B4B">
      <w:pPr>
        <w:pStyle w:val="Heading1"/>
      </w:pPr>
      <w:r>
        <w:t>Theory</w:t>
      </w:r>
    </w:p>
    <w:p w14:paraId="4732706E" w14:textId="612B347B"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A86DD0" w:rsidRPr="007E7107">
        <w:t xml:space="preserve">. </w:t>
      </w:r>
      <w:r w:rsidR="00C66B4C" w:rsidRPr="007E7107">
        <w:t>As will become clear, however, in one strand the</w:t>
      </w:r>
      <w:r w:rsidR="001D520B" w:rsidRPr="007E7107">
        <w:t xml:space="preserve">ir </w:t>
      </w:r>
      <w:r w:rsidR="00E467DC" w:rsidRPr="007E7107">
        <w:t>electoral</w:t>
      </w:r>
      <w:r w:rsidR="001D520B" w:rsidRPr="007E7107">
        <w:t xml:space="preserve"> 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 xml:space="preserve">limiting </w:t>
      </w:r>
      <w:r w:rsidR="003476CB" w:rsidRPr="007E7107">
        <w:lastRenderedPageBreak/>
        <w:t>regimes</w:t>
      </w:r>
      <w:r w:rsidR="006C5F06" w:rsidRPr="007E7107">
        <w:t xml:space="preserve"> </w:t>
      </w:r>
      <w:r w:rsidR="003476CB" w:rsidRPr="007E7107">
        <w:t xml:space="preserve">prevent </w:t>
      </w:r>
      <w:r w:rsidR="000D69EC">
        <w:t xml:space="preserve">opportunistic or partisan </w:t>
      </w:r>
      <w:r w:rsidR="00767CC1" w:rsidRPr="007E7107">
        <w:t xml:space="preserve">political business cycle </w:t>
      </w:r>
      <w:r w:rsidR="00C725AB" w:rsidRPr="007E7107">
        <w:t>manipulations</w:t>
      </w:r>
      <w:r w:rsidR="005567A7" w:rsidRPr="007E7107">
        <w:t xml:space="preserve"> of voters</w:t>
      </w:r>
      <w:r w:rsidR="002B09C5" w:rsidRPr="007E7107">
        <w:t xml:space="preserve"> and </w:t>
      </w:r>
      <w:r w:rsidR="00A627E3" w:rsidRPr="007E7107">
        <w:t>are electorally costly</w:t>
      </w:r>
      <w:r w:rsidR="00FA4738" w:rsidRPr="007E7107">
        <w:t>.</w:t>
      </w:r>
      <w:r w:rsidR="005567A7">
        <w:t xml:space="preserve"> </w:t>
      </w:r>
      <w:r w:rsidR="00346E46">
        <w:t xml:space="preserve">Mechanisms from both strands are then translated into electoral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2"/>
      </w:r>
    </w:p>
    <w:p w14:paraId="294EC8FA" w14:textId="77777777" w:rsidR="008F54B5" w:rsidRDefault="00312B2D" w:rsidP="00421CAB">
      <w:r w:rsidRPr="00312B2D">
        <w:lastRenderedPageBreak/>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0F31F64"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w:t>
      </w:r>
      <w:r w:rsidR="00BB2AC6">
        <w:t xml:space="preserve">without capital controls, </w:t>
      </w:r>
      <w:r w:rsidR="00813038">
        <w:t xml:space="preserve">fixed rates preclude independent monetary </w:t>
      </w:r>
      <w:r w:rsidR="00813038">
        <w:lastRenderedPageBreak/>
        <w:t>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3"/>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2C538952"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498A88A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4"/>
      </w:r>
      <w:r w:rsidR="00B339E6">
        <w:t xml:space="preserve"> I am </w:t>
      </w:r>
      <w:r w:rsidR="005A57B5">
        <w:t>able to abstract from these prospective cases</w:t>
      </w:r>
      <w:r w:rsidR="002A2EFC">
        <w:t xml:space="preserve"> by making use of </w:t>
      </w:r>
      <w:r w:rsidR="0023029F">
        <w:t>detailed</w:t>
      </w:r>
      <w:r w:rsidR="006A6F5A">
        <w:t xml:space="preserve"> </w:t>
      </w:r>
      <w:r w:rsidR="00995CA5">
        <w:t>data</w:t>
      </w:r>
      <w:r w:rsidR="00E81872">
        <w:t xml:space="preserve"> on whether incumbents are running,</w:t>
      </w:r>
      <w:r w:rsidR="00EE2F7C">
        <w:t xml:space="preserve"> </w:t>
      </w:r>
      <w:r w:rsidR="00995CA5">
        <w:t xml:space="preserve">and by noting that prospective evaluations are </w:t>
      </w:r>
      <w:r w:rsidR="00E81872">
        <w:t xml:space="preserve">still </w:t>
      </w:r>
      <w:r w:rsidR="00995CA5">
        <w:t>likely to be informed by past performance.</w:t>
      </w:r>
    </w:p>
    <w:p w14:paraId="22FE51E3" w14:textId="2553A130"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5"/>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w:t>
      </w:r>
      <w:r w:rsidR="00C003DA">
        <w:lastRenderedPageBreak/>
        <w:t xml:space="preserve">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6"/>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594642AC"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7A1D537F" w14:textId="54051023" w:rsidR="00954896" w:rsidRPr="00F17E5D" w:rsidRDefault="00975C7D" w:rsidP="009D3396">
      <w:r w:rsidRPr="00F17E5D">
        <w:t xml:space="preserve">In </w:t>
      </w:r>
      <w:r w:rsidR="006726AD" w:rsidRPr="00F17E5D">
        <w:t xml:space="preserve">an </w:t>
      </w:r>
      <w:r w:rsidRPr="00F17E5D">
        <w:t>autocracy,</w:t>
      </w:r>
      <w:r w:rsidR="00BD0478" w:rsidRPr="00F17E5D">
        <w:t xml:space="preserve"> many</w:t>
      </w:r>
      <w:r w:rsidRPr="00F17E5D">
        <w:t xml:space="preserve"> </w:t>
      </w:r>
      <w:r w:rsidR="00D35612" w:rsidRPr="00F17E5D">
        <w:t xml:space="preserve">of the above mechanisms </w:t>
      </w:r>
      <w:r w:rsidR="00C97376" w:rsidRPr="00F17E5D">
        <w:t>may be altered</w:t>
      </w:r>
      <w:r w:rsidR="006726AD" w:rsidRPr="00F17E5D">
        <w:t xml:space="preserve"> or non-existent.</w:t>
      </w:r>
      <w:r w:rsidR="00F45771">
        <w:t xml:space="preserve"> </w:t>
      </w:r>
      <w:r w:rsidR="009E1EFC">
        <w:t>The classification of regimes from democracy to a</w:t>
      </w:r>
      <w:r w:rsidR="00954896">
        <w:t>utocracy may</w:t>
      </w:r>
      <w:r w:rsidR="009F502B">
        <w:t xml:space="preserve"> contain many facets</w:t>
      </w:r>
      <w:r w:rsidR="009E1EFC">
        <w:t>, but for our purposes</w:t>
      </w:r>
      <w:r w:rsidR="004D73ED">
        <w:t xml:space="preserve"> </w:t>
      </w:r>
      <w:r w:rsidR="005854AA">
        <w:t xml:space="preserve">there are </w:t>
      </w:r>
      <w:r w:rsidR="004D73ED">
        <w:t>two important characteristics which inform specific prediction</w:t>
      </w:r>
      <w:r w:rsidR="00F93BC3">
        <w:t>s</w:t>
      </w:r>
      <w:r w:rsidR="000F26CF">
        <w:t xml:space="preserve"> on changes to these mechanisms</w:t>
      </w:r>
      <w:r w:rsidR="004D3BC9">
        <w:t xml:space="preserve"> </w:t>
      </w:r>
      <w:r w:rsidR="00022FA5">
        <w:fldChar w:fldCharType="begin"/>
      </w:r>
      <w:r w:rsidR="00FC3544">
        <w:instrText xml:space="preserve"> ADDIN ZOTERO_ITEM CSL_CITATION {"citationID":"HwqU1YYV","properties":{"formattedCitation":"(PolityProject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022FA5">
        <w:fldChar w:fldCharType="separate"/>
      </w:r>
      <w:r w:rsidR="00FC3544" w:rsidRPr="00FC3544">
        <w:rPr>
          <w:rFonts w:ascii="Calibri" w:hAnsi="Calibri" w:cs="Calibri"/>
        </w:rPr>
        <w:t>(PolityProject n.d.)</w:t>
      </w:r>
      <w:r w:rsidR="00022FA5">
        <w:fldChar w:fldCharType="end"/>
      </w:r>
      <w:r w:rsidR="00022FA5">
        <w:t>.</w:t>
      </w:r>
      <w:r w:rsidR="00FC3544">
        <w:t xml:space="preserve"> </w:t>
      </w:r>
      <w:r w:rsidR="00F93BC3">
        <w:t>Autocracies may have a</w:t>
      </w:r>
      <w:r w:rsidR="00E60FB9">
        <w:t xml:space="preserve"> low level of constraints on the executive</w:t>
      </w:r>
      <w:r w:rsidR="000D319F">
        <w:t xml:space="preserve"> with respect to policy decisions. They may also </w:t>
      </w:r>
      <w:r w:rsidR="00CD5A9D">
        <w:t xml:space="preserve">lack a level of competitiveness in the </w:t>
      </w:r>
      <w:r w:rsidR="0097063D">
        <w:t xml:space="preserve">selection of </w:t>
      </w:r>
      <w:r w:rsidR="00F36E27">
        <w:t>those in power.</w:t>
      </w:r>
    </w:p>
    <w:p w14:paraId="47BC0AD4" w14:textId="00F283DF" w:rsidR="000C2D58" w:rsidRDefault="00AF237C" w:rsidP="006A05E1">
      <w:r>
        <w:t>In cases of weak constraints on the executive</w:t>
      </w:r>
      <w:r w:rsidR="006A05E1" w:rsidRPr="00F17E5D">
        <w:t xml:space="preserve">, it is harder to </w:t>
      </w:r>
      <w:r w:rsidR="009177E1" w:rsidRPr="00F17E5D">
        <w:t xml:space="preserve">place credibility on any limitations </w:t>
      </w:r>
      <w:r w:rsidR="007128AE" w:rsidRPr="00F17E5D">
        <w:t>of autocratic power.</w:t>
      </w:r>
      <w:r w:rsidR="002C7C0D" w:rsidRPr="00F17E5D">
        <w:t xml:space="preserve"> </w:t>
      </w:r>
      <w:r w:rsidR="0091456A" w:rsidRPr="00F17E5D">
        <w:t xml:space="preserve">For central bank independence, </w:t>
      </w:r>
      <w:r w:rsidR="0047051D" w:rsidRPr="00F17E5D">
        <w:t>the law</w:t>
      </w:r>
      <w:r w:rsidR="0093018B" w:rsidRPr="00F17E5D">
        <w:t xml:space="preserve"> (</w:t>
      </w:r>
      <w:r w:rsidR="00772D50">
        <w:t>d</w:t>
      </w:r>
      <w:r w:rsidR="006A05E1" w:rsidRPr="00F17E5D">
        <w:t>e jure</w:t>
      </w:r>
      <w:r w:rsidR="0093018B" w:rsidRPr="00F17E5D">
        <w:t xml:space="preserve"> independence)</w:t>
      </w:r>
      <w:r w:rsidR="006A05E1" w:rsidRPr="00F17E5D">
        <w:t xml:space="preserve"> </w:t>
      </w:r>
      <w:r w:rsidR="00B76A00" w:rsidRPr="00F17E5D">
        <w:t xml:space="preserve">may be unable </w:t>
      </w:r>
      <w:r w:rsidR="0093018B" w:rsidRPr="00F17E5D">
        <w:t xml:space="preserve">to </w:t>
      </w:r>
      <w:r w:rsidR="005D5B07" w:rsidRPr="00F17E5D">
        <w:t xml:space="preserve">stand up to </w:t>
      </w:r>
      <w:r w:rsidR="00C05B64" w:rsidRPr="00F17E5D">
        <w:t xml:space="preserve">dictatorial </w:t>
      </w:r>
      <w:r w:rsidR="00FA46F6" w:rsidRPr="00F17E5D">
        <w:t>desires to alter or ignore</w:t>
      </w:r>
      <w:r w:rsidR="004028E9" w:rsidRPr="00F17E5D">
        <w:t xml:space="preserve"> it</w:t>
      </w:r>
      <w:r w:rsidR="00625EDA" w:rsidRPr="00F17E5D">
        <w:t>.</w:t>
      </w:r>
      <w:r w:rsidR="004028E9" w:rsidRPr="00F17E5D">
        <w:t xml:space="preserve"> </w:t>
      </w:r>
      <w:r w:rsidR="003232BC" w:rsidRPr="00F17E5D">
        <w:t>This means de jure independence can lose many of its commitment benefits</w:t>
      </w:r>
      <w:r w:rsidR="000D208B" w:rsidRPr="00F17E5D">
        <w:t xml:space="preserve"> due to even the possibility of such behavior</w:t>
      </w:r>
      <w:r w:rsidR="003232BC" w:rsidRPr="00F17E5D">
        <w:t>.</w:t>
      </w:r>
      <w:r w:rsidR="00716088">
        <w:t xml:space="preserve"> </w:t>
      </w:r>
      <w:r w:rsidR="00CB02E5" w:rsidRPr="00F17E5D">
        <w:t>Fo</w:t>
      </w:r>
      <w:r w:rsidR="00C47EA0" w:rsidRPr="00F17E5D">
        <w:t xml:space="preserve">r </w:t>
      </w:r>
      <w:r w:rsidR="00B60D6A">
        <w:t xml:space="preserve">example, </w:t>
      </w:r>
      <w:r w:rsidR="00716088">
        <w:t xml:space="preserve">with </w:t>
      </w:r>
      <w:r w:rsidR="00CB02E5" w:rsidRPr="00F17E5D">
        <w:t>the problem of time-inconsistency</w:t>
      </w:r>
      <w:r w:rsidR="007B70F7" w:rsidRPr="00F17E5D">
        <w:t xml:space="preserve">, </w:t>
      </w:r>
      <w:r w:rsidR="00716088">
        <w:t xml:space="preserve">there may be </w:t>
      </w:r>
      <w:r w:rsidR="00075A6B" w:rsidRPr="00F17E5D">
        <w:t>a loss of control of inflation expectations</w:t>
      </w:r>
      <w:r w:rsidR="0088480A" w:rsidRPr="00F17E5D">
        <w:t>.</w:t>
      </w:r>
      <w:r w:rsidR="00A043B4">
        <w:t xml:space="preserve"> </w:t>
      </w:r>
      <w:r w:rsidR="00DE770A">
        <w:t>On the other hand, policy f</w:t>
      </w:r>
      <w:r w:rsidR="00FF3ADC" w:rsidRPr="00F17E5D">
        <w:t>lexibility</w:t>
      </w:r>
      <w:r w:rsidR="00DE770A">
        <w:t xml:space="preserve"> and the potential for political m</w:t>
      </w:r>
      <w:r w:rsidR="00FF3ADC" w:rsidRPr="00F17E5D">
        <w:t>anipulation</w:t>
      </w:r>
      <w:r w:rsidR="00DE770A">
        <w:t xml:space="preserve"> may return.</w:t>
      </w:r>
      <w:r w:rsidR="00A043B4">
        <w:t xml:space="preserve"> In sum</w:t>
      </w:r>
      <w:r w:rsidR="008C429A">
        <w:t xml:space="preserve">, de jure central bank independence </w:t>
      </w:r>
      <w:r w:rsidR="007E6413">
        <w:t>is unlikely</w:t>
      </w:r>
      <w:r w:rsidR="00271868">
        <w:t xml:space="preserve"> to fit</w:t>
      </w:r>
      <w:r w:rsidR="002C2319">
        <w:t xml:space="preserve"> </w:t>
      </w:r>
      <w:r w:rsidR="00F26B3C">
        <w:t xml:space="preserve">any of the </w:t>
      </w:r>
      <w:r w:rsidR="00AB613E">
        <w:t>theoretical expectations outlined above</w:t>
      </w:r>
      <w:r w:rsidR="007E6413">
        <w:t xml:space="preserve"> in </w:t>
      </w:r>
      <w:r w:rsidR="00F22770">
        <w:t>the presence of weak executive constraints</w:t>
      </w:r>
      <w:r w:rsidR="007E6413">
        <w:t>.</w:t>
      </w:r>
    </w:p>
    <w:p w14:paraId="08701946" w14:textId="25FF4F27" w:rsidR="006A05E1" w:rsidRPr="006A05E1" w:rsidRDefault="00A15D98" w:rsidP="009D3396">
      <w:r>
        <w:lastRenderedPageBreak/>
        <w:t>Several possible corrections present themselves.</w:t>
      </w:r>
      <w:r w:rsidR="001667B7">
        <w:t xml:space="preserve"> </w:t>
      </w:r>
      <w:r w:rsidR="00D354D0">
        <w:rPr>
          <w:lang w:val="en-GB"/>
        </w:rPr>
        <w:t>De facto central bank independence</w:t>
      </w:r>
      <w:r w:rsidR="001667B7">
        <w:rPr>
          <w:lang w:val="en-GB"/>
        </w:rPr>
        <w:t>, perhaps established through norms or informal constraints,</w:t>
      </w:r>
      <w:r w:rsidR="00D354D0">
        <w:rPr>
          <w:lang w:val="en-GB"/>
        </w:rPr>
        <w:t xml:space="preserve"> may </w:t>
      </w:r>
      <w:r w:rsidR="0090741C">
        <w:rPr>
          <w:lang w:val="en-GB"/>
        </w:rPr>
        <w:t xml:space="preserve">still </w:t>
      </w:r>
      <w:r w:rsidR="00D354D0">
        <w:rPr>
          <w:lang w:val="en-GB"/>
        </w:rPr>
        <w:t>be credible</w:t>
      </w:r>
      <w:r w:rsidR="001667B7">
        <w:rPr>
          <w:lang w:val="en-GB"/>
        </w:rPr>
        <w:t>.</w:t>
      </w:r>
      <w:r w:rsidR="001710B0">
        <w:t xml:space="preserve"> Previous studies have found that </w:t>
      </w:r>
      <w:r w:rsidR="006D072F">
        <w:t>the turnover of central bank governors</w:t>
      </w:r>
      <w:r w:rsidR="009119D9">
        <w:t xml:space="preserve"> rather than de jure independence</w:t>
      </w:r>
      <w:r w:rsidR="006D072F">
        <w:t xml:space="preserve"> </w:t>
      </w:r>
      <w:r w:rsidR="005205DF">
        <w:t>is</w:t>
      </w:r>
      <w:r w:rsidR="00EE59DE">
        <w:t xml:space="preserve"> a good predictor </w:t>
      </w:r>
      <w:r w:rsidR="009119D9">
        <w:t xml:space="preserve">of inflation credibility in </w:t>
      </w:r>
      <w:r w:rsidR="00967128">
        <w:t>developing</w:t>
      </w:r>
      <w:r w:rsidR="009119D9">
        <w:t xml:space="preserve"> </w:t>
      </w:r>
      <w:r w:rsidR="00B56C11">
        <w:t>nations</w:t>
      </w:r>
      <w:r w:rsidR="009119D9">
        <w:t xml:space="preserve"> </w:t>
      </w:r>
      <w:r w:rsidR="0091456A">
        <w:rPr>
          <w:lang w:val="en-GB"/>
        </w:rPr>
        <w:fldChar w:fldCharType="begin"/>
      </w:r>
      <w:r w:rsidR="0091456A">
        <w:rPr>
          <w:lang w:val="en-GB"/>
        </w:rPr>
        <w:instrText xml:space="preserve"> ADDIN ZOTERO_ITEM CSL_CITATION {"citationID":"x2eJbfgO","properties":{"formattedCitation":"(Cukierman,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91456A">
        <w:rPr>
          <w:lang w:val="en-GB"/>
        </w:rPr>
        <w:fldChar w:fldCharType="separate"/>
      </w:r>
      <w:r w:rsidR="0091456A" w:rsidRPr="0091404A">
        <w:rPr>
          <w:rFonts w:ascii="Calibri" w:hAnsi="Calibri" w:cs="Calibri"/>
        </w:rPr>
        <w:t>(Cukierman, Webb, and Neyapti 1992)</w:t>
      </w:r>
      <w:r w:rsidR="0091456A">
        <w:rPr>
          <w:lang w:val="en-GB"/>
        </w:rPr>
        <w:fldChar w:fldCharType="end"/>
      </w:r>
      <w:r w:rsidR="00F134E1">
        <w:rPr>
          <w:lang w:val="en-GB"/>
        </w:rPr>
        <w:t>; da</w:t>
      </w:r>
      <w:r w:rsidR="00E84AE9">
        <w:rPr>
          <w:lang w:val="en-GB"/>
        </w:rPr>
        <w:t xml:space="preserve">ta on this </w:t>
      </w:r>
      <w:r w:rsidR="00780AD2">
        <w:rPr>
          <w:lang w:val="en-GB"/>
        </w:rPr>
        <w:t>can be</w:t>
      </w:r>
      <w:r w:rsidR="00E84AE9">
        <w:rPr>
          <w:lang w:val="en-GB"/>
        </w:rPr>
        <w:t xml:space="preserve"> employed</w:t>
      </w:r>
      <w:r w:rsidR="00780AD2">
        <w:rPr>
          <w:lang w:val="en-GB"/>
        </w:rPr>
        <w:t xml:space="preserve"> to modify the theory</w:t>
      </w:r>
      <w:r w:rsidR="00FB078F">
        <w:rPr>
          <w:lang w:val="en-GB"/>
        </w:rPr>
        <w:t xml:space="preserve">. </w:t>
      </w:r>
      <w:r w:rsidR="00F16EDE">
        <w:t>O</w:t>
      </w:r>
      <w:r w:rsidR="006A05E1">
        <w:t>ther work</w:t>
      </w:r>
      <w:r w:rsidR="00F16EDE">
        <w:t xml:space="preserve"> suggests</w:t>
      </w:r>
      <w:r w:rsidR="006A05E1">
        <w:t xml:space="preserve"> </w:t>
      </w:r>
      <w:r w:rsidR="00F16EDE">
        <w:t>that</w:t>
      </w:r>
      <w:r w:rsidR="006A05E1">
        <w:t xml:space="preserve"> a lack of credibility for central banking in </w:t>
      </w:r>
      <w:r w:rsidR="00166A4A">
        <w:t>the face of a lack of</w:t>
      </w:r>
      <w:r w:rsidR="003A7BB7">
        <w:t xml:space="preserve"> </w:t>
      </w:r>
      <w:r w:rsidR="00166A4A">
        <w:t>constraints</w:t>
      </w:r>
      <w:r w:rsidR="001405B2">
        <w:t xml:space="preserve"> on autocrats</w:t>
      </w:r>
      <w:r w:rsidR="006A05E1">
        <w:t xml:space="preserve"> makes fixed rates </w:t>
      </w:r>
      <w:r w:rsidR="00B029B3">
        <w:t>the</w:t>
      </w:r>
      <w:r w:rsidR="006A05E1">
        <w:t xml:space="preserve"> preferred</w:t>
      </w:r>
      <w:r w:rsidR="00727430">
        <w:t xml:space="preserve"> </w:t>
      </w:r>
      <w:r w:rsidR="00007602">
        <w:t>commitment device</w:t>
      </w:r>
      <w:r w:rsidR="00727430">
        <w:t xml:space="preserve"> </w:t>
      </w:r>
      <w:r w:rsidR="006A05E1">
        <w:fldChar w:fldCharType="begin"/>
      </w:r>
      <w:r w:rsidR="006A05E1">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6A05E1">
        <w:fldChar w:fldCharType="separate"/>
      </w:r>
      <w:r w:rsidR="006A05E1" w:rsidRPr="00086E7C">
        <w:rPr>
          <w:rFonts w:ascii="Calibri" w:hAnsi="Calibri" w:cs="Calibri"/>
        </w:rPr>
        <w:t>(Broz 2002)</w:t>
      </w:r>
      <w:r w:rsidR="006A05E1">
        <w:fldChar w:fldCharType="end"/>
      </w:r>
      <w:r w:rsidR="006A05E1">
        <w:t>.</w:t>
      </w:r>
      <w:r w:rsidR="00FB078F">
        <w:t xml:space="preserve"> </w:t>
      </w:r>
      <w:r w:rsidR="00991C9B" w:rsidRPr="009C0AB5">
        <w:t xml:space="preserve">Exchange rate pegs </w:t>
      </w:r>
      <w:r w:rsidR="00007602">
        <w:t>are more transparent than central bank</w:t>
      </w:r>
      <w:r w:rsidR="00CB3E82">
        <w:t>ing</w:t>
      </w:r>
      <w:r w:rsidR="00C85D7A" w:rsidRPr="009C0AB5">
        <w:t xml:space="preserve"> as they are </w:t>
      </w:r>
      <w:r w:rsidR="00E37CDC" w:rsidRPr="009C0AB5">
        <w:t>visibly</w:t>
      </w:r>
      <w:r w:rsidR="00C85D7A" w:rsidRPr="009C0AB5">
        <w:t xml:space="preserve"> sustained or </w:t>
      </w:r>
      <w:r w:rsidR="00E37CDC" w:rsidRPr="009C0AB5">
        <w:t>abandoned</w:t>
      </w:r>
      <w:r w:rsidR="00A208A6">
        <w:t xml:space="preserve">, and hence more difficult </w:t>
      </w:r>
      <w:r w:rsidR="008F0C69">
        <w:t>to renege on</w:t>
      </w:r>
      <w:r w:rsidR="00247936" w:rsidRPr="009C0AB5">
        <w:t>.</w:t>
      </w:r>
      <w:r w:rsidR="00247936">
        <w:t xml:space="preserve"> </w:t>
      </w:r>
      <w:r w:rsidR="00FB078F">
        <w:t>As an alternative approach, then, central bank independence may be dropped from the specification</w:t>
      </w:r>
      <w:r w:rsidR="00EB3B82">
        <w:t xml:space="preserve"> in favor of fixed rates</w:t>
      </w:r>
      <w:r w:rsidR="00FB078F">
        <w:t>.</w:t>
      </w:r>
    </w:p>
    <w:p w14:paraId="22A2536B" w14:textId="13E2C391" w:rsidR="00622612" w:rsidRDefault="00D0720F" w:rsidP="009D3396">
      <w:pPr>
        <w:rPr>
          <w:lang w:val="en-GB"/>
        </w:rPr>
      </w:pPr>
      <w:r>
        <w:rPr>
          <w:lang w:val="en-GB"/>
        </w:rPr>
        <w:t>The idea of</w:t>
      </w:r>
      <w:r w:rsidR="00AF1943">
        <w:rPr>
          <w:lang w:val="en-GB"/>
        </w:rPr>
        <w:t xml:space="preserve"> economic voting</w:t>
      </w:r>
      <w:r w:rsidR="004538AC">
        <w:rPr>
          <w:lang w:val="en-GB"/>
        </w:rPr>
        <w:t xml:space="preserve"> in autocracies </w:t>
      </w:r>
      <w:r w:rsidR="00F7722A">
        <w:rPr>
          <w:lang w:val="en-GB"/>
        </w:rPr>
        <w:t xml:space="preserve">runs into problems </w:t>
      </w:r>
      <w:r w:rsidR="003F41D0">
        <w:rPr>
          <w:lang w:val="en-GB"/>
        </w:rPr>
        <w:t xml:space="preserve">due to </w:t>
      </w:r>
      <w:r w:rsidR="00EC5BC4">
        <w:rPr>
          <w:lang w:val="en-GB"/>
        </w:rPr>
        <w:t>obvious reasons</w:t>
      </w:r>
      <w:r w:rsidR="00D01578">
        <w:rPr>
          <w:lang w:val="en-GB"/>
        </w:rPr>
        <w:t>.</w:t>
      </w:r>
      <w:r w:rsidR="00F052CD">
        <w:rPr>
          <w:lang w:val="en-GB"/>
        </w:rPr>
        <w:t xml:space="preserve"> Although many</w:t>
      </w:r>
      <w:r w:rsidR="00A50065">
        <w:rPr>
          <w:lang w:val="en-GB"/>
        </w:rPr>
        <w:t xml:space="preserve"> autocracies worldwide continue to have elections</w:t>
      </w:r>
      <w:r w:rsidR="00B22DD3">
        <w:rPr>
          <w:lang w:val="en-GB"/>
        </w:rPr>
        <w:t xml:space="preserve"> </w:t>
      </w:r>
      <w:r w:rsidR="00B22DD3">
        <w:rPr>
          <w:lang w:val="en-GB"/>
        </w:rPr>
        <w:fldChar w:fldCharType="begin"/>
      </w:r>
      <w:r w:rsidR="00BD7B2A">
        <w:rPr>
          <w:lang w:val="en-GB"/>
        </w:rPr>
        <w:instrText xml:space="preserve"> ADDIN ZOTERO_ITEM CSL_CITATION {"citationID":"ERM6scar","properties":{"formattedCitation":"(Freedom House 2017)","plainCitation":"(Freedom House 2017)","noteIndex":0},"citationItems":[{"id":475,"uris":["http://zotero.org/users/5939705/items/L6MXHXIK"],"uri":["http://zotero.org/users/5939705/items/L6MXHXIK"],"itemData":{"id":475,"type":"webpage","abstract":"Report Navigation Executive Summary Introduction 1. Elections","language":"en","title":"Modern Authoritarianism: Elections","title-short":"Modern Authoritarianism","URL":"https://freedomhouse.org/report/modern-authoritarianism-elections","author":[{"literal":"Freedom House"}],"accessed":{"date-parts":[["2020",2,9]]},"issued":{"date-parts":[["2017",5,24]]}}}],"schema":"https://github.com/citation-style-language/schema/raw/master/csl-citation.json"} </w:instrText>
      </w:r>
      <w:r w:rsidR="00B22DD3">
        <w:rPr>
          <w:lang w:val="en-GB"/>
        </w:rPr>
        <w:fldChar w:fldCharType="separate"/>
      </w:r>
      <w:r w:rsidR="00BD7B2A" w:rsidRPr="00BD7B2A">
        <w:rPr>
          <w:rFonts w:ascii="Calibri" w:hAnsi="Calibri" w:cs="Calibri"/>
        </w:rPr>
        <w:t>(Freedom House 2017)</w:t>
      </w:r>
      <w:r w:rsidR="00B22DD3">
        <w:rPr>
          <w:lang w:val="en-GB"/>
        </w:rPr>
        <w:fldChar w:fldCharType="end"/>
      </w:r>
      <w:r w:rsidR="00EB7B41">
        <w:rPr>
          <w:lang w:val="en-GB"/>
        </w:rPr>
        <w:t>, their c</w:t>
      </w:r>
      <w:r w:rsidR="001038CE">
        <w:rPr>
          <w:lang w:val="en-GB"/>
        </w:rPr>
        <w:t>ompetitiveness</w:t>
      </w:r>
      <w:r w:rsidR="00EB7B41">
        <w:rPr>
          <w:lang w:val="en-GB"/>
        </w:rPr>
        <w:t xml:space="preserve"> and fairness</w:t>
      </w:r>
      <w:r w:rsidR="001038CE">
        <w:rPr>
          <w:lang w:val="en-GB"/>
        </w:rPr>
        <w:t xml:space="preserve"> is suspect</w:t>
      </w:r>
      <w:r w:rsidR="00323438">
        <w:rPr>
          <w:lang w:val="en-GB"/>
        </w:rPr>
        <w:t>: openness</w:t>
      </w:r>
      <w:r w:rsidR="005D23E4">
        <w:rPr>
          <w:lang w:val="en-GB"/>
        </w:rPr>
        <w:t xml:space="preserve"> of the political system</w:t>
      </w:r>
      <w:r w:rsidR="00F052CD">
        <w:rPr>
          <w:lang w:val="en-GB"/>
        </w:rPr>
        <w:t xml:space="preserve"> is limited</w:t>
      </w:r>
      <w:r w:rsidR="00EB7B41">
        <w:rPr>
          <w:lang w:val="en-GB"/>
        </w:rPr>
        <w:t>.</w:t>
      </w:r>
      <w:r w:rsidR="005E2A9F">
        <w:rPr>
          <w:lang w:val="en-GB"/>
        </w:rPr>
        <w:t xml:space="preserve"> </w:t>
      </w:r>
      <w:r w:rsidR="009F0ED2">
        <w:rPr>
          <w:lang w:val="en-GB"/>
        </w:rPr>
        <w:t>A lack of accountability may mean the</w:t>
      </w:r>
      <w:r w:rsidR="00422E59">
        <w:rPr>
          <w:lang w:val="en-GB"/>
        </w:rPr>
        <w:t xml:space="preserve"> ability of citizens to carry through on economic voting</w:t>
      </w:r>
      <w:r w:rsidR="00651563">
        <w:rPr>
          <w:lang w:val="en-GB"/>
        </w:rPr>
        <w:t xml:space="preserve"> may be disrupted</w:t>
      </w:r>
      <w:r w:rsidR="00EC644E">
        <w:rPr>
          <w:lang w:val="en-GB"/>
        </w:rPr>
        <w:t xml:space="preserve">, weakening </w:t>
      </w:r>
      <w:r w:rsidR="001C7F82">
        <w:rPr>
          <w:lang w:val="en-GB"/>
        </w:rPr>
        <w:t xml:space="preserve">responses to </w:t>
      </w:r>
      <w:r w:rsidR="00643312">
        <w:rPr>
          <w:lang w:val="en-GB"/>
        </w:rPr>
        <w:t xml:space="preserve">welfare effects of limiting </w:t>
      </w:r>
      <w:r w:rsidR="0027670C">
        <w:rPr>
          <w:lang w:val="en-GB"/>
        </w:rPr>
        <w:t>institutions</w:t>
      </w:r>
      <w:r w:rsidR="009A63BA">
        <w:rPr>
          <w:lang w:val="en-GB"/>
        </w:rPr>
        <w:t xml:space="preserve"> and </w:t>
      </w:r>
      <w:r w:rsidR="00512C5E">
        <w:rPr>
          <w:lang w:val="en-GB"/>
        </w:rPr>
        <w:t xml:space="preserve">substituting </w:t>
      </w:r>
      <w:r w:rsidR="00424968">
        <w:rPr>
          <w:lang w:val="en-GB"/>
        </w:rPr>
        <w:t>a</w:t>
      </w:r>
      <w:r w:rsidR="00C93CE0">
        <w:rPr>
          <w:lang w:val="en-GB"/>
        </w:rPr>
        <w:t xml:space="preserve"> need for </w:t>
      </w:r>
      <w:r w:rsidR="00512C5E">
        <w:rPr>
          <w:lang w:val="en-GB"/>
        </w:rPr>
        <w:t xml:space="preserve">political business cycle manipulation for </w:t>
      </w:r>
      <w:r w:rsidR="00E50E18">
        <w:rPr>
          <w:lang w:val="en-GB"/>
        </w:rPr>
        <w:t>outright electoral manipulation.</w:t>
      </w:r>
      <w:r w:rsidR="005E2A9F">
        <w:rPr>
          <w:lang w:val="en-GB"/>
        </w:rPr>
        <w:t xml:space="preserve"> </w:t>
      </w:r>
      <w:r w:rsidR="00904546">
        <w:rPr>
          <w:lang w:val="en-GB"/>
        </w:rPr>
        <w:t xml:space="preserve">When there is a lack of </w:t>
      </w:r>
      <w:r w:rsidR="00971851">
        <w:rPr>
          <w:lang w:val="en-GB"/>
        </w:rPr>
        <w:t>competitiveness</w:t>
      </w:r>
      <w:r w:rsidR="00904546">
        <w:rPr>
          <w:lang w:val="en-GB"/>
        </w:rPr>
        <w:t xml:space="preserve">, </w:t>
      </w:r>
      <w:r w:rsidR="003D6BAD">
        <w:rPr>
          <w:lang w:val="en-GB"/>
        </w:rPr>
        <w:t>limiting institutions are</w:t>
      </w:r>
      <w:r w:rsidR="001528B3">
        <w:rPr>
          <w:lang w:val="en-GB"/>
        </w:rPr>
        <w:t xml:space="preserve"> unlikely to predict any</w:t>
      </w:r>
      <w:r w:rsidR="009B1F0F">
        <w:rPr>
          <w:lang w:val="en-GB"/>
        </w:rPr>
        <w:t xml:space="preserve"> higher or lower electoral instability through any of the theories above.</w:t>
      </w:r>
    </w:p>
    <w:p w14:paraId="4F656160" w14:textId="2B833EC8" w:rsidR="009E6774" w:rsidRDefault="003C2C45" w:rsidP="009D3396">
      <w:pPr>
        <w:rPr>
          <w:lang w:val="en-GB"/>
        </w:rPr>
      </w:pPr>
      <w:r>
        <w:rPr>
          <w:lang w:val="en-GB"/>
        </w:rPr>
        <w:t xml:space="preserve">Nevertheless, evidence suggests that even </w:t>
      </w:r>
      <w:r w:rsidR="00000C5C">
        <w:rPr>
          <w:lang w:val="en-GB"/>
        </w:rPr>
        <w:t xml:space="preserve">if elections are not </w:t>
      </w:r>
      <w:r w:rsidR="00E61FC3">
        <w:rPr>
          <w:lang w:val="en-GB"/>
        </w:rPr>
        <w:t>competitive</w:t>
      </w:r>
      <w:r w:rsidR="00000C5C">
        <w:rPr>
          <w:lang w:val="en-GB"/>
        </w:rPr>
        <w:t xml:space="preserve">, </w:t>
      </w:r>
      <w:r>
        <w:rPr>
          <w:lang w:val="en-GB"/>
        </w:rPr>
        <w:t xml:space="preserve">autocrats </w:t>
      </w:r>
      <w:r w:rsidR="00000C5C">
        <w:rPr>
          <w:lang w:val="en-GB"/>
        </w:rPr>
        <w:t>may still be</w:t>
      </w:r>
      <w:r>
        <w:rPr>
          <w:lang w:val="en-GB"/>
        </w:rPr>
        <w:t xml:space="preserve"> accountable to </w:t>
      </w:r>
      <w:r w:rsidR="00E361B0">
        <w:rPr>
          <w:lang w:val="en-GB"/>
        </w:rPr>
        <w:t xml:space="preserve">at least </w:t>
      </w:r>
      <w:r>
        <w:rPr>
          <w:lang w:val="en-GB"/>
        </w:rPr>
        <w:t>elites</w:t>
      </w:r>
      <w:r w:rsidR="007D106F">
        <w:rPr>
          <w:lang w:val="en-GB"/>
        </w:rPr>
        <w:t xml:space="preserve"> (Selectorate Theory)</w:t>
      </w:r>
      <w:r>
        <w:rPr>
          <w:lang w:val="en-GB"/>
        </w:rPr>
        <w:t xml:space="preserve">, and thus the forces of politics; no sovereign is truly absolute </w:t>
      </w:r>
      <w:r>
        <w:rPr>
          <w:lang w:val="en-GB"/>
        </w:rPr>
        <w:fldChar w:fldCharType="begin"/>
      </w:r>
      <w:r>
        <w:rPr>
          <w:lang w:val="en-GB"/>
        </w:rPr>
        <w:instrText xml:space="preserve"> ADDIN ZOTERO_ITEM CSL_CITATION {"citationID":"sfdnb00Z","properties":{"formattedCitation":"(Mesquita et al. 2005)","plainCitation":"(Mesquita et al. 2005)","noteIndex":0},"citationItems":[{"id":468,"uris":["http://zotero.org/users/5939705/items/XL7939FX"],"uri":["http://zotero.org/users/5939705/items/XL7939FX"],"itemData":{"id":468,"type":"book","abstract":"The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empirically.","ISBN":"978-0-262-52440-7","language":"en","note":"Google-Books-ID: 1PlRlcgQdpMC","number-of-pages":"556","publisher":"MIT Press","source":"Google Books","title":"The Logic of Political Survival","author":[{"family":"Mesquita","given":"Bruce Bueno","dropping-particle":"de"},{"family":"Smith","given":"Alastair"},{"family":"Morrow","given":"James D."},{"family":"Siverson","given":"Randolph M."}],"issued":{"date-parts":[["2005"]]}}}],"schema":"https://github.com/citation-style-language/schema/raw/master/csl-citation.json"} </w:instrText>
      </w:r>
      <w:r>
        <w:rPr>
          <w:lang w:val="en-GB"/>
        </w:rPr>
        <w:fldChar w:fldCharType="separate"/>
      </w:r>
      <w:r w:rsidRPr="00190058">
        <w:rPr>
          <w:rFonts w:ascii="Calibri" w:hAnsi="Calibri" w:cs="Calibri"/>
        </w:rPr>
        <w:t>(Mesquita et al. 2005)</w:t>
      </w:r>
      <w:r>
        <w:rPr>
          <w:lang w:val="en-GB"/>
        </w:rPr>
        <w:fldChar w:fldCharType="end"/>
      </w:r>
      <w:r>
        <w:rPr>
          <w:lang w:val="en-GB"/>
        </w:rPr>
        <w:t>.</w:t>
      </w:r>
      <w:r w:rsidR="00AD3443">
        <w:rPr>
          <w:rStyle w:val="FootnoteReference"/>
          <w:lang w:val="en-GB"/>
        </w:rPr>
        <w:footnoteReference w:id="7"/>
      </w:r>
      <w:r w:rsidR="004F5CFF">
        <w:rPr>
          <w:lang w:val="en-GB"/>
        </w:rPr>
        <w:t xml:space="preserve"> </w:t>
      </w:r>
      <w:r w:rsidR="00A97AC6">
        <w:rPr>
          <w:lang w:val="en-GB"/>
        </w:rPr>
        <w:t xml:space="preserve">There may also be </w:t>
      </w:r>
      <w:r w:rsidR="005754EC">
        <w:rPr>
          <w:lang w:val="en-GB"/>
        </w:rPr>
        <w:t>the violent threat of popula</w:t>
      </w:r>
      <w:r w:rsidR="00204774">
        <w:rPr>
          <w:lang w:val="en-GB"/>
        </w:rPr>
        <w:t>r</w:t>
      </w:r>
      <w:r w:rsidR="005754EC">
        <w:rPr>
          <w:lang w:val="en-GB"/>
        </w:rPr>
        <w:t xml:space="preserve"> rebellion or revolution. </w:t>
      </w:r>
      <w:r>
        <w:rPr>
          <w:lang w:val="en-GB"/>
        </w:rPr>
        <w:t xml:space="preserve">A solution, </w:t>
      </w:r>
      <w:r w:rsidR="00DB78FF">
        <w:rPr>
          <w:lang w:val="en-GB"/>
        </w:rPr>
        <w:t>therefore</w:t>
      </w:r>
      <w:r>
        <w:rPr>
          <w:lang w:val="en-GB"/>
        </w:rPr>
        <w:t>, which may be employed to arrive at a meaningful prediction</w:t>
      </w:r>
      <w:r w:rsidR="003978F5">
        <w:rPr>
          <w:lang w:val="en-GB"/>
        </w:rPr>
        <w:t xml:space="preserve"> is the substitution of</w:t>
      </w:r>
      <w:r w:rsidR="009E6774">
        <w:rPr>
          <w:lang w:val="en-GB"/>
        </w:rPr>
        <w:t xml:space="preserve"> </w:t>
      </w:r>
      <w:r w:rsidR="004F5CFF">
        <w:rPr>
          <w:lang w:val="en-GB"/>
        </w:rPr>
        <w:t xml:space="preserve">political for </w:t>
      </w:r>
      <w:r w:rsidR="009E6774">
        <w:rPr>
          <w:lang w:val="en-GB"/>
        </w:rPr>
        <w:t>electoral instability</w:t>
      </w:r>
      <w:r w:rsidR="00900870">
        <w:rPr>
          <w:lang w:val="en-GB"/>
        </w:rPr>
        <w:t>, accounting for coups</w:t>
      </w:r>
      <w:r w:rsidR="00254CD7">
        <w:rPr>
          <w:lang w:val="en-GB"/>
        </w:rPr>
        <w:t xml:space="preserve">, revolts, and revolutions </w:t>
      </w:r>
      <w:r w:rsidR="005F10C1">
        <w:rPr>
          <w:lang w:val="en-GB"/>
        </w:rPr>
        <w:t xml:space="preserve">when there is little </w:t>
      </w:r>
      <w:r w:rsidR="00604D7B">
        <w:rPr>
          <w:lang w:val="en-GB"/>
        </w:rPr>
        <w:t>competitiveness</w:t>
      </w:r>
      <w:r w:rsidR="004F5CFF">
        <w:rPr>
          <w:lang w:val="en-GB"/>
        </w:rPr>
        <w:t>.</w:t>
      </w:r>
    </w:p>
    <w:p w14:paraId="03C8A194" w14:textId="029440BA" w:rsidR="004E63BB" w:rsidRDefault="00A42B77" w:rsidP="009D3396">
      <w:pPr>
        <w:rPr>
          <w:lang w:val="en-GB"/>
        </w:rPr>
      </w:pPr>
      <w:r>
        <w:rPr>
          <w:lang w:val="en-GB"/>
        </w:rPr>
        <w:t>With respect to the welfare</w:t>
      </w:r>
      <w:r w:rsidR="0093210B">
        <w:rPr>
          <w:lang w:val="en-GB"/>
        </w:rPr>
        <w:t xml:space="preserve"> strand,</w:t>
      </w:r>
      <w:r w:rsidR="0075445D">
        <w:rPr>
          <w:lang w:val="en-GB"/>
        </w:rPr>
        <w:t xml:space="preserve"> factors</w:t>
      </w:r>
      <w:r w:rsidR="0093210B">
        <w:rPr>
          <w:lang w:val="en-GB"/>
        </w:rPr>
        <w:t xml:space="preserve"> such as inflation</w:t>
      </w:r>
      <w:r w:rsidR="0075445D">
        <w:rPr>
          <w:lang w:val="en-GB"/>
        </w:rPr>
        <w:t xml:space="preserve"> </w:t>
      </w:r>
      <w:r w:rsidR="003D7D4B">
        <w:rPr>
          <w:lang w:val="en-GB"/>
        </w:rPr>
        <w:t xml:space="preserve">which </w:t>
      </w:r>
      <w:r w:rsidR="00645479">
        <w:rPr>
          <w:lang w:val="en-GB"/>
        </w:rPr>
        <w:t>could be improved</w:t>
      </w:r>
      <w:r w:rsidR="003D7D4B">
        <w:rPr>
          <w:lang w:val="en-GB"/>
        </w:rPr>
        <w:t xml:space="preserve"> by limiting institutions </w:t>
      </w:r>
      <w:r w:rsidR="002E74F8">
        <w:rPr>
          <w:lang w:val="en-GB"/>
        </w:rPr>
        <w:t xml:space="preserve">have long been considered </w:t>
      </w:r>
      <w:r w:rsidR="003C701A">
        <w:rPr>
          <w:lang w:val="en-GB"/>
        </w:rPr>
        <w:t>drivers</w:t>
      </w:r>
      <w:r w:rsidR="00D907CE">
        <w:rPr>
          <w:lang w:val="en-GB"/>
        </w:rPr>
        <w:t xml:space="preserve"> of political </w:t>
      </w:r>
      <w:r w:rsidR="00D71EBC">
        <w:rPr>
          <w:lang w:val="en-GB"/>
        </w:rPr>
        <w:t>unrest</w:t>
      </w:r>
      <w:r w:rsidR="00C60297">
        <w:rPr>
          <w:lang w:val="en-GB"/>
        </w:rPr>
        <w:t xml:space="preserve"> in nations such as Venezuela</w:t>
      </w:r>
      <w:r w:rsidR="00701476">
        <w:rPr>
          <w:lang w:val="en-GB"/>
        </w:rPr>
        <w:t xml:space="preserve"> when electoral accountability has been limited</w:t>
      </w:r>
      <w:r w:rsidR="00C60297">
        <w:rPr>
          <w:lang w:val="en-GB"/>
        </w:rPr>
        <w:t>.</w:t>
      </w:r>
      <w:r w:rsidR="00B27A09">
        <w:rPr>
          <w:lang w:val="en-GB"/>
        </w:rPr>
        <w:t xml:space="preserve"> </w:t>
      </w:r>
      <w:r w:rsidR="00D44434">
        <w:rPr>
          <w:lang w:val="en-GB"/>
        </w:rPr>
        <w:t>However, t</w:t>
      </w:r>
      <w:r w:rsidR="004E63BB">
        <w:rPr>
          <w:lang w:val="en-GB"/>
        </w:rPr>
        <w:t>he importance of political business cycle manipulation</w:t>
      </w:r>
      <w:r w:rsidR="0024247A">
        <w:rPr>
          <w:lang w:val="en-GB"/>
        </w:rPr>
        <w:t xml:space="preserve"> and the effect of constraint by limiting institutions</w:t>
      </w:r>
      <w:r w:rsidR="004E63BB">
        <w:rPr>
          <w:lang w:val="en-GB"/>
        </w:rPr>
        <w:t xml:space="preserve"> is somewhat </w:t>
      </w:r>
      <w:r w:rsidR="00576B3B">
        <w:rPr>
          <w:lang w:val="en-GB"/>
        </w:rPr>
        <w:t xml:space="preserve">more difficult to </w:t>
      </w:r>
      <w:r w:rsidR="0024247A">
        <w:rPr>
          <w:lang w:val="en-GB"/>
        </w:rPr>
        <w:t xml:space="preserve">translate into political instability. </w:t>
      </w:r>
      <w:r w:rsidR="00331253">
        <w:rPr>
          <w:lang w:val="en-GB"/>
        </w:rPr>
        <w:t>Manipulation in this case would not</w:t>
      </w:r>
      <w:r w:rsidR="005A58F8">
        <w:rPr>
          <w:lang w:val="en-GB"/>
        </w:rPr>
        <w:t xml:space="preserve"> necessarily follow a clear electoral calendar, but instead be responsive </w:t>
      </w:r>
      <w:r w:rsidR="00C10DDF">
        <w:rPr>
          <w:lang w:val="en-GB"/>
        </w:rPr>
        <w:t xml:space="preserve">to </w:t>
      </w:r>
      <w:r w:rsidR="009A5860">
        <w:rPr>
          <w:lang w:val="en-GB"/>
        </w:rPr>
        <w:t>ad hoc threats</w:t>
      </w:r>
      <w:r w:rsidR="00960FC7">
        <w:rPr>
          <w:lang w:val="en-GB"/>
        </w:rPr>
        <w:t xml:space="preserve"> and incidents</w:t>
      </w:r>
      <w:r w:rsidR="009E67E1">
        <w:rPr>
          <w:lang w:val="en-GB"/>
        </w:rPr>
        <w:t>.</w:t>
      </w:r>
      <w:r w:rsidR="008F7735">
        <w:rPr>
          <w:lang w:val="en-GB"/>
        </w:rPr>
        <w:t xml:space="preserve"> </w:t>
      </w:r>
      <w:r w:rsidR="00EF0A0D">
        <w:rPr>
          <w:lang w:val="en-GB"/>
        </w:rPr>
        <w:t>In these cases,</w:t>
      </w:r>
      <w:r w:rsidR="008F7735">
        <w:rPr>
          <w:lang w:val="en-GB"/>
        </w:rPr>
        <w:t xml:space="preserve"> an autocrat may </w:t>
      </w:r>
      <w:r w:rsidR="00633813">
        <w:rPr>
          <w:lang w:val="en-GB"/>
        </w:rPr>
        <w:t>desire</w:t>
      </w:r>
      <w:r w:rsidR="008F7735">
        <w:rPr>
          <w:lang w:val="en-GB"/>
        </w:rPr>
        <w:t xml:space="preserve"> to relax some facet of policy </w:t>
      </w:r>
      <w:r w:rsidR="00F42C2A">
        <w:rPr>
          <w:lang w:val="en-GB"/>
        </w:rPr>
        <w:t>to placate the unhappy</w:t>
      </w:r>
      <w:r w:rsidR="00633813">
        <w:rPr>
          <w:lang w:val="en-GB"/>
        </w:rPr>
        <w:t xml:space="preserve"> </w:t>
      </w:r>
      <w:r w:rsidR="00B27A09">
        <w:rPr>
          <w:lang w:val="en-GB"/>
        </w:rPr>
        <w:t>but</w:t>
      </w:r>
      <w:r w:rsidR="00633813">
        <w:rPr>
          <w:lang w:val="en-GB"/>
        </w:rPr>
        <w:t xml:space="preserve"> </w:t>
      </w:r>
      <w:r w:rsidR="00B27A09">
        <w:rPr>
          <w:lang w:val="en-GB"/>
        </w:rPr>
        <w:t>be</w:t>
      </w:r>
      <w:r w:rsidR="00B71BD3">
        <w:rPr>
          <w:lang w:val="en-GB"/>
        </w:rPr>
        <w:t xml:space="preserve"> unsuccessful</w:t>
      </w:r>
      <w:r w:rsidR="00F42C2A">
        <w:rPr>
          <w:lang w:val="en-GB"/>
        </w:rPr>
        <w:t>.</w:t>
      </w:r>
    </w:p>
    <w:p w14:paraId="0C83C75C" w14:textId="20DCEBD3" w:rsidR="000E3654" w:rsidRPr="00E06EDF" w:rsidRDefault="00BD2813" w:rsidP="00E06EDF">
      <w:pPr>
        <w:pStyle w:val="Heading2"/>
        <w:rPr>
          <w:highlight w:val="yellow"/>
          <w:lang w:val="en-GB"/>
        </w:rPr>
      </w:pPr>
      <w:r w:rsidRPr="00E06EDF">
        <w:rPr>
          <w:highlight w:val="yellow"/>
          <w:lang w:val="en-GB"/>
        </w:rPr>
        <w:t xml:space="preserve">(Optional) </w:t>
      </w:r>
      <w:r w:rsidR="000E3654" w:rsidRPr="00E06EDF">
        <w:rPr>
          <w:highlight w:val="yellow"/>
          <w:lang w:val="en-GB"/>
        </w:rPr>
        <w:t>Adjustments Under Capital Controls</w:t>
      </w:r>
    </w:p>
    <w:p w14:paraId="564FC26F" w14:textId="4A0953C6" w:rsidR="002A11F5" w:rsidRPr="00E06EDF" w:rsidRDefault="002A11F5" w:rsidP="002A11F5">
      <w:pPr>
        <w:rPr>
          <w:highlight w:val="yellow"/>
          <w:lang w:val="en-GB"/>
        </w:rPr>
      </w:pPr>
      <w:r w:rsidRPr="00E06EDF">
        <w:rPr>
          <w:highlight w:val="yellow"/>
          <w:lang w:val="en-GB"/>
        </w:rPr>
        <w:t>This section would not be long</w:t>
      </w:r>
      <w:r w:rsidR="007018B4" w:rsidRPr="00E06EDF">
        <w:rPr>
          <w:highlight w:val="yellow"/>
          <w:lang w:val="en-GB"/>
        </w:rPr>
        <w:t>, but perhaps it should be left as a direction for future exploration</w:t>
      </w:r>
      <w:r w:rsidR="001206F3" w:rsidRPr="00E06EDF">
        <w:rPr>
          <w:highlight w:val="yellow"/>
          <w:lang w:val="en-GB"/>
        </w:rPr>
        <w:t>.</w:t>
      </w:r>
    </w:p>
    <w:p w14:paraId="62DFB72F" w14:textId="5A8595BF" w:rsidR="00FE2594" w:rsidRPr="00E06EDF" w:rsidRDefault="00FE2594" w:rsidP="002A11F5">
      <w:pPr>
        <w:rPr>
          <w:highlight w:val="yellow"/>
          <w:lang w:val="en-GB"/>
        </w:rPr>
      </w:pPr>
      <w:r w:rsidRPr="00E06EDF">
        <w:rPr>
          <w:highlight w:val="yellow"/>
          <w:lang w:val="en-GB"/>
        </w:rPr>
        <w:t>Capital controls, at least for the period studied, do not appear to be common.</w:t>
      </w:r>
    </w:p>
    <w:p w14:paraId="78F4EC0B" w14:textId="76CFC5E4" w:rsidR="00FE2594" w:rsidRPr="00E06EDF" w:rsidRDefault="00FE2594" w:rsidP="002A11F5">
      <w:pPr>
        <w:rPr>
          <w:highlight w:val="yellow"/>
          <w:lang w:val="en-GB"/>
        </w:rPr>
      </w:pPr>
      <w:r w:rsidRPr="00E06EDF">
        <w:rPr>
          <w:highlight w:val="yellow"/>
          <w:lang w:val="en-GB"/>
        </w:rPr>
        <w:t>Theoretical Implications</w:t>
      </w:r>
    </w:p>
    <w:p w14:paraId="6F1911BE" w14:textId="72BDC21A" w:rsidR="00F55636" w:rsidRPr="002A11F5" w:rsidRDefault="001206F3" w:rsidP="002A11F5">
      <w:pPr>
        <w:rPr>
          <w:lang w:val="en-GB"/>
        </w:rPr>
      </w:pPr>
      <w:r w:rsidRPr="00E06EDF">
        <w:rPr>
          <w:highlight w:val="yellow"/>
          <w:lang w:val="en-GB"/>
        </w:rPr>
        <w:lastRenderedPageBreak/>
        <w:t xml:space="preserve">Fixed exchange rates </w:t>
      </w:r>
      <w:r w:rsidR="00E821AE" w:rsidRPr="00E06EDF">
        <w:rPr>
          <w:highlight w:val="yellow"/>
          <w:lang w:val="en-GB"/>
        </w:rPr>
        <w:t>no longer serve as a commitment device</w:t>
      </w:r>
      <w:r w:rsidR="003C14C4" w:rsidRPr="00E06EDF">
        <w:rPr>
          <w:highlight w:val="yellow"/>
          <w:lang w:val="en-GB"/>
        </w:rPr>
        <w:t xml:space="preserve"> for time inconsistency</w:t>
      </w:r>
      <w:r w:rsidR="007448FC" w:rsidRPr="00E06EDF">
        <w:rPr>
          <w:highlight w:val="yellow"/>
          <w:lang w:val="en-GB"/>
        </w:rPr>
        <w:t xml:space="preserve"> but monetary policy may now be flexible,</w:t>
      </w:r>
      <w:r w:rsidR="007A2C31" w:rsidRPr="00E06EDF">
        <w:rPr>
          <w:highlight w:val="yellow"/>
          <w:lang w:val="en-GB"/>
        </w:rPr>
        <w:t xml:space="preserve"> </w:t>
      </w:r>
      <w:r w:rsidR="000005C4" w:rsidRPr="00E06EDF">
        <w:rPr>
          <w:highlight w:val="yellow"/>
          <w:lang w:val="en-GB"/>
        </w:rPr>
        <w:t>and currency crises averted</w:t>
      </w:r>
      <w:r w:rsidR="00F93869" w:rsidRPr="00E06EDF">
        <w:rPr>
          <w:highlight w:val="yellow"/>
          <w:lang w:val="en-GB"/>
        </w:rPr>
        <w:t>.</w:t>
      </w:r>
      <w:r w:rsidR="000005C4" w:rsidRPr="00E06EDF">
        <w:rPr>
          <w:highlight w:val="yellow"/>
          <w:lang w:val="en-GB"/>
        </w:rPr>
        <w:t xml:space="preserve"> </w:t>
      </w:r>
      <w:r w:rsidR="000178E0" w:rsidRPr="00E06EDF">
        <w:rPr>
          <w:highlight w:val="yellow"/>
          <w:lang w:val="en-GB"/>
        </w:rPr>
        <w:t xml:space="preserve">Net welfare effects unclear. </w:t>
      </w:r>
      <w:r w:rsidR="00F93869" w:rsidRPr="00E06EDF">
        <w:rPr>
          <w:highlight w:val="yellow"/>
          <w:lang w:val="en-GB"/>
        </w:rPr>
        <w:t>Central Bank Independence may be the fallback device.</w:t>
      </w:r>
      <w:r w:rsidR="00231754" w:rsidRPr="00E06EDF">
        <w:rPr>
          <w:highlight w:val="yellow"/>
          <w:lang w:val="en-GB"/>
        </w:rPr>
        <w:t xml:space="preserve"> Without an independent central bank, possible political business cycles for monetary policy could emerge again</w:t>
      </w:r>
      <w:r w:rsidR="003C2725" w:rsidRPr="00E06EDF">
        <w:rPr>
          <w:highlight w:val="yellow"/>
          <w:lang w:val="en-GB"/>
        </w:rPr>
        <w:t>, although fiscal manipulation could</w:t>
      </w:r>
      <w:r w:rsidR="00221430" w:rsidRPr="00E06EDF">
        <w:rPr>
          <w:highlight w:val="yellow"/>
          <w:lang w:val="en-GB"/>
        </w:rPr>
        <w:t xml:space="preserve"> be</w:t>
      </w:r>
      <w:r w:rsidR="00812D61" w:rsidRPr="00E06EDF">
        <w:rPr>
          <w:highlight w:val="yellow"/>
          <w:lang w:val="en-GB"/>
        </w:rPr>
        <w:t xml:space="preserve"> lower if foreign capital is harder to access with the controls.</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7EC24845" w:rsidR="00AE625A" w:rsidRDefault="00EB0A44" w:rsidP="007C55C0">
      <w:pPr>
        <w:rPr>
          <w:i/>
          <w:iCs/>
        </w:rPr>
      </w:pPr>
      <w:r>
        <w:rPr>
          <w:i/>
          <w:iCs/>
        </w:rPr>
        <w:t>Effects of Limiting Institutions on Instability in Open Economies without Capital Controls</w:t>
      </w:r>
    </w:p>
    <w:p w14:paraId="686D4600" w14:textId="77B41B0B" w:rsidR="007C55C0" w:rsidRDefault="007C55C0" w:rsidP="007C55C0">
      <w:pPr>
        <w:rPr>
          <w:i/>
          <w:iCs/>
        </w:rPr>
      </w:pPr>
      <w:r>
        <w:rPr>
          <w:i/>
          <w:iCs/>
        </w:rPr>
        <w:t>Democracy:</w:t>
      </w:r>
    </w:p>
    <w:p w14:paraId="42841D81" w14:textId="04321E74" w:rsidR="00774660" w:rsidRDefault="00774660" w:rsidP="007C55C0">
      <w:pPr>
        <w:rPr>
          <w:i/>
          <w:iCs/>
        </w:rPr>
      </w:pPr>
      <w:r>
        <w:rPr>
          <w:i/>
          <w:iCs/>
        </w:rPr>
        <w:t xml:space="preserve">High Executive Constraints and </w:t>
      </w:r>
      <w:r w:rsidR="00971851">
        <w:rPr>
          <w:i/>
          <w:iCs/>
        </w:rPr>
        <w:t>Competitiveness</w:t>
      </w:r>
    </w:p>
    <w:p w14:paraId="43234EF5" w14:textId="6F53A38D" w:rsidR="007C55C0" w:rsidRDefault="007C55C0" w:rsidP="007C55C0">
      <w:pPr>
        <w:rPr>
          <w:i/>
          <w:iCs/>
        </w:rPr>
      </w:pPr>
      <w:r>
        <w:rPr>
          <w:i/>
          <w:iCs/>
        </w:rPr>
        <w:t>Welfar</w:t>
      </w:r>
      <w:r w:rsidR="00A65F2D">
        <w:rPr>
          <w:i/>
          <w:iCs/>
        </w:rPr>
        <w:t>e</w:t>
      </w:r>
    </w:p>
    <w:p w14:paraId="743AEF3D" w14:textId="35277E9D"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E</w:t>
      </w:r>
      <w:r w:rsidR="00745AE5">
        <w:rPr>
          <w:i/>
          <w:iCs/>
        </w:rPr>
        <w:t>l</w:t>
      </w:r>
      <w:r w:rsidR="007C55C0">
        <w:rPr>
          <w:i/>
          <w:iCs/>
        </w:rPr>
        <w:t xml:space="preserve">ectoral </w:t>
      </w:r>
      <w:r w:rsidR="00526F0F">
        <w:rPr>
          <w:i/>
          <w:iCs/>
        </w:rPr>
        <w:t>T</w:t>
      </w:r>
      <w:r w:rsidR="007C55C0">
        <w:rPr>
          <w:i/>
          <w:iCs/>
        </w:rPr>
        <w:t>urnover/</w:t>
      </w:r>
      <w:r w:rsidR="00724932">
        <w:rPr>
          <w:i/>
          <w:iCs/>
        </w:rPr>
        <w:t>I</w:t>
      </w:r>
      <w:r w:rsidR="007C55C0">
        <w:rPr>
          <w:i/>
          <w:iCs/>
        </w:rPr>
        <w:t>nstability</w:t>
      </w:r>
    </w:p>
    <w:p w14:paraId="511BFB4B" w14:textId="77777777" w:rsidR="007C55C0" w:rsidRDefault="007C55C0" w:rsidP="007C55C0">
      <w:pPr>
        <w:rPr>
          <w:i/>
          <w:iCs/>
        </w:rPr>
      </w:pPr>
      <w:r>
        <w:rPr>
          <w:i/>
          <w:iCs/>
        </w:rPr>
        <w:t>PBC</w:t>
      </w:r>
    </w:p>
    <w:p w14:paraId="39845E10" w14:textId="12BDC8DC" w:rsidR="007C55C0" w:rsidRPr="00484A01" w:rsidRDefault="00007043" w:rsidP="007C55C0">
      <w:pPr>
        <w:rPr>
          <w:i/>
          <w:iCs/>
        </w:rPr>
      </w:pPr>
      <w:r>
        <w:rPr>
          <w:i/>
          <w:iCs/>
        </w:rPr>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Electoral Turnover/Instability</w:t>
      </w:r>
    </w:p>
    <w:p w14:paraId="26196248" w14:textId="30CF318A" w:rsidR="007C55C0" w:rsidRPr="00774660" w:rsidRDefault="007C55C0" w:rsidP="007C55C0">
      <w:pPr>
        <w:rPr>
          <w:i/>
          <w:iCs/>
        </w:rPr>
      </w:pPr>
      <w:r w:rsidRPr="00774660">
        <w:rPr>
          <w:i/>
          <w:iCs/>
        </w:rPr>
        <w:t>Autocracy:</w:t>
      </w:r>
    </w:p>
    <w:p w14:paraId="17AC4BFC" w14:textId="39D0A324" w:rsidR="005D6CE4" w:rsidRPr="00774660" w:rsidRDefault="002605F4" w:rsidP="007C55C0">
      <w:pPr>
        <w:rPr>
          <w:i/>
          <w:iCs/>
        </w:rPr>
      </w:pPr>
      <w:r w:rsidRPr="00774660">
        <w:rPr>
          <w:i/>
          <w:iCs/>
        </w:rPr>
        <w:t>Low Executive Constraints</w:t>
      </w:r>
      <w:r w:rsidR="0009699E">
        <w:rPr>
          <w:i/>
          <w:iCs/>
        </w:rPr>
        <w:t xml:space="preserve">, High </w:t>
      </w:r>
      <w:r w:rsidR="00971851">
        <w:rPr>
          <w:i/>
          <w:iCs/>
        </w:rPr>
        <w:t>Competitiveness</w:t>
      </w:r>
    </w:p>
    <w:p w14:paraId="4538153D" w14:textId="77777777" w:rsidR="00E70ABE" w:rsidRDefault="00E70ABE" w:rsidP="00E70ABE">
      <w:pPr>
        <w:rPr>
          <w:i/>
          <w:iCs/>
        </w:rPr>
      </w:pPr>
      <w:r>
        <w:rPr>
          <w:i/>
          <w:iCs/>
        </w:rPr>
        <w:t>Welfare</w:t>
      </w:r>
    </w:p>
    <w:p w14:paraId="13938C58" w14:textId="60F031ED" w:rsidR="00E70ABE" w:rsidRDefault="00F66602" w:rsidP="00E70ABE">
      <w:pPr>
        <w:rPr>
          <w:i/>
          <w:iCs/>
        </w:rPr>
      </w:pPr>
      <w:r>
        <w:rPr>
          <w:i/>
          <w:iCs/>
        </w:rPr>
        <w:t xml:space="preserve">De Facto </w:t>
      </w:r>
      <w:r w:rsidR="00E70ABE">
        <w:rPr>
          <w:i/>
          <w:iCs/>
        </w:rPr>
        <w:t xml:space="preserve">Independent CB/Fixed Exchange Rate </w:t>
      </w:r>
      <w:r w:rsidR="00E70ABE" w:rsidRPr="00271BEA">
        <w:rPr>
          <w:i/>
          <w:iCs/>
        </w:rPr>
        <w:sym w:font="Wingdings" w:char="F0E0"/>
      </w:r>
      <w:r w:rsidR="00E70ABE">
        <w:rPr>
          <w:i/>
          <w:iCs/>
        </w:rPr>
        <w:t xml:space="preserve">  (Welfare) Net Social Benefits from Commitment Despite Potential Cost to Flexibility --&gt; (Economic Voting Theory) Net Less Electoral Turnover/Instability</w:t>
      </w:r>
    </w:p>
    <w:p w14:paraId="1E7BD4E0" w14:textId="77777777" w:rsidR="00E70ABE" w:rsidRDefault="00E70ABE" w:rsidP="00E70ABE">
      <w:pPr>
        <w:rPr>
          <w:i/>
          <w:iCs/>
        </w:rPr>
      </w:pPr>
      <w:r>
        <w:rPr>
          <w:i/>
          <w:iCs/>
        </w:rPr>
        <w:t>PBC</w:t>
      </w:r>
    </w:p>
    <w:p w14:paraId="0FA2651A" w14:textId="31671049" w:rsidR="00E70ABE" w:rsidRPr="00484A01" w:rsidRDefault="00B168D4" w:rsidP="00E70ABE">
      <w:pPr>
        <w:rPr>
          <w:i/>
          <w:iCs/>
        </w:rPr>
      </w:pPr>
      <w:r>
        <w:rPr>
          <w:i/>
          <w:iCs/>
        </w:rPr>
        <w:t xml:space="preserve">De Facto </w:t>
      </w:r>
      <w:r w:rsidR="00E70ABE" w:rsidRPr="00F743FA">
        <w:rPr>
          <w:i/>
          <w:iCs/>
        </w:rPr>
        <w:t xml:space="preserve">Independent CB/Fixed Exchange Rate </w:t>
      </w:r>
      <w:r w:rsidR="00E70ABE">
        <w:rPr>
          <w:i/>
          <w:iCs/>
        </w:rPr>
        <w:t>–&gt; (PBC Theory) Net</w:t>
      </w:r>
      <w:r w:rsidR="00E70ABE" w:rsidRPr="00F743FA">
        <w:rPr>
          <w:i/>
          <w:iCs/>
        </w:rPr>
        <w:t xml:space="preserve"> </w:t>
      </w:r>
      <w:r w:rsidR="00E70ABE">
        <w:rPr>
          <w:i/>
          <w:iCs/>
        </w:rPr>
        <w:t>Le</w:t>
      </w:r>
      <w:r w:rsidR="00E70ABE" w:rsidRPr="00F743FA">
        <w:rPr>
          <w:i/>
          <w:iCs/>
        </w:rPr>
        <w:t>s</w:t>
      </w:r>
      <w:r w:rsidR="00E70ABE">
        <w:rPr>
          <w:i/>
          <w:iCs/>
        </w:rPr>
        <w:t>s</w:t>
      </w:r>
      <w:r w:rsidR="00E70ABE" w:rsidRPr="00F743FA">
        <w:rPr>
          <w:i/>
          <w:iCs/>
        </w:rPr>
        <w:t xml:space="preserve"> PBC Manipulation -&gt; </w:t>
      </w:r>
      <w:r w:rsidR="00E70ABE">
        <w:rPr>
          <w:i/>
          <w:iCs/>
        </w:rPr>
        <w:t xml:space="preserve">(Economic Voting Theory) Net More </w:t>
      </w:r>
      <w:r w:rsidR="00E70ABE" w:rsidRPr="00F743FA">
        <w:rPr>
          <w:i/>
          <w:iCs/>
        </w:rPr>
        <w:t>Electoral Turnover/Instability</w:t>
      </w:r>
    </w:p>
    <w:p w14:paraId="3D9D4602" w14:textId="045F71A5" w:rsidR="00DF3C8B" w:rsidRDefault="002B0C0F" w:rsidP="0095563F">
      <w:pPr>
        <w:rPr>
          <w:i/>
          <w:iCs/>
        </w:rPr>
      </w:pPr>
      <w:r>
        <w:rPr>
          <w:i/>
          <w:iCs/>
        </w:rPr>
        <w:t xml:space="preserve">High Executive Constraints, </w:t>
      </w:r>
      <w:r w:rsidR="00630324">
        <w:rPr>
          <w:i/>
          <w:iCs/>
        </w:rPr>
        <w:t xml:space="preserve">Low </w:t>
      </w:r>
      <w:r w:rsidR="00971851">
        <w:rPr>
          <w:i/>
          <w:iCs/>
        </w:rPr>
        <w:t>Competitiveness</w:t>
      </w:r>
    </w:p>
    <w:p w14:paraId="7362E4AB" w14:textId="1F1B365B" w:rsidR="00B26843" w:rsidRDefault="00B26843" w:rsidP="0095563F">
      <w:pPr>
        <w:rPr>
          <w:i/>
          <w:iCs/>
        </w:rPr>
      </w:pPr>
      <w:r>
        <w:rPr>
          <w:i/>
          <w:iCs/>
        </w:rPr>
        <w:t>Welfare</w:t>
      </w:r>
    </w:p>
    <w:p w14:paraId="7200F9DA" w14:textId="0B0A3428" w:rsidR="003811D4" w:rsidRDefault="003811D4" w:rsidP="0095563F">
      <w:pPr>
        <w:rPr>
          <w:i/>
          <w:iCs/>
        </w:rPr>
      </w:pPr>
      <w:r>
        <w:rPr>
          <w:i/>
          <w:iCs/>
        </w:rPr>
        <w:t xml:space="preserve">De Jure Independent CB/Fixed Exchange Rate </w:t>
      </w:r>
      <w:r w:rsidRPr="00271BEA">
        <w:rPr>
          <w:i/>
          <w:iCs/>
        </w:rPr>
        <w:sym w:font="Wingdings" w:char="F0E0"/>
      </w:r>
      <w:r>
        <w:rPr>
          <w:i/>
          <w:iCs/>
        </w:rPr>
        <w:t xml:space="preserve">  (Welfare) Net Social Benefits from Commitment Despite Potential Cost to Flexibility --&gt; (</w:t>
      </w:r>
      <w:r w:rsidR="00181CC8">
        <w:rPr>
          <w:i/>
          <w:iCs/>
        </w:rPr>
        <w:t>Selectorate Theory or Popular Unrest</w:t>
      </w:r>
      <w:r>
        <w:rPr>
          <w:i/>
          <w:iCs/>
        </w:rPr>
        <w:t xml:space="preserve">) Net Less </w:t>
      </w:r>
      <w:r w:rsidR="00181CC8">
        <w:rPr>
          <w:i/>
          <w:iCs/>
        </w:rPr>
        <w:t>Political Instability</w:t>
      </w:r>
    </w:p>
    <w:p w14:paraId="695C20B6" w14:textId="20D7018B" w:rsidR="002B0C0F" w:rsidRDefault="002B0C0F" w:rsidP="0095563F">
      <w:pPr>
        <w:rPr>
          <w:i/>
          <w:iCs/>
        </w:rPr>
      </w:pPr>
      <w:r>
        <w:rPr>
          <w:i/>
          <w:iCs/>
        </w:rPr>
        <w:lastRenderedPageBreak/>
        <w:t>PBC</w:t>
      </w:r>
    </w:p>
    <w:p w14:paraId="55384EF2" w14:textId="0A0EEBA5" w:rsidR="00694EC9" w:rsidRDefault="00FF7794" w:rsidP="0095563F">
      <w:pPr>
        <w:rPr>
          <w:i/>
          <w:iCs/>
        </w:rPr>
      </w:pPr>
      <w:r>
        <w:rPr>
          <w:i/>
          <w:iCs/>
        </w:rPr>
        <w:t xml:space="preserve">De Jure </w:t>
      </w:r>
      <w:r w:rsidRPr="00F743FA">
        <w:rPr>
          <w:i/>
          <w:iCs/>
        </w:rPr>
        <w:t xml:space="preserve">Independent CB/Fixed Exchange Rate </w:t>
      </w:r>
      <w:r w:rsidR="004C266B">
        <w:rPr>
          <w:i/>
          <w:iCs/>
        </w:rPr>
        <w:t xml:space="preserve">-&gt; </w:t>
      </w:r>
      <w:r w:rsidR="000B4588">
        <w:rPr>
          <w:i/>
          <w:iCs/>
        </w:rPr>
        <w:t>Net Less Manipulation</w:t>
      </w:r>
      <w:r w:rsidR="00694EC9" w:rsidRPr="00DF48B5">
        <w:rPr>
          <w:i/>
          <w:iCs/>
        </w:rPr>
        <w:t xml:space="preserve"> </w:t>
      </w:r>
      <w:r w:rsidR="00694EC9">
        <w:rPr>
          <w:i/>
          <w:iCs/>
        </w:rPr>
        <w:t>-&gt;</w:t>
      </w:r>
      <w:r w:rsidR="005C2E4C">
        <w:rPr>
          <w:i/>
          <w:iCs/>
        </w:rPr>
        <w:t xml:space="preserve"> (</w:t>
      </w:r>
      <w:r w:rsidR="0064003A">
        <w:rPr>
          <w:i/>
          <w:iCs/>
        </w:rPr>
        <w:t>Selectorate</w:t>
      </w:r>
      <w:r w:rsidR="005C2E4C">
        <w:rPr>
          <w:i/>
          <w:iCs/>
        </w:rPr>
        <w:t xml:space="preserve"> Theor</w:t>
      </w:r>
      <w:r w:rsidR="002B0C0F">
        <w:rPr>
          <w:i/>
          <w:iCs/>
        </w:rPr>
        <w:t>y or Popular Unrest</w:t>
      </w:r>
      <w:r w:rsidR="005C2E4C">
        <w:rPr>
          <w:i/>
          <w:iCs/>
        </w:rPr>
        <w:t>)</w:t>
      </w:r>
      <w:r w:rsidR="00AE1C48">
        <w:rPr>
          <w:i/>
          <w:iCs/>
        </w:rPr>
        <w:t xml:space="preserve"> </w:t>
      </w:r>
      <w:r w:rsidR="00364DE0">
        <w:rPr>
          <w:i/>
          <w:iCs/>
        </w:rPr>
        <w:t>Net More Political Instability</w:t>
      </w:r>
    </w:p>
    <w:p w14:paraId="7972D495" w14:textId="5EB247E4" w:rsidR="00EB0A44" w:rsidRDefault="00A07A76" w:rsidP="0095563F">
      <w:pPr>
        <w:rPr>
          <w:i/>
          <w:iCs/>
        </w:rPr>
      </w:pPr>
      <w:r>
        <w:rPr>
          <w:i/>
          <w:iCs/>
        </w:rPr>
        <w:t xml:space="preserve">Low Executive Constraints and </w:t>
      </w:r>
      <w:r w:rsidR="00971851">
        <w:rPr>
          <w:i/>
          <w:iCs/>
        </w:rPr>
        <w:t>Competitiveness</w:t>
      </w:r>
    </w:p>
    <w:p w14:paraId="61FC4571" w14:textId="77777777" w:rsidR="00A07A76" w:rsidRDefault="00A07A76" w:rsidP="00A07A76">
      <w:pPr>
        <w:rPr>
          <w:i/>
          <w:iCs/>
        </w:rPr>
      </w:pPr>
      <w:r>
        <w:rPr>
          <w:i/>
          <w:iCs/>
        </w:rPr>
        <w:t>Welfare</w:t>
      </w:r>
    </w:p>
    <w:p w14:paraId="2600F2B1" w14:textId="68CD4BE5" w:rsidR="00A07A76" w:rsidRDefault="00A07A76" w:rsidP="00A07A76">
      <w:pPr>
        <w:rPr>
          <w:i/>
          <w:iCs/>
        </w:rPr>
      </w:pPr>
      <w:r>
        <w:rPr>
          <w:i/>
          <w:iCs/>
        </w:rPr>
        <w:t xml:space="preserve">De Facto Independent CB/Fixed Exchange Rate </w:t>
      </w:r>
      <w:r w:rsidRPr="00271BEA">
        <w:rPr>
          <w:i/>
          <w:iCs/>
        </w:rPr>
        <w:sym w:font="Wingdings" w:char="F0E0"/>
      </w:r>
      <w:r>
        <w:rPr>
          <w:i/>
          <w:iCs/>
        </w:rPr>
        <w:t xml:space="preserve">  (Welfare) Net Social Benefits from Commitment Despite Potential Cost to Flexibility --&gt; (Selectorate Theory or Popular Unrest) Net Less Political Instability</w:t>
      </w:r>
    </w:p>
    <w:p w14:paraId="0D6B46B2" w14:textId="77777777" w:rsidR="00A07A76" w:rsidRDefault="00A07A76" w:rsidP="00A07A76">
      <w:pPr>
        <w:rPr>
          <w:i/>
          <w:iCs/>
        </w:rPr>
      </w:pPr>
      <w:r>
        <w:rPr>
          <w:i/>
          <w:iCs/>
        </w:rPr>
        <w:t>PBC</w:t>
      </w:r>
    </w:p>
    <w:p w14:paraId="6ED7020C" w14:textId="60F0F523" w:rsidR="009F5315" w:rsidRDefault="00A07A76" w:rsidP="0095563F">
      <w:pPr>
        <w:rPr>
          <w:i/>
          <w:iCs/>
        </w:rPr>
      </w:pPr>
      <w:r>
        <w:rPr>
          <w:i/>
          <w:iCs/>
        </w:rPr>
        <w:t xml:space="preserve">De Facto </w:t>
      </w:r>
      <w:r w:rsidRPr="00F743FA">
        <w:rPr>
          <w:i/>
          <w:iCs/>
        </w:rPr>
        <w:t xml:space="preserve">Independent CB/Fixed Exchange Rate </w:t>
      </w:r>
      <w:r>
        <w:rPr>
          <w:i/>
          <w:iCs/>
        </w:rPr>
        <w:t>-&gt; Net Less Manipulation</w:t>
      </w:r>
      <w:r w:rsidRPr="00DF48B5">
        <w:rPr>
          <w:i/>
          <w:iCs/>
        </w:rPr>
        <w:t xml:space="preserve"> </w:t>
      </w:r>
      <w:r>
        <w:rPr>
          <w:i/>
          <w:iCs/>
        </w:rPr>
        <w:t>-&gt; (Selectorate Theory or Popular Unrest) Net More Political Instability</w:t>
      </w:r>
    </w:p>
    <w:p w14:paraId="1C3F76E1" w14:textId="32EAF197" w:rsidR="004841BF" w:rsidRDefault="007D5D62" w:rsidP="0095563F">
      <w:r>
        <w:t>S</w:t>
      </w:r>
      <w:r w:rsidR="00AF2704">
        <w:t>imilar work has examined the use of monetary commitment</w:t>
      </w:r>
      <w:r w:rsidR="003E46A7">
        <w:t xml:space="preserve">s to increase the durability of cabinets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6A57A684" w:rsidR="00654FAD" w:rsidRPr="00654FAD" w:rsidRDefault="00654FAD" w:rsidP="0095563F">
      <w:r w:rsidRPr="008931FA">
        <w:t xml:space="preserve">A focus on parliamentary democracies only as in Bernhard and Leblang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w:t>
      </w:r>
      <w:r w:rsidR="00FE04C1">
        <w:t xml:space="preserve">racy </w:t>
      </w:r>
      <w:r w:rsidR="009163F9">
        <w:t>and</w:t>
      </w:r>
      <w:r w:rsidR="004363A6">
        <w:t>, of course, develop autocratic adjustments</w:t>
      </w:r>
      <w:r>
        <w:t>.</w:t>
      </w:r>
    </w:p>
    <w:p w14:paraId="2508BDC6" w14:textId="08B6BD31"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EE1868">
        <w:rPr>
          <w:rStyle w:val="FootnoteReference"/>
        </w:rPr>
        <w:footnoteReference w:id="8"/>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9"/>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 xml:space="preserve">the early part of incumbent </w:t>
      </w:r>
      <w:r w:rsidR="0014356D" w:rsidRPr="008931FA">
        <w:lastRenderedPageBreak/>
        <w:t>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2189A8A0" w14:textId="73547830" w:rsidR="00120EF8" w:rsidRPr="000730B4" w:rsidRDefault="006A57E4" w:rsidP="005B7BAB">
      <w:pPr>
        <w:rPr>
          <w:i/>
          <w:iCs/>
        </w:rPr>
      </w:pPr>
      <w:r w:rsidRPr="000730B4">
        <w:rPr>
          <w:i/>
          <w:iCs/>
        </w:rPr>
        <w:t>Unrevised section</w:t>
      </w:r>
      <w:r w:rsidR="000730B4">
        <w:rPr>
          <w:i/>
          <w:iCs/>
        </w:rPr>
        <w:t xml:space="preserve"> below.</w:t>
      </w:r>
      <w:r w:rsidR="00F401D0">
        <w:rPr>
          <w:i/>
          <w:iCs/>
        </w:rPr>
        <w:t xml:space="preserve"> Skip to the Data </w:t>
      </w:r>
      <w:r w:rsidR="00725E5E">
        <w:rPr>
          <w:i/>
          <w:iCs/>
        </w:rPr>
        <w:t>section for the Methodology 1 Submission.</w:t>
      </w:r>
    </w:p>
    <w:p w14:paraId="100A1F5C" w14:textId="66F1079F" w:rsidR="0006642E" w:rsidRPr="008931FA" w:rsidRDefault="0006642E" w:rsidP="0006642E">
      <w:pPr>
        <w:pStyle w:val="Heading1"/>
      </w:pPr>
      <w:r>
        <w:t>Endogeneity Issues</w:t>
      </w:r>
    </w:p>
    <w:p w14:paraId="6956DA8F" w14:textId="58E83574" w:rsidR="003D2646"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adequately capture other potential confounders such as federalism or corporatism, nor do they rule out the potential that the choice of </w:t>
      </w:r>
      <w:r w:rsidR="00D60982">
        <w:t>commitment</w:t>
      </w:r>
      <w:r w:rsidR="003D2646">
        <w:t xml:space="preserve"> institutions may be dependent on politics and stability considerations specifically.</w:t>
      </w:r>
    </w:p>
    <w:p w14:paraId="445DA069" w14:textId="4A2A7D97" w:rsidR="00C13E5F" w:rsidRDefault="00D37613" w:rsidP="002F28E1">
      <w:pPr>
        <w:rPr>
          <w:lang w:val="en-GB"/>
        </w:rPr>
      </w:pPr>
      <w:r>
        <w:rPr>
          <w:lang w:val="en-GB"/>
        </w:rPr>
        <w:t>Significant evidence for these concerns can be found in a variety of arguments</w:t>
      </w:r>
      <w:r w:rsidR="00B246FE">
        <w:rPr>
          <w:lang w:val="en-GB"/>
        </w:rPr>
        <w:t xml:space="preserve">, providing </w:t>
      </w:r>
      <w:r w:rsidR="00461BF3">
        <w:t>a potential complication for outlined causal mechanism</w:t>
      </w:r>
      <w:r w:rsidR="00B246FE">
        <w:t>s</w:t>
      </w:r>
      <w:r w:rsidR="006A2982">
        <w:t xml:space="preserve"> in all stages</w:t>
      </w:r>
      <w:r w:rsidR="00461BF3">
        <w:t>.</w:t>
      </w:r>
      <w:r w:rsidR="00254DF1">
        <w:rPr>
          <w:lang w:val="en-GB"/>
        </w:rPr>
        <w:t xml:space="preserve"> </w:t>
      </w:r>
      <w:r w:rsidR="00771418">
        <w:t>Central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p>
    <w:p w14:paraId="5B20DB3A" w14:textId="7AA5E728" w:rsidR="00714CD2" w:rsidRPr="00714CD2" w:rsidRDefault="00714CD2" w:rsidP="002F28E1">
      <w:pPr>
        <w:rPr>
          <w:lang w:val="fr-BE"/>
        </w:rPr>
      </w:pPr>
      <w:r w:rsidRPr="00714CD2">
        <w:rPr>
          <w:lang w:val="fr-BE"/>
        </w:rPr>
        <w:t>Central in de jure v</w:t>
      </w:r>
      <w:r>
        <w:rPr>
          <w:lang w:val="fr-BE"/>
        </w:rPr>
        <w:t>ersus de facto comparison</w:t>
      </w:r>
    </w:p>
    <w:p w14:paraId="0A1169F4" w14:textId="5C34F0CA" w:rsidR="008120B7" w:rsidRPr="005A4787" w:rsidRDefault="00AF5498" w:rsidP="002F28E1">
      <w:pPr>
        <w:rPr>
          <w:strike/>
        </w:rPr>
      </w:pPr>
      <w:r w:rsidRPr="005A4787">
        <w:rPr>
          <w:strike/>
        </w:rPr>
        <w:t>This point is especially salient in the consideration of de jure and de facto independence</w:t>
      </w:r>
      <w:r w:rsidR="00AD0359" w:rsidRPr="005A4787">
        <w:rPr>
          <w:strike/>
        </w:rPr>
        <w:t>. De jure</w:t>
      </w:r>
      <w:r w:rsidR="00DE727A" w:rsidRPr="005A4787">
        <w:rPr>
          <w:strike/>
        </w:rPr>
        <w:t>, or statutory independence tends to be rather fixed over time</w:t>
      </w:r>
      <w:r w:rsidR="000E49C8" w:rsidRPr="005A4787">
        <w:rPr>
          <w:strike/>
        </w:rPr>
        <w:t xml:space="preserve"> </w:t>
      </w:r>
      <w:r w:rsidR="000E49C8" w:rsidRPr="005A4787">
        <w:rPr>
          <w:strike/>
        </w:rPr>
        <w:fldChar w:fldCharType="begin"/>
      </w:r>
      <w:r w:rsidR="000E49C8" w:rsidRPr="005A4787">
        <w:rPr>
          <w:strike/>
        </w:rPr>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5A4787">
        <w:rPr>
          <w:strike/>
        </w:rPr>
        <w:fldChar w:fldCharType="separate"/>
      </w:r>
      <w:r w:rsidR="000E49C8" w:rsidRPr="005A4787">
        <w:rPr>
          <w:rFonts w:ascii="Calibri" w:hAnsi="Calibri" w:cs="Calibri"/>
          <w:strike/>
        </w:rPr>
        <w:t>(Garriga 2016)</w:t>
      </w:r>
      <w:r w:rsidR="000E49C8" w:rsidRPr="005A4787">
        <w:rPr>
          <w:strike/>
        </w:rPr>
        <w:fldChar w:fldCharType="end"/>
      </w:r>
      <w:r w:rsidR="00822232" w:rsidRPr="005A4787">
        <w:rPr>
          <w:strike/>
        </w:rPr>
        <w:t>, meaning that it tends to b</w:t>
      </w:r>
      <w:r w:rsidR="005B777C" w:rsidRPr="005A4787">
        <w:rPr>
          <w:strike/>
        </w:rPr>
        <w:t>e based on a single set of decisions</w:t>
      </w:r>
      <w:r w:rsidR="00056BCA" w:rsidRPr="005A4787">
        <w:rPr>
          <w:strike/>
        </w:rPr>
        <w:t xml:space="preserve"> </w:t>
      </w:r>
      <w:r w:rsidR="00744FAD" w:rsidRPr="005A4787">
        <w:rPr>
          <w:strike/>
        </w:rPr>
        <w:t>when relevant legal measures are passed</w:t>
      </w:r>
      <w:r w:rsidR="000E49C8" w:rsidRPr="005A4787">
        <w:rPr>
          <w:strike/>
        </w:rPr>
        <w:t>, perhaps limiting political considerations to that period</w:t>
      </w:r>
      <w:r w:rsidR="002F4130" w:rsidRPr="005A4787">
        <w:rPr>
          <w:strike/>
        </w:rPr>
        <w:t>.</w:t>
      </w:r>
      <w:r w:rsidR="0053203E" w:rsidRPr="005A4787">
        <w:rPr>
          <w:strike/>
        </w:rPr>
        <w:t xml:space="preserve"> </w:t>
      </w:r>
      <w:r w:rsidR="008120B7" w:rsidRPr="005A4787">
        <w:rPr>
          <w:strike/>
        </w:rPr>
        <w:t xml:space="preserve">But the </w:t>
      </w:r>
      <w:r w:rsidR="00DD47BF" w:rsidRPr="005A4787">
        <w:rPr>
          <w:strike/>
        </w:rPr>
        <w:t>matter</w:t>
      </w:r>
      <w:r w:rsidR="008120B7" w:rsidRPr="005A4787">
        <w:rPr>
          <w:strike/>
        </w:rPr>
        <w:t xml:space="preserve"> of de facto central bank independence is far more often</w:t>
      </w:r>
      <w:r w:rsidR="00DD47BF" w:rsidRPr="005A4787">
        <w:rPr>
          <w:strike/>
        </w:rPr>
        <w:t xml:space="preserve"> political</w:t>
      </w:r>
      <w:r w:rsidR="00646411" w:rsidRPr="005A4787">
        <w:rPr>
          <w:strike/>
        </w:rPr>
        <w:t>. This can be seen in the current example given earlier</w:t>
      </w:r>
      <w:r w:rsidR="0053203E" w:rsidRPr="005A4787">
        <w:rPr>
          <w:strike/>
        </w:rPr>
        <w:t>: political interference and threats are very much possible.</w:t>
      </w:r>
      <w:r w:rsidR="004344FA" w:rsidRPr="005A4787">
        <w:rPr>
          <w:strike/>
        </w:rPr>
        <w:t xml:space="preserve"> Political actors may be heterogenous in the value they place on independence, as outcry indicates.</w:t>
      </w:r>
    </w:p>
    <w:p w14:paraId="5CA621DA" w14:textId="3E684281" w:rsidR="00140B6E" w:rsidRPr="005A4787" w:rsidRDefault="00FD3172" w:rsidP="002F28E1">
      <w:pPr>
        <w:rPr>
          <w:strike/>
          <w:lang w:val="en-GB"/>
        </w:rPr>
      </w:pPr>
      <w:r w:rsidRPr="005A4787">
        <w:rPr>
          <w:strike/>
          <w:lang w:val="en-GB"/>
        </w:rPr>
        <w:t>Some authors have argued that de facto independence may not even exist</w:t>
      </w:r>
      <w:r w:rsidR="00C15E9D" w:rsidRPr="005A4787">
        <w:rPr>
          <w:strike/>
          <w:lang w:val="en-GB"/>
        </w:rPr>
        <w:t xml:space="preserve"> </w:t>
      </w:r>
      <w:r w:rsidRPr="005A4787">
        <w:rPr>
          <w:strike/>
          <w:lang w:val="en-GB"/>
        </w:rPr>
        <w:t xml:space="preserve">in </w:t>
      </w:r>
      <w:r w:rsidR="00431F74" w:rsidRPr="005A4787">
        <w:rPr>
          <w:strike/>
          <w:lang w:val="en-GB"/>
        </w:rPr>
        <w:t xml:space="preserve">developing nations or </w:t>
      </w:r>
      <w:r w:rsidRPr="005A4787">
        <w:rPr>
          <w:strike/>
          <w:lang w:val="en-GB"/>
        </w:rPr>
        <w:t>non-democracies</w:t>
      </w:r>
      <w:r w:rsidR="00532D71" w:rsidRPr="005A4787">
        <w:rPr>
          <w:strike/>
          <w:lang w:val="en-GB"/>
        </w:rPr>
        <w:t>.</w:t>
      </w:r>
      <w:r w:rsidR="00D96307" w:rsidRPr="005A4787">
        <w:rPr>
          <w:strike/>
          <w:lang w:val="en-GB"/>
        </w:rPr>
        <w:t xml:space="preserve"> </w:t>
      </w:r>
      <w:r w:rsidR="00536188" w:rsidRPr="005A4787">
        <w:rPr>
          <w:strike/>
        </w:rPr>
        <w:t>In terms of</w:t>
      </w:r>
      <w:r w:rsidR="00D96307" w:rsidRPr="005A4787">
        <w:rPr>
          <w:strike/>
        </w:rPr>
        <w:t xml:space="preserve"> predicting</w:t>
      </w:r>
      <w:r w:rsidR="00536188" w:rsidRPr="005A4787">
        <w:rPr>
          <w:strike/>
        </w:rPr>
        <w:t xml:space="preserve"> the impact on </w:t>
      </w:r>
      <w:r w:rsidR="00D96307" w:rsidRPr="005A4787">
        <w:rPr>
          <w:strike/>
        </w:rPr>
        <w:t>average inflation rates, turnover of bank</w:t>
      </w:r>
      <w:r w:rsidR="00140B6E" w:rsidRPr="005A4787">
        <w:rPr>
          <w:strike/>
        </w:rPr>
        <w:t xml:space="preserve"> executive</w:t>
      </w:r>
      <w:r w:rsidR="00D96307" w:rsidRPr="005A4787">
        <w:rPr>
          <w:strike/>
        </w:rPr>
        <w:t>s</w:t>
      </w:r>
      <w:r w:rsidR="00140B6E" w:rsidRPr="005A4787">
        <w:rPr>
          <w:strike/>
        </w:rPr>
        <w:t xml:space="preserve"> is </w:t>
      </w:r>
      <w:r w:rsidR="00D96307" w:rsidRPr="005A4787">
        <w:rPr>
          <w:strike/>
        </w:rPr>
        <w:t xml:space="preserve">superior to de jure independence in a number of countries </w:t>
      </w:r>
      <w:r w:rsidR="00140B6E" w:rsidRPr="005A4787">
        <w:rPr>
          <w:strike/>
        </w:rPr>
        <w:fldChar w:fldCharType="begin"/>
      </w:r>
      <w:r w:rsidR="00140B6E" w:rsidRPr="005A4787">
        <w:rPr>
          <w:strike/>
        </w:rPr>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5A4787">
        <w:rPr>
          <w:strike/>
        </w:rPr>
        <w:fldChar w:fldCharType="separate"/>
      </w:r>
      <w:r w:rsidR="00140B6E" w:rsidRPr="005A4787">
        <w:rPr>
          <w:rFonts w:ascii="Calibri" w:hAnsi="Calibri" w:cs="Calibri"/>
          <w:strike/>
        </w:rPr>
        <w:t>(Cukierman, Webb, and Neyapti 1992)</w:t>
      </w:r>
      <w:r w:rsidR="00140B6E" w:rsidRPr="005A4787">
        <w:rPr>
          <w:strike/>
        </w:rPr>
        <w:fldChar w:fldCharType="end"/>
      </w:r>
      <w:r w:rsidR="00140B6E" w:rsidRPr="005A4787">
        <w:rPr>
          <w:strike/>
        </w:rPr>
        <w:t>.</w:t>
      </w:r>
      <w:r w:rsidR="00BF0FB0" w:rsidRPr="005A4787">
        <w:rPr>
          <w:strike/>
        </w:rPr>
        <w:t xml:space="preserve"> Justification for the fact that </w:t>
      </w:r>
      <w:r w:rsidR="002145FB" w:rsidRPr="005A4787">
        <w:rPr>
          <w:strike/>
        </w:rPr>
        <w:t xml:space="preserve">independence seems to create fiscal restraint only in democratic and rule of law countries </w:t>
      </w:r>
      <w:r w:rsidR="00F91141" w:rsidRPr="005A4787">
        <w:rPr>
          <w:strike/>
        </w:rPr>
        <w:t>comes from the fact</w:t>
      </w:r>
      <w:r w:rsidR="00D31298" w:rsidRPr="005A4787">
        <w:rPr>
          <w:strike/>
        </w:rPr>
        <w:t xml:space="preserve"> that</w:t>
      </w:r>
      <w:r w:rsidR="008B30FD" w:rsidRPr="005A4787">
        <w:rPr>
          <w:strike/>
        </w:rPr>
        <w:t>, due to political circumstances,</w:t>
      </w:r>
      <w:r w:rsidR="00D31298" w:rsidRPr="005A4787">
        <w:rPr>
          <w:strike/>
        </w:rPr>
        <w:t xml:space="preserve"> these countries have de jure</w:t>
      </w:r>
      <w:r w:rsidR="008B30FD" w:rsidRPr="005A4787">
        <w:rPr>
          <w:strike/>
        </w:rPr>
        <w:t xml:space="preserve"> </w:t>
      </w:r>
      <w:r w:rsidR="00DD0162" w:rsidRPr="005A4787">
        <w:rPr>
          <w:strike/>
        </w:rPr>
        <w:t>and not just de facto independence</w:t>
      </w:r>
      <w:r w:rsidR="002F076C" w:rsidRPr="005A4787">
        <w:rPr>
          <w:strike/>
        </w:rPr>
        <w:t xml:space="preserve"> </w:t>
      </w:r>
      <w:r w:rsidR="00DD0162" w:rsidRPr="005A4787">
        <w:rPr>
          <w:strike/>
        </w:rPr>
        <w:fldChar w:fldCharType="begin"/>
      </w:r>
      <w:r w:rsidR="002F076C" w:rsidRPr="005A4787">
        <w:rPr>
          <w:strike/>
        </w:rPr>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5A4787">
        <w:rPr>
          <w:strike/>
        </w:rPr>
        <w:fldChar w:fldCharType="separate"/>
      </w:r>
      <w:r w:rsidR="002F076C" w:rsidRPr="005A4787">
        <w:rPr>
          <w:rFonts w:ascii="Calibri" w:hAnsi="Calibri" w:cs="Calibri"/>
          <w:strike/>
        </w:rPr>
        <w:t>(Bodea and Higashijima 2017)</w:t>
      </w:r>
      <w:r w:rsidR="00DD0162" w:rsidRPr="005A4787">
        <w:rPr>
          <w:strike/>
        </w:rPr>
        <w:fldChar w:fldCharType="end"/>
      </w:r>
      <w:r w:rsidR="00DD0162" w:rsidRPr="005A4787">
        <w:rPr>
          <w:strike/>
        </w:rPr>
        <w:t>.</w:t>
      </w:r>
    </w:p>
    <w:p w14:paraId="126AC013" w14:textId="7A14CFB9"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we should be wary of reverse causality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666D1B4E"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463DBCF" w:rsidR="00323FBD" w:rsidRPr="00AA1FE3" w:rsidRDefault="00323FBD" w:rsidP="002F28E1">
      <w:r w:rsidRPr="00E53D5E">
        <w:rPr>
          <w:highlight w:val="yellow"/>
        </w:rPr>
        <w:t>Autocracy political instability and fixed exchange rates</w:t>
      </w:r>
    </w:p>
    <w:p w14:paraId="09A11947" w14:textId="0A9530FD"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65B9DEAC"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lastRenderedPageBreak/>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04677E91"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295598">
        <w:t xml:space="preserve"> allow me to conduct my analysis using the appropriate number of lags and alternative estimators </w:t>
      </w:r>
      <w:r w:rsidR="00295598">
        <w:fldChar w:fldCharType="begin"/>
      </w:r>
      <w:r w:rsidR="00CF1333">
        <w:instrText xml:space="preserve"> ADDIN ZOTERO_ITEM CSL_CITATION {"citationID":"4x7i099d","properties":{"formattedCitation":"(Arellano and Bond 1991)","plainCitation":"(Arellano and Bond 1991)","noteIndex":0},"citationItems":[{"id":"rUwCifNd/OCTnZZLk","uris":["http://zotero.org/users/5939705/items/9TYX7GHV"],"uri":["http://zotero.org/users/5939705/items/9TYX7GHV"],"itemData":{"id":62,"type":"article-journal","title":"Some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27CDAF66" w14:textId="7EDA52A0" w:rsidR="00D3395B" w:rsidRDefault="000C1F9A" w:rsidP="002F28E1">
      <w:r>
        <w:t>As an additional measure and robustness check</w:t>
      </w:r>
      <w:r w:rsidR="00F41ADB">
        <w:t xml:space="preserve"> to deal with endogeneity, I also </w:t>
      </w:r>
      <w:r w:rsidR="00AD1C6A">
        <w:t xml:space="preserve">pursue an instrumental 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204F443F"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1BF9F3F0" w14:textId="75E95AA4" w:rsidR="008C2956" w:rsidRDefault="008C2956" w:rsidP="002F28E1">
      <w:r w:rsidRPr="00535958">
        <w:t>Backup: OECD Monetary Institutions Aid as an IV for ICB</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w:t>
      </w:r>
      <w:r w:rsidR="00265492" w:rsidRPr="003E3CA9">
        <w:lastRenderedPageBreak/>
        <w:t>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a nation’s level of development, trading share with 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2AA8342A" w14:textId="27E5D021" w:rsidR="00523AE4" w:rsidRDefault="000746FF" w:rsidP="002F28E1">
      <w:r>
        <w:t xml:space="preserve">As a solution, </w:t>
      </w:r>
      <w:r w:rsidR="008F63EC">
        <w:t xml:space="preserve">I adopt </w:t>
      </w:r>
      <w:r w:rsidR="008C08F8">
        <w:t xml:space="preserve">what is considered to be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BF565B">
        <w:t>.</w:t>
      </w:r>
      <w:r w:rsidR="0065745D">
        <w:t xml:space="preserve"> The explanation comes from optimum currency area literature.</w:t>
      </w:r>
    </w:p>
    <w:p w14:paraId="036DEC33" w14:textId="3C53464C" w:rsidR="00971BBF" w:rsidRDefault="00FF6789" w:rsidP="002F28E1">
      <w:hyperlink r:id="rId8" w:history="1">
        <w:r w:rsidR="00971BBF">
          <w:rPr>
            <w:rStyle w:val="Hyperlink"/>
          </w:rPr>
          <w:t>https://www.imf.org/external/pubs/ft/wp/2002/wp02104.pdf</w:t>
        </w:r>
      </w:hyperlink>
    </w:p>
    <w:p w14:paraId="2B9C9D67" w14:textId="7C8585E8" w:rsidR="002D7282" w:rsidRDefault="002D7282" w:rsidP="002F28E1">
      <w:r>
        <w:fldChar w:fldCharType="begin"/>
      </w:r>
      <w:r w:rsidR="00237658">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00237658" w:rsidRPr="00237658">
        <w:rPr>
          <w:rFonts w:ascii="Calibri" w:hAnsi="Calibri" w:cs="Calibri"/>
        </w:rPr>
        <w:t>(Mauro and Juhn 2002)</w:t>
      </w:r>
      <w:r>
        <w:fldChar w:fldCharType="end"/>
      </w:r>
    </w:p>
    <w:p w14:paraId="391347AF" w14:textId="2D4E3038" w:rsidR="00BF565B" w:rsidRDefault="00BF565B" w:rsidP="002F28E1">
      <w:r>
        <w:t>The exclusion restriction for large economies is certainly not perfect</w:t>
      </w:r>
      <w:r w:rsidR="00641904">
        <w:t>, but</w:t>
      </w:r>
    </w:p>
    <w:p w14:paraId="4E31E12C" w14:textId="05EC4EA6" w:rsidR="002527DB" w:rsidRDefault="00751847" w:rsidP="002F28E1">
      <w:r>
        <w:lastRenderedPageBreak/>
        <w:t xml:space="preserve">Economic size </w:t>
      </w:r>
      <w:r w:rsidR="00AC7713">
        <w:t>escapes any explanations for instability or turnover based purely on levels of economic development</w:t>
      </w:r>
      <w:r w:rsidR="002D0AD3">
        <w:t>; here we do not use per capita values</w:t>
      </w:r>
      <w:r w:rsidR="00AC7713">
        <w:t>.</w:t>
      </w:r>
    </w:p>
    <w:p w14:paraId="5591F817" w14:textId="69C56DB0" w:rsidR="006A57E4" w:rsidRPr="000730B4" w:rsidRDefault="00725E5E" w:rsidP="002F28E1">
      <w:pPr>
        <w:rPr>
          <w:i/>
          <w:iCs/>
        </w:rPr>
      </w:pPr>
      <w:r>
        <w:rPr>
          <w:i/>
          <w:iCs/>
        </w:rPr>
        <w:t>Methodology Part 1 Revision begins</w:t>
      </w:r>
      <w:r w:rsidR="006A57E4" w:rsidRPr="000730B4">
        <w:rPr>
          <w:i/>
          <w:iCs/>
        </w:rPr>
        <w:t xml:space="preserve"> here</w:t>
      </w:r>
      <w:r w:rsidR="000730B4">
        <w:rPr>
          <w:i/>
          <w:iCs/>
        </w:rPr>
        <w:t>.</w:t>
      </w:r>
    </w:p>
    <w:p w14:paraId="4783C89D" w14:textId="034C39EE" w:rsidR="00B85767" w:rsidRDefault="00B21C9D" w:rsidP="00AC1ECD">
      <w:pPr>
        <w:pStyle w:val="Heading1"/>
      </w:pPr>
      <w:r>
        <w:t>Data</w:t>
      </w:r>
    </w:p>
    <w:p w14:paraId="5313F0C1" w14:textId="3A1AB32C" w:rsidR="00855A88" w:rsidRDefault="00855A88" w:rsidP="005268EB">
      <w:pPr>
        <w:pStyle w:val="Heading2"/>
      </w:pPr>
      <w:r>
        <w:t>Dependent Variables</w:t>
      </w:r>
    </w:p>
    <w:p w14:paraId="64CB97EA" w14:textId="34D88ECF" w:rsidR="005D03C9" w:rsidRDefault="00855A88" w:rsidP="00855A88">
      <w:r>
        <w:t xml:space="preserve">Electoral and political instability measures can be derived from the Political Institutions and Political Events Dataset originally compiled by </w:t>
      </w:r>
      <w:r w:rsidRPr="00C0282E">
        <w:t>Przeworski</w:t>
      </w:r>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For electoral instability,</w:t>
      </w:r>
      <w:r w:rsidR="00AE1507">
        <w:t xml:space="preserve"> PIPE offers the potential for an event-based analysis of turnover</w:t>
      </w:r>
      <w:r w:rsidR="006E21D6">
        <w:t xml:space="preserve"> (probabilities) </w:t>
      </w:r>
      <w:r w:rsidR="001E28F6">
        <w:t>with varying levels of central bank independence and fixe</w:t>
      </w:r>
      <w:r w:rsidR="001A771F">
        <w:t>d rates</w:t>
      </w:r>
      <w:r w:rsidR="00AE1507">
        <w:t>.</w:t>
      </w:r>
      <w:r>
        <w:t xml:space="preserve"> </w:t>
      </w:r>
      <w:r w:rsidR="00AE1507">
        <w:t>A</w:t>
      </w:r>
      <w:r>
        <w:t xml:space="preserve"> useful variable is </w:t>
      </w:r>
      <w:r w:rsidR="001A771F">
        <w:t>“</w:t>
      </w:r>
      <w:r>
        <w:t>salterl</w:t>
      </w:r>
      <w:r w:rsidR="001A771F">
        <w:t>,”</w:t>
      </w:r>
      <w:r>
        <w:t xml:space="preserve"> or Strong Alteration Resulting from an Election, indicating changes in partisan control over the chief executive. </w:t>
      </w:r>
      <w:r w:rsidR="00E73400">
        <w:t xml:space="preserve">This is coded as 1 for such a change and </w:t>
      </w:r>
      <w:r w:rsidR="00C92253">
        <w:t>as 0</w:t>
      </w:r>
      <w:r w:rsidR="00615980">
        <w:t>, -1, or -2 for a wide range of other events</w:t>
      </w:r>
      <w:r w:rsidR="00CE5564">
        <w:t>,</w:t>
      </w:r>
      <w:r w:rsidR="00E233B6">
        <w:t xml:space="preserve"> including if the incumbent and their successor party/person </w:t>
      </w:r>
      <w:r w:rsidR="00832B61">
        <w:t xml:space="preserve">wins or </w:t>
      </w:r>
      <w:r w:rsidR="00E233B6">
        <w:t>does not run</w:t>
      </w:r>
      <w:r w:rsidR="007E421E">
        <w:t xml:space="preserve">, if the incumbent </w:t>
      </w:r>
      <w:r w:rsidR="00613401">
        <w:t>loses and stays in office</w:t>
      </w:r>
      <w:r w:rsidR="00007E23">
        <w:t>, and if no one in the election</w:t>
      </w:r>
      <w:r w:rsidR="00B13BAD">
        <w:t xml:space="preserve"> holds office</w:t>
      </w:r>
      <w:r w:rsidR="00B90821" w:rsidRPr="00D433F5">
        <w:t>.</w:t>
      </w:r>
    </w:p>
    <w:p w14:paraId="4809C23E" w14:textId="79672CC3" w:rsidR="0066099B" w:rsidRDefault="0066099B" w:rsidP="00855A88">
      <w:r>
        <w:t xml:space="preserve">The variable “did not run” </w:t>
      </w:r>
      <w:r w:rsidR="00920FBC">
        <w:t xml:space="preserve">in PIPE </w:t>
      </w:r>
      <w:r>
        <w:t xml:space="preserve">allows for the separation of occasions when the incumbent is not running for office in presidential systems (in parliamentary systems, focus is given to the party, which almost always runs, so </w:t>
      </w:r>
      <w:r w:rsidR="00A641CA">
        <w:t xml:space="preserve">this variable </w:t>
      </w:r>
      <w:r w:rsidR="00920FBC">
        <w:t>rarely fires</w:t>
      </w:r>
      <w:r>
        <w:t>). As mentioned above, whenever the incumbent is not running, voters are more likely to be prospective, so the predictive power of the model may be weakened.</w:t>
      </w:r>
      <w:r w:rsidR="000618BD">
        <w:t xml:space="preserve"> </w:t>
      </w:r>
      <w:r w:rsidR="00D170D2">
        <w:t xml:space="preserve">I </w:t>
      </w:r>
      <w:r w:rsidR="00BF361C">
        <w:t>test</w:t>
      </w:r>
      <w:r w:rsidR="00D170D2">
        <w:t xml:space="preserve"> models</w:t>
      </w:r>
      <w:r w:rsidR="000D3A07">
        <w:t xml:space="preserve"> including and</w:t>
      </w:r>
      <w:r w:rsidR="00D170D2">
        <w:t xml:space="preserve"> excluding these instances</w:t>
      </w:r>
      <w:r w:rsidR="00BF361C">
        <w:t>.</w:t>
      </w:r>
    </w:p>
    <w:p w14:paraId="2D587288" w14:textId="5F3E4D95" w:rsidR="00855A88" w:rsidRDefault="00855A88" w:rsidP="00855A88">
      <w:r>
        <w:t>For more profound political instability</w:t>
      </w:r>
      <w:r w:rsidR="00513E3B">
        <w:t xml:space="preserve"> in PIPE</w:t>
      </w:r>
      <w:r>
        <w:t xml:space="preserve">, the variable </w:t>
      </w:r>
      <w:r w:rsidR="001A771F">
        <w:t>“</w:t>
      </w:r>
      <w:r>
        <w:t>coups</w:t>
      </w:r>
      <w:r w:rsidR="001A771F">
        <w:t>”</w:t>
      </w:r>
      <w:r>
        <w:t xml:space="preserve"> represents the number of successful armed interventions resulting in removal of chief executives. The variable </w:t>
      </w:r>
      <w:r w:rsidR="001A771F">
        <w:t>“</w:t>
      </w:r>
      <w:r>
        <w:t>autocoups</w:t>
      </w:r>
      <w:r w:rsidR="001A771F">
        <w:t>”</w:t>
      </w:r>
      <w:r>
        <w:t xml:space="preserve"> also represents autocratic actions against opposition such as the </w:t>
      </w:r>
      <w:r w:rsidRPr="00B7155F">
        <w:t>dissolution of a legislature.</w:t>
      </w:r>
      <w:r w:rsidR="00226151" w:rsidRPr="00B7155F">
        <w:t xml:space="preserve"> </w:t>
      </w:r>
      <w:r w:rsidR="00B3470C">
        <w:t>Aside from these specific events, there are other ways to quantify political instability. T</w:t>
      </w:r>
      <w:r w:rsidRPr="00B7155F">
        <w:t>he Center for Systemic Peace’s Armed Conflict and Intervention project provides additional data in the Major Episodes of Political Violence</w:t>
      </w:r>
      <w:r w:rsidR="00B7155F" w:rsidRPr="00B7155F">
        <w:t xml:space="preserve"> from 1946-2018</w:t>
      </w:r>
      <w:r w:rsidRPr="00B7155F">
        <w:t xml:space="preserve">. </w:t>
      </w:r>
      <w:r w:rsidR="00276292">
        <w:t>Most useful are magnitude scores for episodes of civil violence and wars, “CIVVIOL” and “CIVWAR”</w:t>
      </w:r>
      <w:r w:rsidR="00F3105C">
        <w:t xml:space="preserve"> and </w:t>
      </w:r>
      <w:r w:rsidR="00F3105C" w:rsidRPr="00A76B58">
        <w:t>ethnic violence and wars, “ETHVIOL” and “ETHWAR</w:t>
      </w:r>
      <w:r w:rsidR="00316677" w:rsidRPr="00A76B58">
        <w:t>.</w:t>
      </w:r>
      <w:r w:rsidR="00F3105C" w:rsidRPr="00A76B58">
        <w:t>”</w:t>
      </w:r>
      <w:r w:rsidR="00316677" w:rsidRPr="00A76B58">
        <w:t xml:space="preserve"> These are compiled as one indicator “CIVTOT” representing intrastate war and violence, although interstate </w:t>
      </w:r>
      <w:r w:rsidR="0007088C" w:rsidRPr="00A76B58">
        <w:t>variables are also available.</w:t>
      </w:r>
      <w:r w:rsidR="00A76B58" w:rsidRPr="00A76B58">
        <w:t xml:space="preserve"> </w:t>
      </w:r>
      <w:r w:rsidRPr="00A76B58">
        <w:t>Finally,</w:t>
      </w:r>
      <w:r w:rsidR="00E97369" w:rsidRPr="00A76B58">
        <w:t xml:space="preserve"> for an idea of the overall perception of political instability and violence</w:t>
      </w:r>
      <w:r w:rsidR="00A76B58" w:rsidRPr="00A76B58">
        <w:t xml:space="preserve"> without a breakdown into components</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Pr="00A76B58">
        <w:fldChar w:fldCharType="begin"/>
      </w:r>
      <w:r w:rsidRPr="00A76B58">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rsidRPr="00A76B58">
        <w:fldChar w:fldCharType="separate"/>
      </w:r>
      <w:r w:rsidRPr="00A76B58">
        <w:rPr>
          <w:rFonts w:ascii="Calibri" w:hAnsi="Calibri" w:cs="Calibri"/>
        </w:rPr>
        <w:t>(WGI 2019 Interactive &gt; Home n.d.)</w:t>
      </w:r>
      <w:r w:rsidRPr="00A76B58">
        <w:fldChar w:fldCharType="end"/>
      </w:r>
      <w:r w:rsidRPr="00A76B58">
        <w:t>.</w:t>
      </w:r>
      <w:r w:rsidR="00E97369" w:rsidRPr="00A76B58">
        <w:t xml:space="preserve"> The variable </w:t>
      </w:r>
      <w:r w:rsidR="00EB6777" w:rsidRPr="00A76B58">
        <w:t>PV.EST follows a standard normal distribution.</w:t>
      </w:r>
    </w:p>
    <w:p w14:paraId="3E516641" w14:textId="2A37B953" w:rsidR="006616B3" w:rsidRPr="00FC143B" w:rsidRDefault="005268EB" w:rsidP="00FC143B">
      <w:pPr>
        <w:pStyle w:val="Heading2"/>
      </w:pPr>
      <w:r>
        <w:t>Independent Variables</w:t>
      </w:r>
    </w:p>
    <w:p w14:paraId="18CA7602" w14:textId="7DAD1770" w:rsidR="00D24E08" w:rsidRDefault="00D24E08" w:rsidP="002F28E1">
      <w:r>
        <w:t>To measure Central Bank Independence</w:t>
      </w:r>
      <w:r w:rsidR="008C46EA">
        <w:t xml:space="preserve"> I use the components of the Cukierman</w:t>
      </w:r>
      <w:r w:rsidR="0011635B">
        <w:t>, Webb, and N</w:t>
      </w:r>
      <w:r w:rsidR="006611B8">
        <w:t>eyapt</w:t>
      </w:r>
      <w:r w:rsidR="007F139D">
        <w:t>i</w:t>
      </w:r>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r w:rsidR="00BE41B4">
        <w:t>Garriga</w:t>
      </w:r>
      <w:r w:rsidR="009E47FC">
        <w:t xml:space="preserve"> provides data from 1970-2012 for 187 countries.</w:t>
      </w:r>
    </w:p>
    <w:p w14:paraId="4F237C95" w14:textId="6D2B60C2" w:rsidR="00EF1780" w:rsidRPr="00751F4D" w:rsidRDefault="00E76D74" w:rsidP="002F28E1">
      <w:r>
        <w:t>Measures of de facto central bank independence allow for robustness</w:t>
      </w:r>
      <w:r w:rsidR="00E903A3">
        <w:t xml:space="preserve"> checks and the testing of different theoretical predictions in autocracies. One c</w:t>
      </w:r>
      <w:r w:rsidR="008C73C5">
        <w:t xml:space="preserve">ommon index more concerned with de facto independence is that developed by </w:t>
      </w:r>
      <w:r w:rsidR="00F84611">
        <w:t>Grilli</w:t>
      </w:r>
      <w:r w:rsidR="005F5992">
        <w:t xml:space="preserve"> et al</w:t>
      </w:r>
      <w:r w:rsidR="00B546E6">
        <w:t>, which focuses largely around governor appointment terms and practices</w:t>
      </w:r>
      <w:r w:rsidR="003E557B">
        <w:t xml:space="preserve"> </w:t>
      </w:r>
      <w:r w:rsidR="00F84611">
        <w:lastRenderedPageBreak/>
        <w:fldChar w:fldCharType="begin"/>
      </w:r>
      <w:r w:rsidR="003E557B">
        <w:instrText xml:space="preserve"> ADDIN ZOTERO_ITEM CSL_CITATION {"citationID":"2r1oWYKz","properties":{"formattedCitation":"(Grilli et al. 1991)","plainCitation":"(Grilli et al. 1991)","noteIndex":0},"citationItems":[{"id":521,"uris":["http://zotero.org/users/5939705/items/X2WA75K8"],"uri":["http://zotero.org/users/5939705/items/X2WA75K8"],"itemData":{"id":521,"type":"article-journal","abstract":"Why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F84611">
        <w:fldChar w:fldCharType="separate"/>
      </w:r>
      <w:r w:rsidR="003E557B" w:rsidRPr="003E557B">
        <w:rPr>
          <w:rFonts w:ascii="Calibri" w:hAnsi="Calibri" w:cs="Calibri"/>
        </w:rPr>
        <w:t>(Grilli et al. 1991)</w:t>
      </w:r>
      <w:r w:rsidR="00F84611">
        <w:fldChar w:fldCharType="end"/>
      </w:r>
      <w:r w:rsidR="003E557B">
        <w:t>.</w:t>
      </w:r>
      <w:r w:rsidR="00B546E6">
        <w:t xml:space="preserve"> </w:t>
      </w:r>
      <w:r w:rsidR="002A57E9">
        <w:t xml:space="preserve">Recent work has updated the </w:t>
      </w:r>
      <w:r w:rsidR="002A57E9" w:rsidRPr="00751F4D">
        <w:t xml:space="preserve">index for at least 50 countries, including many developing nations </w:t>
      </w:r>
      <w:r w:rsidR="00E854E1" w:rsidRPr="00751F4D">
        <w:t>from 1974-2</w:t>
      </w:r>
      <w:r w:rsidR="003C2683" w:rsidRPr="00751F4D">
        <w:t xml:space="preserve">014 </w:t>
      </w:r>
      <w:r w:rsidR="00157659" w:rsidRPr="00751F4D">
        <w:fldChar w:fldCharType="begin"/>
      </w:r>
      <w:r w:rsidR="002A23EA" w:rsidRPr="00751F4D">
        <w:instrText xml:space="preserve"> ADDIN ZOTERO_ITEM CSL_CITATION {"citationID":"lqu8itXu","properties":{"formattedCitation":"(Romelli n.d.)","plainCitation":"(Romelli n.d.)","noteIndex":0},"citationItems":[{"id":520,"uris":["http://zotero.org/users/5939705/items/DIA3QZZ9"],"uri":["http://zotero.org/users/5939705/items/DIA3QZZ9"],"itemData":{"id":520,"type":"article-journal","abstract":"This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independence","author":[{"family":"Romelli","given":"Davide"}]}}],"schema":"https://github.com/citation-style-language/schema/raw/master/csl-citation.json"} </w:instrText>
      </w:r>
      <w:r w:rsidR="00157659" w:rsidRPr="00751F4D">
        <w:fldChar w:fldCharType="separate"/>
      </w:r>
      <w:r w:rsidR="002A23EA" w:rsidRPr="00751F4D">
        <w:rPr>
          <w:rFonts w:ascii="Calibri" w:hAnsi="Calibri" w:cs="Calibri"/>
        </w:rPr>
        <w:t>(Romelli n.d.)</w:t>
      </w:r>
      <w:r w:rsidR="00157659" w:rsidRPr="00751F4D">
        <w:fldChar w:fldCharType="end"/>
      </w:r>
      <w:r w:rsidR="003C2683" w:rsidRPr="00751F4D">
        <w:t>.</w:t>
      </w:r>
      <w:r w:rsidR="00751F4D" w:rsidRPr="00751F4D">
        <w:t xml:space="preserve"> </w:t>
      </w:r>
      <w:r w:rsidR="00F378AC" w:rsidRPr="00751F4D">
        <w:t xml:space="preserve">Another de facto measure with a good fit for inflation in developing countries is that of </w:t>
      </w:r>
      <w:r w:rsidR="007A3E12" w:rsidRPr="00751F4D">
        <w:t>turnover rates for central bank governors</w:t>
      </w:r>
      <w:r w:rsidR="00B72354" w:rsidRPr="00751F4D">
        <w:t xml:space="preserve"> </w:t>
      </w:r>
      <w:r w:rsidR="007A3E12" w:rsidRPr="00751F4D">
        <w:fldChar w:fldCharType="begin"/>
      </w:r>
      <w:r w:rsidR="00B72354" w:rsidRPr="00751F4D">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206589" w:rsidRPr="00751F4D">
        <w:t xml:space="preserve">, which </w:t>
      </w:r>
      <w:r w:rsidR="00751F4D" w:rsidRPr="00751F4D">
        <w:t>can be located for</w:t>
      </w:r>
      <w:r w:rsidR="00206589" w:rsidRPr="00751F4D">
        <w:t xml:space="preserve"> a number of industrialized and developing </w:t>
      </w:r>
      <w:r w:rsidR="00427F01" w:rsidRPr="00751F4D">
        <w:t>countries from the 1950s to 1980s</w:t>
      </w:r>
      <w:r w:rsidR="00B72354" w:rsidRPr="00751F4D">
        <w:t>.</w:t>
      </w:r>
      <w:r w:rsidR="002B539E" w:rsidRPr="00751F4D">
        <w:t xml:space="preserve"> </w:t>
      </w:r>
      <w:r w:rsidR="00E37283">
        <w:t>More recent evidence has been compiled</w:t>
      </w:r>
      <w:r w:rsidR="002B539E" w:rsidRPr="00751F4D">
        <w:t xml:space="preserve"> from </w:t>
      </w:r>
      <w:r w:rsidR="009B555F" w:rsidRPr="00751F4D">
        <w:t>Morgan Stanley’s 2005 Central Bank Directory</w:t>
      </w:r>
      <w:r w:rsidR="008C2324" w:rsidRPr="00751F4D">
        <w:t xml:space="preserve"> as well as bank websites </w:t>
      </w:r>
      <w:r w:rsidR="00583CA9" w:rsidRPr="00751F4D">
        <w:fldChar w:fldCharType="begin"/>
      </w:r>
      <w:r w:rsidR="002B539E" w:rsidRPr="00751F4D">
        <w:instrText xml:space="preserve"> ADDIN ZOTERO_ITEM CSL_CITATION {"citationID":"DbV0cL7M","properties":{"formattedCitation":"(Crowe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583CA9" w:rsidRPr="00751F4D">
        <w:fldChar w:fldCharType="separate"/>
      </w:r>
      <w:r w:rsidR="002B539E" w:rsidRPr="00751F4D">
        <w:rPr>
          <w:rFonts w:ascii="Calibri" w:hAnsi="Calibri" w:cs="Calibri"/>
        </w:rPr>
        <w:t>(Crowe and Meade n.d.)</w:t>
      </w:r>
      <w:r w:rsidR="00583CA9" w:rsidRPr="00751F4D">
        <w:fldChar w:fldCharType="end"/>
      </w:r>
      <w:r w:rsidR="008C2324" w:rsidRPr="00751F4D">
        <w:t>.</w:t>
      </w:r>
    </w:p>
    <w:p w14:paraId="2169D85D" w14:textId="29342DCC"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FC4562">
        <w:t xml:space="preserve">These are de facto values.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law or governance basis, so the de facto </w:t>
      </w:r>
      <w:r w:rsidR="009F767E">
        <w:t xml:space="preserve">values </w:t>
      </w:r>
      <w:r w:rsidR="00FC4562">
        <w:t>are likely</w:t>
      </w:r>
      <w:r w:rsidR="009F767E">
        <w:t xml:space="preserve"> </w:t>
      </w:r>
      <w:r w:rsidR="00251657">
        <w:t>enough</w:t>
      </w:r>
      <w:r w:rsidR="009F767E">
        <w:t xml:space="preserve">. </w:t>
      </w:r>
      <w:r w:rsidR="00253C16">
        <w:t>I use their coarse classification cod</w:t>
      </w:r>
      <w:r w:rsidR="007A638E">
        <w:t xml:space="preserve">ing. </w:t>
      </w:r>
      <w:r w:rsidR="00057FA3">
        <w:t>Values of 1 and 2 represent</w:t>
      </w:r>
      <w:r w:rsidR="003934D4">
        <w:t xml:space="preserve"> a lack of </w:t>
      </w:r>
      <w:r w:rsidR="005C6441">
        <w:t xml:space="preserve">own legal tender to </w:t>
      </w:r>
      <w:r w:rsidR="0047172D">
        <w:t xml:space="preserve">a crawling peg: I consider these </w:t>
      </w:r>
      <w:r w:rsidR="000A11FF">
        <w:t>fixed</w:t>
      </w:r>
      <w:r w:rsidR="0047172D">
        <w:t xml:space="preserve">, and other values </w:t>
      </w:r>
      <w:r w:rsidR="000A11FF">
        <w:t xml:space="preserve">3 through 6 as floating. </w:t>
      </w:r>
      <w:r w:rsidR="00057FA3">
        <w:t xml:space="preserve">I also </w:t>
      </w:r>
      <w:r w:rsidR="003A04FB">
        <w:t>check usage of</w:t>
      </w:r>
      <w:r w:rsidR="00434FAF">
        <w:t xml:space="preserve"> numeric values on</w:t>
      </w:r>
      <w:r w:rsidR="003A04FB">
        <w:t xml:space="preserve"> the</w:t>
      </w:r>
      <w:r w:rsidR="00057FA3">
        <w:t xml:space="preserve"> </w:t>
      </w:r>
      <w:r w:rsidR="00FB21D4">
        <w:t>entire scale</w:t>
      </w:r>
      <w:r w:rsidR="00434FAF">
        <w:t>.</w:t>
      </w:r>
      <w:r w:rsidR="00C0099B">
        <w:t xml:space="preserve"> As a secondary</w:t>
      </w:r>
      <w:r w:rsidR="00D63C8C">
        <w:t xml:space="preserve"> check, original </w:t>
      </w:r>
      <w:r w:rsidR="00120E30">
        <w:t xml:space="preserve">AREARS </w:t>
      </w:r>
      <w:r w:rsidR="00D63C8C">
        <w:t>IMF data on de jure arrangements</w:t>
      </w:r>
      <w:r w:rsidR="005E0562">
        <w:t xml:space="preserve"> (as well as</w:t>
      </w:r>
      <w:r w:rsidR="002B6FB7">
        <w:t xml:space="preserve"> capital controls</w:t>
      </w:r>
      <w:r w:rsidR="005E0562">
        <w:t>)</w:t>
      </w:r>
      <w:r w:rsidR="00D63C8C">
        <w:t xml:space="preserve"> are available from 1995</w:t>
      </w:r>
      <w:r w:rsidR="008972FA">
        <w:t xml:space="preserve"> </w:t>
      </w:r>
      <w:r w:rsidR="00167545">
        <w:fldChar w:fldCharType="begin"/>
      </w:r>
      <w:r w:rsidR="008972FA">
        <w:instrText xml:space="preserve"> ADDIN ZOTERO_ITEM CSL_CITATION {"citationID":"GeHjXSX5","properties":{"formattedCitation":"(IMF AREAER Database n.d.)","plainCitation":"(IMF AREAER Database n.d.)","noteIndex":0},"citationItems":[{"id":515,"uris":["http://zotero.org/users/5939705/items/BDX5NJVL"],"uri":["http://zotero.org/users/5939705/items/BDX5NJVL"],"itemData":{"id":515,"type":"webpage","title":"IMF AREAER Database","URL":"https://www.elibrary-areaer.imf.org/Pages/ERClassifcation.aspx","accessed":{"date-parts":[["2020",2,19]]}}}],"schema":"https://github.com/citation-style-language/schema/raw/master/csl-citation.json"} </w:instrText>
      </w:r>
      <w:r w:rsidR="00167545">
        <w:fldChar w:fldCharType="separate"/>
      </w:r>
      <w:r w:rsidR="008972FA" w:rsidRPr="008972FA">
        <w:rPr>
          <w:rFonts w:ascii="Calibri" w:hAnsi="Calibri" w:cs="Calibri"/>
        </w:rPr>
        <w:t>(IMF AREAER Database n.d.)</w:t>
      </w:r>
      <w:r w:rsidR="00167545">
        <w:fldChar w:fldCharType="end"/>
      </w:r>
      <w:r w:rsidR="00D2278D">
        <w:t>.</w:t>
      </w:r>
    </w:p>
    <w:p w14:paraId="7B45C365" w14:textId="7F73BEF4" w:rsidR="00C17287" w:rsidRDefault="00C17287" w:rsidP="00C17287">
      <w:r>
        <w:t xml:space="preserve">Separation into autocracies and democracies is provided by the Polity IV dataset from 1800-2017, </w:t>
      </w:r>
      <w:r>
        <w:fldChar w:fldCharType="begin"/>
      </w:r>
      <w:r>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fldChar w:fldCharType="separate"/>
      </w:r>
      <w:r w:rsidRPr="00492536">
        <w:rPr>
          <w:rFonts w:ascii="Calibri" w:hAnsi="Calibri" w:cs="Calibri"/>
        </w:rPr>
        <w:t>(PolityProject n.d.)</w:t>
      </w:r>
      <w:r>
        <w:fldChar w:fldCharType="end"/>
      </w:r>
      <w:r>
        <w:t xml:space="preserve">. </w:t>
      </w:r>
      <w:r w:rsidRPr="00A71276">
        <w:t>This dataset contains the critical executive constraints</w:t>
      </w:r>
      <w:r w:rsidR="00DA5E28">
        <w:t xml:space="preserve"> and political </w:t>
      </w:r>
      <w:r w:rsidR="000D5AC4">
        <w:t>competitiveness</w:t>
      </w:r>
      <w:r w:rsidR="0057189D">
        <w:t>/</w:t>
      </w:r>
      <w:r w:rsidR="000D5AC4">
        <w:t>openness</w:t>
      </w:r>
      <w:r w:rsidRPr="00A71276">
        <w:t xml:space="preserve"> variables necessary to adjust </w:t>
      </w:r>
      <w:r w:rsidR="00DA5E28">
        <w:t xml:space="preserve">predictions </w:t>
      </w:r>
      <w:r w:rsidRPr="00A71276">
        <w:t xml:space="preserve">for autocratic elements. </w:t>
      </w:r>
      <w:r w:rsidR="000D5AC4">
        <w:t>“XCONST”</w:t>
      </w:r>
      <w:r w:rsidR="0051717E">
        <w:t xml:space="preserve"> repr</w:t>
      </w:r>
      <w:r w:rsidR="009413F8">
        <w:t xml:space="preserve">esents </w:t>
      </w:r>
      <w:r w:rsidR="0044680C">
        <w:t>executive constraints by charting cons</w:t>
      </w:r>
      <w:r w:rsidR="00E22077">
        <w:t>titutional restrictions and adherence</w:t>
      </w:r>
      <w:r w:rsidR="003C0AEF">
        <w:t xml:space="preserve"> and relevant</w:t>
      </w:r>
      <w:r w:rsidR="00E22077">
        <w:t xml:space="preserve"> </w:t>
      </w:r>
      <w:r w:rsidR="003C0AEF">
        <w:t>“</w:t>
      </w:r>
      <w:r w:rsidR="00E22077">
        <w:t>accountability groups</w:t>
      </w:r>
      <w:r w:rsidR="003C0AEF">
        <w:t>” with veto power and influence on executive actions.</w:t>
      </w:r>
      <w:r w:rsidR="001109FB">
        <w:t xml:space="preserve"> The variable is divided into </w:t>
      </w:r>
      <w:r w:rsidR="002049EE">
        <w:t>a scale with seven categories which can be used for interactions.</w:t>
      </w:r>
      <w:r w:rsidR="001D1683">
        <w:t xml:space="preserve"> </w:t>
      </w:r>
      <w:r w:rsidR="00452CE3">
        <w:t>Competitiveness and openness can be measured via several variables:</w:t>
      </w:r>
      <w:r w:rsidR="004023E4">
        <w:t xml:space="preserve"> the </w:t>
      </w:r>
      <w:r w:rsidR="00210A30">
        <w:t>simplest</w:t>
      </w:r>
      <w:r w:rsidR="004023E4">
        <w:t xml:space="preserve"> specification is that of “XRCOMP” which represents the </w:t>
      </w:r>
      <w:r w:rsidR="009C4C0B">
        <w:t xml:space="preserve">style of selection of chief </w:t>
      </w:r>
      <w:r w:rsidR="00441776">
        <w:t>executives</w:t>
      </w:r>
      <w:r w:rsidR="009C4C0B">
        <w:t>, ranging from her</w:t>
      </w:r>
      <w:r w:rsidR="00441776">
        <w:t>edit</w:t>
      </w:r>
      <w:r w:rsidR="009C4C0B">
        <w:t>ary</w:t>
      </w:r>
      <w:r w:rsidR="00441776">
        <w:t xml:space="preserve"> rule and rigged or boycotted elections to</w:t>
      </w:r>
      <w:r w:rsidR="00210A30">
        <w:t xml:space="preserve"> competitive choice on a </w:t>
      </w:r>
      <w:r w:rsidR="00DA7179">
        <w:t>three-point</w:t>
      </w:r>
      <w:r w:rsidR="00210A30">
        <w:t xml:space="preserve"> scale. Alternative specifications include “XROPEN” which represents </w:t>
      </w:r>
      <w:r w:rsidR="00DC45AF">
        <w:t>the potential for any individual to rule</w:t>
      </w:r>
      <w:r w:rsidR="001D4C4F">
        <w:t xml:space="preserve"> and “PARREG” and “PARCOMP” representing the regulation of political participation </w:t>
      </w:r>
      <w:r w:rsidR="00DA7179">
        <w:t xml:space="preserve">and extent to which alternative preferences can be pursued politically. </w:t>
      </w:r>
      <w:r w:rsidR="00617D8D">
        <w:t>Polity</w:t>
      </w:r>
      <w:r w:rsidRPr="00A71276">
        <w:t xml:space="preserve"> also provides backup information on regime changes and transitions to verify instability events.</w:t>
      </w:r>
    </w:p>
    <w:p w14:paraId="684A016D" w14:textId="3364BB5A" w:rsidR="00AD018F" w:rsidRDefault="00C17287" w:rsidP="00C8108F">
      <w:r>
        <w:t>It is also important to separate out cases based on economic openness in terms of the presence of capital controls</w:t>
      </w:r>
      <w:r w:rsidR="00207061">
        <w:t>; theoretical predictions are likely to be stronger in open countries</w:t>
      </w:r>
      <w:r>
        <w:t>.</w:t>
      </w:r>
      <w:r w:rsidR="007D7FE1">
        <w:t xml:space="preserve"> </w:t>
      </w:r>
      <w:r w:rsidR="00AD018F">
        <w:t>Reliable data on capital controls</w:t>
      </w:r>
      <w:r w:rsidR="00F81DC7">
        <w:t xml:space="preserve"> and capital account openness comes from the IMF </w:t>
      </w:r>
      <w:r w:rsidR="007D7FE1">
        <w:t>for a wide range of countries and periods studied.</w:t>
      </w:r>
      <w:r w:rsidR="00A116AF">
        <w:t xml:space="preserve"> </w:t>
      </w:r>
      <w:r w:rsidR="00251479">
        <w:t xml:space="preserve">Chinn and Ito compile </w:t>
      </w:r>
      <w:r w:rsidR="006C4F2A">
        <w:t>the KAOPEN</w:t>
      </w:r>
      <w:r w:rsidR="00251479">
        <w:t xml:space="preserve"> index from this data covering 1970-</w:t>
      </w:r>
      <w:r w:rsidR="00A116AF">
        <w:t xml:space="preserve">2017 for 182 countries </w:t>
      </w:r>
      <w:r w:rsidR="00AD018F">
        <w:fldChar w:fldCharType="begin"/>
      </w:r>
      <w:r w:rsidR="00AD018F">
        <w:instrText xml:space="preserve"> ADDIN ZOTERO_ITEM CSL_CITATION {"citationID":"XUWZRwea","properties":{"formattedCitation":"(Chinn and Ito n.d.)","plainCitation":"(Chinn and Ito n.d.)","noteIndex":0},"citationItems":[{"id":514,"uris":["http://zotero.org/users/5939705/items/IGMMWH7D"],"uri":["http://zotero.org/users/5939705/items/IGMMWH7D"],"itemData":{"id":514,"type":"article-journal","abstract":"We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D"},{"family":"Ito","given":"Hiro"}]}}],"schema":"https://github.com/citation-style-language/schema/raw/master/csl-citation.json"} </w:instrText>
      </w:r>
      <w:r w:rsidR="00AD018F">
        <w:fldChar w:fldCharType="separate"/>
      </w:r>
      <w:r w:rsidR="00AD018F" w:rsidRPr="00CF1333">
        <w:rPr>
          <w:rFonts w:ascii="Calibri" w:hAnsi="Calibri" w:cs="Calibri"/>
        </w:rPr>
        <w:t>(Chinn and Ito n.d.)</w:t>
      </w:r>
      <w:r w:rsidR="00AD018F">
        <w:fldChar w:fldCharType="end"/>
      </w:r>
      <w:r w:rsidR="00A116AF">
        <w:t>.</w:t>
      </w:r>
      <w:r w:rsidR="006C4F2A">
        <w:t xml:space="preserve"> KAOPEN tracks de jure controls based on </w:t>
      </w:r>
      <w:r w:rsidR="00275E8F">
        <w:t xml:space="preserve">the presence of multiple exchange rates, </w:t>
      </w:r>
      <w:r w:rsidR="00D42E0F">
        <w:t xml:space="preserve">restrictions on </w:t>
      </w:r>
      <w:r w:rsidR="002E6CEE">
        <w:t xml:space="preserve">current and </w:t>
      </w:r>
      <w:r w:rsidR="00D42E0F">
        <w:t>capital account transactions,</w:t>
      </w:r>
      <w:r w:rsidR="002E6CEE">
        <w:t xml:space="preserve"> </w:t>
      </w:r>
      <w:r w:rsidR="003F2AA8">
        <w:t>and measures concerning the surrender of export proceeds.</w:t>
      </w:r>
      <w:r w:rsidR="00ED7709">
        <w:t xml:space="preserve"> </w:t>
      </w:r>
      <w:r w:rsidR="00805521">
        <w:t>Results using the index can be compared with the use of capital account restrictions only</w:t>
      </w:r>
      <w:r w:rsidR="00120E30">
        <w:t xml:space="preserve"> (IMF data)</w:t>
      </w:r>
      <w:r w:rsidR="00805521">
        <w:t xml:space="preserve">, or the </w:t>
      </w:r>
      <w:r w:rsidR="00E65069">
        <w:t>assumption that all nations were open in the period studied.</w:t>
      </w:r>
    </w:p>
    <w:p w14:paraId="31B0848E" w14:textId="0AEF49D8" w:rsidR="00190415" w:rsidRDefault="00F41732" w:rsidP="00BF3A2C">
      <w:r>
        <w:t xml:space="preserve">For the gross tertiary </w:t>
      </w:r>
      <w:r w:rsidR="00460624">
        <w:t xml:space="preserve">education </w:t>
      </w:r>
      <w:r>
        <w:t>enrollment (%)</w:t>
      </w:r>
      <w:r w:rsidR="00022D00">
        <w:t xml:space="preserve"> instrumental variable,</w:t>
      </w:r>
      <w:r>
        <w:t xml:space="preserve"> </w:t>
      </w:r>
      <w:r w:rsidR="003E600C">
        <w:t>I use global indicators data published by the World Bank</w:t>
      </w:r>
      <w:r w:rsidR="00A71332">
        <w:t xml:space="preserve"> (in turn collected from the </w:t>
      </w:r>
      <w:r w:rsidR="00C432DA">
        <w:t>UNESCO Institute for Statistics)</w:t>
      </w:r>
      <w:r w:rsidR="00016E15">
        <w:t xml:space="preserve"> </w:t>
      </w:r>
      <w:r w:rsidR="004E4F2F">
        <w:fldChar w:fldCharType="begin"/>
      </w:r>
      <w:r w:rsidR="00016E15">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fldChar w:fldCharType="separate"/>
      </w:r>
      <w:r w:rsidR="00016E15" w:rsidRPr="00016E15">
        <w:rPr>
          <w:rFonts w:ascii="Calibri" w:hAnsi="Calibri" w:cs="Calibri"/>
        </w:rPr>
        <w:t>(School enrollment, tertiary (% gross) | Data n.d.)</w:t>
      </w:r>
      <w:r w:rsidR="004E4F2F">
        <w:fldChar w:fldCharType="end"/>
      </w:r>
      <w:r>
        <w:t>.</w:t>
      </w:r>
      <w:r w:rsidR="00653E2A">
        <w:t xml:space="preserve"> </w:t>
      </w:r>
      <w:r w:rsidR="003741A1" w:rsidRPr="003741A1">
        <w:t>At this point it i</w:t>
      </w:r>
      <w:r w:rsidR="003741A1">
        <w:t xml:space="preserve">s important to note the usage of </w:t>
      </w:r>
      <w:r w:rsidR="00BF3A2C" w:rsidRPr="003741A1">
        <w:t>percentage</w:t>
      </w:r>
      <w:r w:rsidR="003741A1">
        <w:t>s for enrollment</w:t>
      </w:r>
      <w:r w:rsidR="00BF3A2C" w:rsidRPr="003741A1">
        <w:t xml:space="preserve"> versus absolute levels</w:t>
      </w:r>
      <w:r w:rsidR="003741A1">
        <w:t xml:space="preserve">. It could be argued that a country only needs a certain raw number of </w:t>
      </w:r>
      <w:r w:rsidR="003605C7">
        <w:t>tertiary graduates before it is cable of running an independent central bank.</w:t>
      </w:r>
      <w:r w:rsidR="001D2873">
        <w:t xml:space="preserve"> </w:t>
      </w:r>
      <w:r w:rsidR="0043500E">
        <w:t xml:space="preserve">First, </w:t>
      </w:r>
      <w:r w:rsidR="00FF42A8">
        <w:t>more populous nations may require more central bank staff. This may be particularly relevant</w:t>
      </w:r>
      <w:r w:rsidR="00E32A47">
        <w:t xml:space="preserve"> when one considers the example of the system of </w:t>
      </w:r>
      <w:r w:rsidR="000204BB">
        <w:t>regional Federal Reserve Banks in the United States.</w:t>
      </w:r>
      <w:r w:rsidR="001D2873">
        <w:t xml:space="preserve"> </w:t>
      </w:r>
      <w:r w:rsidR="00190415">
        <w:t xml:space="preserve">Next, the </w:t>
      </w:r>
      <w:r w:rsidR="003A3E95">
        <w:t xml:space="preserve">use of percentages better accounts for the actual availability of graduates for </w:t>
      </w:r>
      <w:r w:rsidR="000174C7">
        <w:t>service to the central bank.</w:t>
      </w:r>
      <w:r w:rsidR="00863514">
        <w:t xml:space="preserve"> </w:t>
      </w:r>
      <w:r w:rsidR="00863514">
        <w:lastRenderedPageBreak/>
        <w:t xml:space="preserve">Tertiary graduates are assumed to have </w:t>
      </w:r>
      <w:r w:rsidR="001D2873">
        <w:t>a choice between occupations in the government or private sector</w:t>
      </w:r>
      <w:r w:rsidR="00CF5D86">
        <w:t xml:space="preserve">; raw numbers </w:t>
      </w:r>
      <w:r w:rsidR="00BE3A4D">
        <w:t xml:space="preserve">do not necessarily </w:t>
      </w:r>
      <w:r w:rsidR="00B33AA6">
        <w:t xml:space="preserve">mean more </w:t>
      </w:r>
      <w:r w:rsidR="009658E4">
        <w:t>expertise available</w:t>
      </w:r>
      <w:r w:rsidR="00267809">
        <w:t xml:space="preserve">, </w:t>
      </w:r>
      <w:r w:rsidR="00F95F7D">
        <w:t xml:space="preserve">and a large educated share of the populace </w:t>
      </w:r>
      <w:r w:rsidR="00357833">
        <w:t>provides a better proxy</w:t>
      </w:r>
      <w:r w:rsidR="001D2873">
        <w:t>.</w:t>
      </w:r>
    </w:p>
    <w:p w14:paraId="713B63DB" w14:textId="13076761" w:rsidR="00C538C6" w:rsidRDefault="00EC3D63" w:rsidP="00BF3A2C">
      <w:r>
        <w:t>As mentioned above, for the secondary instrument of social sciences and business graduates</w:t>
      </w:r>
      <w:r w:rsidR="004775E3">
        <w:t xml:space="preserve"> I make use of OECD data provided from 2005-2017</w:t>
      </w:r>
      <w:r w:rsidR="009D75C7">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4944F3BD" w14:textId="6946807F" w:rsidR="00222733" w:rsidRDefault="006F3978" w:rsidP="00BF3A2C">
      <w:r>
        <w:t xml:space="preserve">As </w:t>
      </w:r>
      <w:r w:rsidR="006C446B">
        <w:t>my</w:t>
      </w:r>
      <w:r>
        <w:t xml:space="preserve"> imperfect instrument for exchange rate regime, I use</w:t>
      </w:r>
      <w:r w:rsidR="00BC2D86">
        <w:t xml:space="preserve"> the World Bank’s </w:t>
      </w:r>
      <w:r w:rsidR="006C446B">
        <w:t>aggregate GDP</w:t>
      </w:r>
      <w:r w:rsidR="00B66E90">
        <w:t xml:space="preserve"> indicator in current US dollars</w:t>
      </w:r>
      <w:r w:rsidR="0095619A">
        <w:fldChar w:fldCharType="begin"/>
      </w:r>
      <w:r w:rsidR="00CA29BE">
        <w:instrText xml:space="preserve"> ADDIN ZOTERO_ITEM CSL_CITATION {"citationID":"MKAVVMV0","properties":{"formattedCitation":"(GDP (current US$) | Data n.d.)","plainCitation":"(GDP (current US$) | Data n.d.)","noteIndex":0},"citationItems":[{"id":491,"uris":["http://zotero.org/users/5939705/items/24EQY2E7"],"uri":["http://zotero.org/users/5939705/items/24EQY2E7"],"itemData":{"id":491,"type":"webpage","title":"GDP (current US$) | Data","URL":"https://data.worldbank.org/indicator/NY.GDP.MKTP.CD?most_recent_year_desc=false","accessed":{"date-parts":[["2020",2,17]]}}}],"schema":"https://github.com/citation-style-language/schema/raw/master/csl-citation.json"} </w:instrText>
      </w:r>
      <w:r w:rsidR="0095619A">
        <w:fldChar w:fldCharType="separate"/>
      </w:r>
      <w:r w:rsidR="00CA29BE" w:rsidRPr="00CA29BE">
        <w:rPr>
          <w:rFonts w:ascii="Calibri" w:hAnsi="Calibri" w:cs="Calibri"/>
        </w:rPr>
        <w:t>(GDP (current US$) | Data n.d.)</w:t>
      </w:r>
      <w:r w:rsidR="0095619A">
        <w:fldChar w:fldCharType="end"/>
      </w:r>
      <w:r w:rsidR="00B66E90">
        <w:t>.</w:t>
      </w:r>
      <w:r w:rsidR="00D36F09">
        <w:t xml:space="preserve"> Alternatives in the form of PPP adjustments to various years are also available</w:t>
      </w:r>
      <w:r w:rsidR="009D75C7">
        <w:t>, but over restricted time period and sample</w:t>
      </w:r>
      <w:r w:rsidR="00474BB6">
        <w:t>. Th</w:t>
      </w:r>
      <w:r w:rsidR="009D75C7">
        <w:t>ey</w:t>
      </w:r>
      <w:r w:rsidR="00474BB6">
        <w:t xml:space="preserve"> may </w:t>
      </w:r>
      <w:r w:rsidR="009D75C7">
        <w:t xml:space="preserve">nonetheless </w:t>
      </w:r>
      <w:r w:rsidR="00474BB6">
        <w:t>be check</w:t>
      </w:r>
      <w:r w:rsidR="000659F2">
        <w:t>ed</w:t>
      </w:r>
      <w:r w:rsidR="00474BB6">
        <w:t xml:space="preserve"> to see which provides the best first stage prediction</w:t>
      </w:r>
      <w:r w:rsidR="000659F2">
        <w:t>.</w:t>
      </w:r>
    </w:p>
    <w:p w14:paraId="51D137A0" w14:textId="1768D2D2" w:rsidR="00E31CF0" w:rsidRDefault="00ED7EA2" w:rsidP="00BF3A2C">
      <w:r>
        <w:t>I obtain data on most of my control variables from the compiled Varieties of Democracy Dataset</w:t>
      </w:r>
      <w:r w:rsidR="00F0327D">
        <w:t xml:space="preserve"> </w:t>
      </w:r>
      <w:r>
        <w:fldChar w:fldCharType="begin"/>
      </w:r>
      <w:r w:rsidR="00F0327D">
        <w:instrText xml:space="preserve"> ADDIN ZOTERO_ITEM CSL_CITATION {"citationID":"7poyWRee","properties":{"formattedCitation":"(Varieties of Democracy Codebook Version 8 n.d.)","plainCitation":"(Varieties of Democracy Codebook Version 8 n.d.)","noteIndex":0},"citationItems":[{"id":184,"uris":["http://zotero.org/users/5939705/items/JUGWDRDS"],"uri":["http://zotero.org/users/5939705/items/JUGWDRDS"],"itemData":{"id":184,"type":"webpage","title":"Varieties of Democracy Codebook Version 8","URL":"https://www.v-dem.net/media/filer_public/e0/7f/e07f672b-b91e-4e98-b9a3-78f8cd4de696/v-dem_codebook_v8.pdf","accessed":{"date-parts":[["2019",12,15]]}}}],"schema":"https://github.com/citation-style-language/schema/raw/master/csl-citation.json"} </w:instrText>
      </w:r>
      <w:r>
        <w:fldChar w:fldCharType="separate"/>
      </w:r>
      <w:r w:rsidR="00F0327D" w:rsidRPr="00F0327D">
        <w:rPr>
          <w:rFonts w:ascii="Calibri" w:hAnsi="Calibri" w:cs="Calibri"/>
        </w:rPr>
        <w:t>(Varieties of Democracy Codebook Version 8 n.d.)</w:t>
      </w:r>
      <w:r>
        <w:fldChar w:fldCharType="end"/>
      </w:r>
      <w:r>
        <w:t>.</w:t>
      </w:r>
      <w:r w:rsidR="00F0327D">
        <w:t xml:space="preserve"> V-Dem </w:t>
      </w:r>
      <w:r w:rsidR="006430B2">
        <w:t xml:space="preserve">contains </w:t>
      </w:r>
      <w:r w:rsidR="00ED5146">
        <w:t>hundreds of variables, including</w:t>
      </w:r>
      <w:r w:rsidR="007229EA">
        <w:t xml:space="preserve"> extra copies of PIPE</w:t>
      </w:r>
      <w:r w:rsidR="00FF6536">
        <w:t xml:space="preserve"> (with electoral turnover by chamber)</w:t>
      </w:r>
      <w:r w:rsidR="00C84594">
        <w:t>, Polity and</w:t>
      </w:r>
      <w:r w:rsidR="0012181F">
        <w:t xml:space="preserve"> World Bank data</w:t>
      </w:r>
      <w:r w:rsidR="00460363">
        <w:t>.</w:t>
      </w:r>
      <w:r w:rsidR="003E7A80">
        <w:t xml:space="preserve"> It also contains numerous institutional controls. Although many institutional characteristics are likely absorbed as </w:t>
      </w:r>
      <w:r w:rsidR="009A5FF3">
        <w:t xml:space="preserve">country </w:t>
      </w:r>
      <w:bookmarkStart w:id="0" w:name="_GoBack"/>
      <w:bookmarkEnd w:id="0"/>
      <w:r w:rsidR="003E7A80">
        <w:t>fixed effects for the period studied, I still seek to make use 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4876D4">
        <w:instrText xml:space="preserve"> ADDIN ZOTERO_ITEM CSL_CITATION {"citationID":"n0t63h38","properties":{"formattedCitation":"(Scartascini, Cruz, and Keefer 2018)","plainCitation":"(Scartascini, Cruz, and Keefer 2018)","noteIndex":0},"citationItems":[{"id":495,"uris":["http://zotero.org/users/5939705/items/JQ3FBR3A"],"uri":["http://zotero.org/users/5939705/items/JQ3FBR3A"],"itemData":{"id":495,"type":"report","note":"DOI: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F43CF1">
        <w:instrText xml:space="preserve"> ADDIN ZOTERO_ITEM CSL_CITATION {"citationID":"4hYIjR0a","properties":{"formattedCitation":"(AIAS n.d.; Kenworthy 2003)","plainCitation":"(AIAS n.d.; Kenworthy 2003)","noteIndex":0},"citationItems":[{"id":496,"uris":["http://zotero.org/users/5939705/items/W3JS3WIU"],"uri":["http://zotero.org/users/5939705/items/W3JS3WIU"],"itemData":{"id":496,"type":"webpage","abstract":"Amsterdams Instituut voor ArbeidsStudies","title":"AIAS","URL":"http://uva-aias.net/en/ictwss","accessed":{"date-parts":[["2020",2,17]]}}},{"id":499,"uris":["http://zotero.org/users/5939705/items/9ITRE3M7"],"uri":["http://zotero.org/users/5939705/items/9ITRE3M7"],"itemData":{"id":499,"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F43CF1" w:rsidRPr="00F43CF1">
        <w:rPr>
          <w:rFonts w:ascii="Calibri" w:hAnsi="Calibri" w:cs="Calibri"/>
        </w:rPr>
        <w:t>(AIAS n.d.; Kenworthy 2003)</w:t>
      </w:r>
      <w:r w:rsidR="00670769">
        <w:fldChar w:fldCharType="end"/>
      </w:r>
      <w:r w:rsidR="00967D07">
        <w:t>.</w:t>
      </w:r>
    </w:p>
    <w:p w14:paraId="1A19EF38" w14:textId="03BCC5B8" w:rsidR="00120EF8" w:rsidRPr="00120EF8" w:rsidRDefault="00120EF8" w:rsidP="00BF3A2C">
      <w:pPr>
        <w:rPr>
          <w:i/>
          <w:iCs/>
        </w:rPr>
      </w:pPr>
      <w:r w:rsidRPr="006E64DE">
        <w:rPr>
          <w:i/>
          <w:iCs/>
        </w:rPr>
        <w:t xml:space="preserve">Revised </w:t>
      </w:r>
      <w:r w:rsidR="000730B4">
        <w:rPr>
          <w:i/>
          <w:iCs/>
        </w:rPr>
        <w:t>the data section</w:t>
      </w:r>
      <w:r w:rsidRPr="006E64DE">
        <w:rPr>
          <w:i/>
          <w:iCs/>
        </w:rPr>
        <w:t xml:space="preserve"> by </w:t>
      </w:r>
      <w:r>
        <w:rPr>
          <w:i/>
          <w:iCs/>
        </w:rPr>
        <w:t>2/25</w:t>
      </w:r>
      <w:r w:rsidRPr="006E64DE">
        <w:rPr>
          <w:i/>
          <w:iCs/>
        </w:rPr>
        <w:t>/2020, but</w:t>
      </w:r>
      <w:r>
        <w:rPr>
          <w:i/>
          <w:iCs/>
        </w:rPr>
        <w:t xml:space="preserve"> </w:t>
      </w:r>
      <w:r w:rsidRPr="006E64DE">
        <w:rPr>
          <w:i/>
          <w:iCs/>
        </w:rPr>
        <w:t xml:space="preserve">comments on any material </w:t>
      </w:r>
      <w:r w:rsidR="000730B4">
        <w:rPr>
          <w:i/>
          <w:iCs/>
        </w:rPr>
        <w:t xml:space="preserve">elsewhere </w:t>
      </w:r>
      <w:r w:rsidRPr="006E64DE">
        <w:rPr>
          <w:i/>
          <w:iCs/>
        </w:rPr>
        <w:t>are also appreciated.</w:t>
      </w:r>
    </w:p>
    <w:p w14:paraId="6380341F" w14:textId="45640D13" w:rsidR="00004AD1" w:rsidRDefault="00004AD1" w:rsidP="002930AA">
      <w:pPr>
        <w:pStyle w:val="Heading1"/>
      </w:pPr>
      <w:r>
        <w:t>Results</w:t>
      </w:r>
    </w:p>
    <w:p w14:paraId="2A56799B" w14:textId="63741F1F" w:rsidR="003D2A95" w:rsidRDefault="003D2A95" w:rsidP="00BF3A2C">
      <w:r>
        <w:t xml:space="preserve">All </w:t>
      </w:r>
      <w:r w:rsidR="00EE2557">
        <w:t xml:space="preserve">of the following regressions were performed with </w:t>
      </w:r>
      <w:r>
        <w:t>robust</w:t>
      </w:r>
      <w:r w:rsidR="00EE2557">
        <w:t xml:space="preserve"> </w:t>
      </w:r>
      <w:r w:rsidR="008063D5">
        <w:t xml:space="preserve">and clustered standard errors. We expect levels of variation in stability or </w:t>
      </w:r>
      <w:r w:rsidR="001956FC">
        <w:t xml:space="preserve">number of </w:t>
      </w:r>
      <w:r w:rsidR="008063D5">
        <w:t>turnover events to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78DAC89E" w14:textId="42788430" w:rsidR="00BF1A08" w:rsidRDefault="000D1991" w:rsidP="00BF3A2C">
      <w:r>
        <w:t>Do all as i</w:t>
      </w:r>
      <w:r w:rsidR="00BF1A08">
        <w:t>nteractions with openness and capital mobility/controls</w:t>
      </w:r>
    </w:p>
    <w:p w14:paraId="24741023" w14:textId="28978686" w:rsidR="00632009" w:rsidRDefault="00632009" w:rsidP="00BF3A2C">
      <w:r>
        <w:t>Incumbent running elections excluded test</w:t>
      </w:r>
    </w:p>
    <w:p w14:paraId="57A9F04F" w14:textId="276BA08B" w:rsidR="00753121" w:rsidRDefault="00905331" w:rsidP="00BF3A2C">
      <w:r>
        <w:t>Panel</w:t>
      </w:r>
      <w:r w:rsidR="00753121">
        <w:t xml:space="preserve"> of Democracies</w:t>
      </w:r>
    </w:p>
    <w:p w14:paraId="66FAB47C" w14:textId="08E5C8FD" w:rsidR="00043DC6" w:rsidRDefault="00B84540" w:rsidP="00BF3A2C">
      <w:r>
        <w:t xml:space="preserve">Fixed Effects Regression effect of CBI on </w:t>
      </w:r>
      <w:r w:rsidR="00D1259D">
        <w:t xml:space="preserve">probability of </w:t>
      </w:r>
      <w:r w:rsidR="00AE3C9B">
        <w:t>election turnover</w:t>
      </w:r>
    </w:p>
    <w:p w14:paraId="725C4C94" w14:textId="1AC04D10" w:rsidR="00AE3C9B" w:rsidRDefault="00CC7D71" w:rsidP="00BF3A2C">
      <w:r>
        <w:t>Arellano Bond of the same</w:t>
      </w:r>
    </w:p>
    <w:p w14:paraId="5E5931D5" w14:textId="1CF68AB6" w:rsidR="00CC7D71" w:rsidRDefault="00B14229" w:rsidP="00BF3A2C">
      <w:r>
        <w:t>Instrument</w:t>
      </w:r>
    </w:p>
    <w:p w14:paraId="1ED70A9C" w14:textId="77777777" w:rsidR="00C74AB5" w:rsidRDefault="00C74AB5" w:rsidP="00C74AB5">
      <w:pPr>
        <w:pStyle w:val="ListParagraph"/>
        <w:numPr>
          <w:ilvl w:val="2"/>
          <w:numId w:val="1"/>
        </w:numPr>
        <w:ind w:left="360"/>
      </w:pPr>
      <w:r>
        <w:lastRenderedPageBreak/>
        <w:t>Tertiary Education instrument: Appears to have a good first stage for CBI, lvaw_garriga and lvau_garriga give pvals of 0, F of 500-600, robust</w:t>
      </w:r>
    </w:p>
    <w:p w14:paraId="3ABEBF84" w14:textId="77777777" w:rsidR="003A6DEA" w:rsidRDefault="003A6DEA" w:rsidP="00C74AB5">
      <w:pPr>
        <w:pStyle w:val="ListParagraph"/>
        <w:numPr>
          <w:ilvl w:val="3"/>
          <w:numId w:val="1"/>
        </w:numPr>
        <w:ind w:left="1080"/>
      </w:pPr>
      <w:r>
        <w:t>Note: I did this on a somewhat small subset of countries that matched in Stata, will need to do a lot of fixing to get a full sample working</w:t>
      </w:r>
    </w:p>
    <w:p w14:paraId="42C5F150" w14:textId="77777777" w:rsidR="003A6DEA" w:rsidRDefault="003A6DEA" w:rsidP="00C74AB5">
      <w:pPr>
        <w:pStyle w:val="ListParagraph"/>
        <w:numPr>
          <w:ilvl w:val="3"/>
          <w:numId w:val="1"/>
        </w:numPr>
        <w:ind w:left="1080"/>
      </w:pPr>
      <w:r>
        <w:t>Coeff of like 0.003 units on the CBI scale</w:t>
      </w:r>
    </w:p>
    <w:p w14:paraId="3EC7530B" w14:textId="77777777" w:rsidR="003A6DEA" w:rsidRDefault="003A6DEA" w:rsidP="00C74AB5">
      <w:pPr>
        <w:pStyle w:val="ListParagraph"/>
        <w:numPr>
          <w:ilvl w:val="3"/>
          <w:numId w:val="1"/>
        </w:numPr>
        <w:ind w:left="1080"/>
      </w:pPr>
      <w:r>
        <w:t>Time and country fixed effects still leave a significant relationship</w:t>
      </w:r>
    </w:p>
    <w:p w14:paraId="39341A05" w14:textId="242FD069" w:rsidR="003A6DEA" w:rsidRPr="003D58F3" w:rsidRDefault="003A6DEA" w:rsidP="00BF3A2C">
      <w:pPr>
        <w:pStyle w:val="ListParagraph"/>
        <w:numPr>
          <w:ilvl w:val="3"/>
          <w:numId w:val="1"/>
        </w:numPr>
        <w:ind w:left="1080"/>
      </w:pPr>
      <w:r>
        <w:t>Spurious regression?</w:t>
      </w:r>
    </w:p>
    <w:p w14:paraId="76A21891" w14:textId="0D06007B" w:rsidR="00705D0F" w:rsidRDefault="00705D0F" w:rsidP="00BF3A2C">
      <w:r>
        <w:t>Check and develop binary classification</w:t>
      </w:r>
      <w:r w:rsidR="003D55CB">
        <w:t xml:space="preserve"> for independent or no</w:t>
      </w:r>
      <w:r>
        <w:t>, repeat</w:t>
      </w:r>
    </w:p>
    <w:p w14:paraId="7FF69AD4" w14:textId="49F3B9DD" w:rsidR="00544612" w:rsidRDefault="00544612" w:rsidP="00544612">
      <w:r>
        <w:t>Fixed Effects Regression effect of Fixed Exchange Rate on probability of election turnover</w:t>
      </w:r>
    </w:p>
    <w:p w14:paraId="329EBE1D" w14:textId="77777777" w:rsidR="00544612" w:rsidRDefault="00544612" w:rsidP="00544612">
      <w:r>
        <w:t>Arellano Bond of the same</w:t>
      </w:r>
    </w:p>
    <w:p w14:paraId="0EF02532" w14:textId="0D2FB510" w:rsidR="00544612" w:rsidRDefault="00544612" w:rsidP="00544612">
      <w:r>
        <w:t>Instrument</w:t>
      </w:r>
    </w:p>
    <w:p w14:paraId="7A41D7E3" w14:textId="754C7439" w:rsidR="00705D0F" w:rsidRDefault="00705D0F" w:rsidP="00544612">
      <w:r>
        <w:t xml:space="preserve">Check and develop binary classification for </w:t>
      </w:r>
      <w:r w:rsidR="003D55CB">
        <w:t>fixed rate, repeat</w:t>
      </w:r>
    </w:p>
    <w:p w14:paraId="747D24B8" w14:textId="1F8CE6A4" w:rsidR="00544612" w:rsidRDefault="00544612" w:rsidP="00BF3A2C">
      <w:r>
        <w:t>Combined model</w:t>
      </w:r>
      <w:r w:rsidR="00036046">
        <w:t>- interact independence and fixed rate regime scale</w:t>
      </w:r>
    </w:p>
    <w:p w14:paraId="5D72EBEA" w14:textId="1DF1F67C" w:rsidR="00C702E3" w:rsidRDefault="00C702E3" w:rsidP="00BF3A2C">
      <w:r>
        <w:t>Fixed Effects</w:t>
      </w:r>
    </w:p>
    <w:p w14:paraId="6689C1F2" w14:textId="63A558B6" w:rsidR="00C702E3" w:rsidRDefault="00C702E3" w:rsidP="00BF3A2C">
      <w:r>
        <w:t>Arellano Bond</w:t>
      </w:r>
    </w:p>
    <w:p w14:paraId="59493254" w14:textId="1BC615D1" w:rsidR="00B77AA8" w:rsidRDefault="00B77AA8" w:rsidP="00BF3A2C">
      <w:r>
        <w:t>Both instruments</w:t>
      </w:r>
    </w:p>
    <w:p w14:paraId="193FBAA3" w14:textId="05F71708" w:rsidR="00036046" w:rsidRDefault="00036046" w:rsidP="00BF3A2C">
      <w:r>
        <w:t>Binary for fixed rate OR independent</w:t>
      </w:r>
      <w:r w:rsidR="007613B5">
        <w:t xml:space="preserve"> CB (use binaries from earlier)</w:t>
      </w:r>
      <w:r w:rsidR="00C2323A">
        <w:t>, repeat</w:t>
      </w:r>
    </w:p>
    <w:p w14:paraId="4DC5D442" w14:textId="3E474280" w:rsidR="00AE3C9B" w:rsidRPr="003741A1" w:rsidRDefault="00AE3C9B" w:rsidP="00BF3A2C">
      <w:r>
        <w:t>Panel of Autocracies</w:t>
      </w:r>
    </w:p>
    <w:p w14:paraId="739ACC36" w14:textId="29CEBD76" w:rsidR="00E14844" w:rsidRDefault="00E14844" w:rsidP="00D64175">
      <w:pPr>
        <w:rPr>
          <w:lang w:val="en-GB"/>
        </w:rPr>
      </w:pPr>
      <w:r>
        <w:rPr>
          <w:lang w:val="en-GB"/>
        </w:rPr>
        <w:t>Other controls</w:t>
      </w:r>
      <w:r w:rsidR="00D64175">
        <w:rPr>
          <w:lang w:val="en-GB"/>
        </w:rPr>
        <w:t xml:space="preserve">- </w:t>
      </w:r>
      <w:r>
        <w:rPr>
          <w:lang w:val="en-GB"/>
        </w:rPr>
        <w:t>Parliamentary System</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4A909C71" w:rsidR="00A549AB" w:rsidRDefault="00A549AB" w:rsidP="003A6DEA">
      <w:pPr>
        <w:rPr>
          <w:lang w:val="en-GB"/>
        </w:rPr>
      </w:pPr>
      <w:r>
        <w:rPr>
          <w:lang w:val="en-GB"/>
        </w:rPr>
        <w:t>Implications: which theoretical chunks are best supported</w:t>
      </w:r>
    </w:p>
    <w:p w14:paraId="28CE7BA3" w14:textId="26FF15D3" w:rsidR="003D050C" w:rsidRDefault="003D050C" w:rsidP="003D050C">
      <w:pPr>
        <w:pStyle w:val="Heading1"/>
        <w:rPr>
          <w:lang w:val="en-GB"/>
        </w:rPr>
      </w:pPr>
      <w:r>
        <w:rPr>
          <w:lang w:val="en-GB"/>
        </w:rPr>
        <w:t>Conclusion</w:t>
      </w:r>
    </w:p>
    <w:p w14:paraId="76FA1D63" w14:textId="325DF739"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Haan, etc.?</w:t>
      </w:r>
      <w:r w:rsidR="00214283">
        <w:t xml:space="preserve"> Reverse causal problems for the reverse causal argument!</w:t>
      </w:r>
    </w:p>
    <w:p w14:paraId="423C2811" w14:textId="06580EAC" w:rsidR="009A677E" w:rsidRDefault="002322A9" w:rsidP="009A677E">
      <w:pPr>
        <w:rPr>
          <w:lang w:val="en-GB"/>
        </w:rPr>
      </w:pPr>
      <w:r>
        <w:lastRenderedPageBreak/>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7DD118D6" w14:textId="77777777" w:rsidR="003E557B" w:rsidRDefault="00A74915" w:rsidP="003E557B">
      <w:pPr>
        <w:pStyle w:val="Bibliography"/>
        <w:rPr>
          <w:rFonts w:ascii="Times New Roman" w:hAnsi="Times New Roman" w:cs="Times New Roman"/>
          <w:sz w:val="24"/>
          <w:szCs w:val="24"/>
        </w:rPr>
      </w:pPr>
      <w:r>
        <w:fldChar w:fldCharType="begin"/>
      </w:r>
      <w:r w:rsidR="0021309E">
        <w:instrText xml:space="preserve"> ADDIN ZOTERO_BIBL {"uncited":[],"omitted":[],"custom":[]} CSL_BIBLIOGRAPHY </w:instrText>
      </w:r>
      <w:r>
        <w:fldChar w:fldCharType="separate"/>
      </w:r>
      <w:r w:rsidR="003E557B">
        <w:rPr>
          <w:rFonts w:ascii="Times New Roman" w:hAnsi="Times New Roman" w:cs="Times New Roman"/>
          <w:sz w:val="24"/>
          <w:szCs w:val="24"/>
        </w:rPr>
        <w:t>‘AIAS’. http://uva-aias.net/en/ictwss (February 17, 2020).</w:t>
      </w:r>
    </w:p>
    <w:p w14:paraId="59B2C11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Roberto Perotti. 1993. </w:t>
      </w:r>
      <w:r>
        <w:rPr>
          <w:rFonts w:ascii="Times New Roman" w:hAnsi="Times New Roman" w:cs="Times New Roman"/>
          <w:i/>
          <w:iCs/>
          <w:sz w:val="24"/>
          <w:szCs w:val="24"/>
        </w:rPr>
        <w:t>Income Distribution, Political Instability, and Investment</w:t>
      </w:r>
      <w:r>
        <w:rPr>
          <w:rFonts w:ascii="Times New Roman" w:hAnsi="Times New Roman" w:cs="Times New Roman"/>
          <w:sz w:val="24"/>
          <w:szCs w:val="24"/>
        </w:rPr>
        <w:t>. National Bureau of Economic Research. Working Paper. http://www.nber.org/papers/w4486 (January 4, 2020).</w:t>
      </w:r>
    </w:p>
    <w:p w14:paraId="39A6E9EC"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Nouriel Roubini, and Gerald D. Cohen. 1997. </w:t>
      </w:r>
      <w:r>
        <w:rPr>
          <w:rFonts w:ascii="Times New Roman" w:hAnsi="Times New Roman" w:cs="Times New Roman"/>
          <w:i/>
          <w:iCs/>
          <w:sz w:val="24"/>
          <w:szCs w:val="24"/>
        </w:rPr>
        <w:t>Political Cycles and the Macroeconomy</w:t>
      </w:r>
      <w:r>
        <w:rPr>
          <w:rFonts w:ascii="Times New Roman" w:hAnsi="Times New Roman" w:cs="Times New Roman"/>
          <w:sz w:val="24"/>
          <w:szCs w:val="24"/>
        </w:rPr>
        <w:t>. Cambridge, Mass: MIT Press.</w:t>
      </w:r>
    </w:p>
    <w:p w14:paraId="5368D6A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Lawrence H. Summers. 1993. ‘Central Bank Independence and Macroeconomic Performance: Some Comparative Evidence’.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25(2): 151–62.</w:t>
      </w:r>
    </w:p>
    <w:p w14:paraId="77FFAF4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Anderson, Christopher J. 2007. ‘The End of Economic Voting? Contingency Dilemmas and the Limits of Democratic Accountability’.</w:t>
      </w:r>
    </w:p>
    <w:p w14:paraId="26F495E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Arellano, Manuel, and Stephen Bond. 1991. ‘Some Tests of Specification for Panel Data: Monte Carlo Evidence and an Application to Employment Equations’. </w:t>
      </w:r>
      <w:r>
        <w:rPr>
          <w:rFonts w:ascii="Times New Roman" w:hAnsi="Times New Roman" w:cs="Times New Roman"/>
          <w:i/>
          <w:iCs/>
          <w:sz w:val="24"/>
          <w:szCs w:val="24"/>
        </w:rPr>
        <w:t>The Review of Economic Studies</w:t>
      </w:r>
      <w:r>
        <w:rPr>
          <w:rFonts w:ascii="Times New Roman" w:hAnsi="Times New Roman" w:cs="Times New Roman"/>
          <w:sz w:val="24"/>
          <w:szCs w:val="24"/>
        </w:rPr>
        <w:t xml:space="preserve"> 58(2): 277.</w:t>
      </w:r>
    </w:p>
    <w:p w14:paraId="1028A29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Bassompierre, Leanne de. ‘Ivorian President Reiterates Support for Euro-Pegged Currency - Bloomberg’. https://www.bloomberg.com/news/articles/2019-02-16/ivorian-president-reiterates-support-for-euro-pegged-currency (February 9, 2020).</w:t>
      </w:r>
    </w:p>
    <w:p w14:paraId="01F2D14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Bernanke, Ben S. 2015. ‘The Taylor Rule: A Benchmark for Monetary Policy?’ </w:t>
      </w:r>
      <w:r>
        <w:rPr>
          <w:rFonts w:ascii="Times New Roman" w:hAnsi="Times New Roman" w:cs="Times New Roman"/>
          <w:i/>
          <w:iCs/>
          <w:sz w:val="24"/>
          <w:szCs w:val="24"/>
        </w:rPr>
        <w:t>Brookings</w:t>
      </w:r>
      <w:r>
        <w:rPr>
          <w:rFonts w:ascii="Times New Roman" w:hAnsi="Times New Roman" w:cs="Times New Roman"/>
          <w:sz w:val="24"/>
          <w:szCs w:val="24"/>
        </w:rPr>
        <w:t>. https://www.brookings.edu/blog/ben-bernanke/2015/04/28/the-taylor-rule-a-benchmark-for-monetary-policy/ (January 11, 2020).</w:t>
      </w:r>
    </w:p>
    <w:p w14:paraId="5B544B4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J. Lawrence Broz, and William Roberts Clark. 2002. ‘The Political Economy of Monetary Institutions’.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693–723.</w:t>
      </w:r>
    </w:p>
    <w:p w14:paraId="4BD856C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and David Leblang. 2002. ‘Political Parties and Monetary Commitments’.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803–30.</w:t>
      </w:r>
    </w:p>
    <w:p w14:paraId="45870B48"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Blomberg, S Brock, Jeffry Frieden, and Ernesto Stein. ‘SUSTAINING FIXED RATES: THE POLITICAL ECONOMY OF CURRENCY PEGS IN LATIN AMERICA’. </w:t>
      </w:r>
      <w:r>
        <w:rPr>
          <w:rFonts w:ascii="Times New Roman" w:hAnsi="Times New Roman" w:cs="Times New Roman"/>
          <w:i/>
          <w:iCs/>
          <w:sz w:val="24"/>
          <w:szCs w:val="24"/>
        </w:rPr>
        <w:t>JOURNAL OF APPLIED ECONOMICS</w:t>
      </w:r>
      <w:r>
        <w:rPr>
          <w:rFonts w:ascii="Times New Roman" w:hAnsi="Times New Roman" w:cs="Times New Roman"/>
          <w:sz w:val="24"/>
          <w:szCs w:val="24"/>
        </w:rPr>
        <w:t>: 23.</w:t>
      </w:r>
    </w:p>
    <w:p w14:paraId="68C898F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Bodea, Cristina, and Masaaki Higashijima. 2017. </w:t>
      </w:r>
      <w:r>
        <w:rPr>
          <w:rFonts w:ascii="Times New Roman" w:hAnsi="Times New Roman" w:cs="Times New Roman"/>
          <w:i/>
          <w:iCs/>
          <w:sz w:val="24"/>
          <w:szCs w:val="24"/>
        </w:rPr>
        <w:t>Central Bank Independence and Fiscal Policy: Can the Central Bank Restrain Deficit Spending?</w:t>
      </w:r>
      <w:r>
        <w:rPr>
          <w:rFonts w:ascii="Times New Roman" w:hAnsi="Times New Roman" w:cs="Times New Roman"/>
          <w:sz w:val="24"/>
          <w:szCs w:val="24"/>
        </w:rPr>
        <w:t xml:space="preserve"> Rochester, NY: Social Science Research Network. SSRN Scholarly Paper. https://papers.ssrn.com/abstract=2952266 (January 5, 2020).</w:t>
      </w:r>
    </w:p>
    <w:p w14:paraId="72A0B3A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Broz, J. Lawrence. 2002. ‘Political System Transparency and Monetary Commitment Regimes’.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861–87.</w:t>
      </w:r>
    </w:p>
    <w:p w14:paraId="1A185CB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‘Can Trump Fire Fed Chair Jerome Powell? What History Tells Us’. </w:t>
      </w:r>
      <w:r>
        <w:rPr>
          <w:rFonts w:ascii="Times New Roman" w:hAnsi="Times New Roman" w:cs="Times New Roman"/>
          <w:i/>
          <w:iCs/>
          <w:sz w:val="24"/>
          <w:szCs w:val="24"/>
        </w:rPr>
        <w:t>Fortune</w:t>
      </w:r>
      <w:r>
        <w:rPr>
          <w:rFonts w:ascii="Times New Roman" w:hAnsi="Times New Roman" w:cs="Times New Roman"/>
          <w:sz w:val="24"/>
          <w:szCs w:val="24"/>
        </w:rPr>
        <w:t>. https://fortune.com/2019/06/19/can-trump-fire-jerome-powell/ (January 8, 2020).</w:t>
      </w:r>
    </w:p>
    <w:p w14:paraId="33AAA77C"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Card, David. 1999. ‘The Causal Effect of Education on Earnings’. In </w:t>
      </w:r>
      <w:r>
        <w:rPr>
          <w:rFonts w:ascii="Times New Roman" w:hAnsi="Times New Roman" w:cs="Times New Roman"/>
          <w:i/>
          <w:iCs/>
          <w:sz w:val="24"/>
          <w:szCs w:val="24"/>
        </w:rPr>
        <w:t>Handbook of Labor Economics</w:t>
      </w:r>
      <w:r>
        <w:rPr>
          <w:rFonts w:ascii="Times New Roman" w:hAnsi="Times New Roman" w:cs="Times New Roman"/>
          <w:sz w:val="24"/>
          <w:szCs w:val="24"/>
        </w:rPr>
        <w:t>, Elsevier, 1801–63. https://linkinghub.elsevier.com/retrieve/pii/S1573446399030114 (January 4, 2020).</w:t>
      </w:r>
    </w:p>
    <w:p w14:paraId="34E81E4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Chinn, Menzie D, and Hiro Ito. ‘What Matters for Financial Development? Capital Controls, Institutions, and Interactions’. : 45.</w:t>
      </w:r>
    </w:p>
    <w:p w14:paraId="47DF838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 Sona N. Golder, and Paul Poast. 2013. ‘Monetary Institutions and the Political Survival of Democratic Leaders: </w:t>
      </w:r>
      <w:r>
        <w:rPr>
          <w:rFonts w:ascii="Times New Roman" w:hAnsi="Times New Roman" w:cs="Times New Roman"/>
          <w:i/>
          <w:iCs/>
          <w:sz w:val="24"/>
          <w:szCs w:val="24"/>
        </w:rPr>
        <w:t>Political Survival of Democratic Leaders</w:t>
      </w:r>
      <w:r>
        <w:rPr>
          <w:rFonts w:ascii="Times New Roman" w:hAnsi="Times New Roman" w:cs="Times New Roman"/>
          <w:sz w:val="24"/>
          <w:szCs w:val="24"/>
        </w:rPr>
        <w:t xml:space="preserve">’. </w:t>
      </w:r>
      <w:r>
        <w:rPr>
          <w:rFonts w:ascii="Times New Roman" w:hAnsi="Times New Roman" w:cs="Times New Roman"/>
          <w:i/>
          <w:iCs/>
          <w:sz w:val="24"/>
          <w:szCs w:val="24"/>
        </w:rPr>
        <w:t>International Studies Quarterly</w:t>
      </w:r>
      <w:r>
        <w:rPr>
          <w:rFonts w:ascii="Times New Roman" w:hAnsi="Times New Roman" w:cs="Times New Roman"/>
          <w:sz w:val="24"/>
          <w:szCs w:val="24"/>
        </w:rPr>
        <w:t xml:space="preserve"> 57(3): 556–67.</w:t>
      </w:r>
    </w:p>
    <w:p w14:paraId="64C4DEA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Roberts, Usha Nair Reichert, Sandra Lynn Lomas, and Kevin L. Parker. 1998. ‘International and Domestic Constraints on Political Business Cycles in OECD Economies’.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52(1): 87–120.</w:t>
      </w:r>
    </w:p>
    <w:p w14:paraId="6F9E90F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correspondentEmailEmailBioBioFollowFollow, Heather Long closeHeather LongEconomics. ‘Federal Reserve Makes Small Interest Rate Cut. Trump Slams Central Bank for Having “No Guts.”’ </w:t>
      </w:r>
      <w:r>
        <w:rPr>
          <w:rFonts w:ascii="Times New Roman" w:hAnsi="Times New Roman" w:cs="Times New Roman"/>
          <w:i/>
          <w:iCs/>
          <w:sz w:val="24"/>
          <w:szCs w:val="24"/>
        </w:rPr>
        <w:t>Washington Post</w:t>
      </w:r>
      <w:r>
        <w:rPr>
          <w:rFonts w:ascii="Times New Roman" w:hAnsi="Times New Roman" w:cs="Times New Roman"/>
          <w:sz w:val="24"/>
          <w:szCs w:val="24"/>
        </w:rPr>
        <w:t>. https://www.washingtonpost.com/business/2019/09/18/federal-reserve-cuts-interest-rates-quarter-point-counter-trumps-trade-war/ (January 8, 2020).</w:t>
      </w:r>
    </w:p>
    <w:p w14:paraId="312D68C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Crowe, Christopher, and Ellen E Meade. ‘Central Bank Independence and Transparency: Evolution and Effectiveness’. : 30.</w:t>
      </w:r>
    </w:p>
    <w:p w14:paraId="361A0BC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1992. </w:t>
      </w:r>
      <w:r>
        <w:rPr>
          <w:rFonts w:ascii="Times New Roman" w:hAnsi="Times New Roman" w:cs="Times New Roman"/>
          <w:i/>
          <w:iCs/>
          <w:sz w:val="24"/>
          <w:szCs w:val="24"/>
        </w:rPr>
        <w:t>Central Bank Strategy, Credibility, and Independence: Theory and Evidence</w:t>
      </w:r>
      <w:r>
        <w:rPr>
          <w:rFonts w:ascii="Times New Roman" w:hAnsi="Times New Roman" w:cs="Times New Roman"/>
          <w:sz w:val="24"/>
          <w:szCs w:val="24"/>
        </w:rPr>
        <w:t>. Cambridge, Mass: MIT Press.</w:t>
      </w:r>
    </w:p>
    <w:p w14:paraId="204308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and Steven B. Webb. 1995. ‘Political Influence on the Central Bank: International Evidence’.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9(3): 397–423.</w:t>
      </w:r>
    </w:p>
    <w:p w14:paraId="46A108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Steven B. Webb, and Bilin Neyapti. 1992. ‘Measuring the Independence of Central Banks and Its Effect on Policy Outcomes’.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6(3): 353–98.</w:t>
      </w:r>
    </w:p>
    <w:p w14:paraId="2AC72AA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Diwan, Ishac. 2020. ‘Lebanon’s Perfect Storm | by Ishac Diwan’. </w:t>
      </w:r>
      <w:r>
        <w:rPr>
          <w:rFonts w:ascii="Times New Roman" w:hAnsi="Times New Roman" w:cs="Times New Roman"/>
          <w:i/>
          <w:iCs/>
          <w:sz w:val="24"/>
          <w:szCs w:val="24"/>
        </w:rPr>
        <w:t>Project Syndicate</w:t>
      </w:r>
      <w:r>
        <w:rPr>
          <w:rFonts w:ascii="Times New Roman" w:hAnsi="Times New Roman" w:cs="Times New Roman"/>
          <w:sz w:val="24"/>
          <w:szCs w:val="24"/>
        </w:rPr>
        <w:t>. https://www.project-syndicate.org/commentary/lebanon-political-economic-crises-protests-by-ishac-diwan (January 9, 2020).</w:t>
      </w:r>
    </w:p>
    <w:p w14:paraId="35BC8F4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Downs, Anthony. 1957. ‘An Economic Theory of Political Action in a Democracy’.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65(2): 135–50.</w:t>
      </w:r>
    </w:p>
    <w:p w14:paraId="1DD26B1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Eichengreen, Barry, and Ricardo Hausmann. 2005. </w:t>
      </w:r>
      <w:r>
        <w:rPr>
          <w:rFonts w:ascii="Times New Roman" w:hAnsi="Times New Roman" w:cs="Times New Roman"/>
          <w:i/>
          <w:iCs/>
          <w:sz w:val="24"/>
          <w:szCs w:val="24"/>
        </w:rPr>
        <w:t>Other People’s Money: Debt Denomination and Financial Instability in Emerging Market Economies</w:t>
      </w:r>
      <w:r>
        <w:rPr>
          <w:rFonts w:ascii="Times New Roman" w:hAnsi="Times New Roman" w:cs="Times New Roman"/>
          <w:sz w:val="24"/>
          <w:szCs w:val="24"/>
        </w:rPr>
        <w:t>. University of Chicago Press. http://www.bibliovault.org/BV.landing.epl?ISBN=9780226194554 (January 10, 2020).</w:t>
      </w:r>
    </w:p>
    <w:p w14:paraId="2C64383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Eijffinger, Sylvester C. W., and Jakob de Haan. 1996. </w:t>
      </w:r>
      <w:r>
        <w:rPr>
          <w:rFonts w:ascii="Times New Roman" w:hAnsi="Times New Roman" w:cs="Times New Roman"/>
          <w:i/>
          <w:iCs/>
          <w:sz w:val="24"/>
          <w:szCs w:val="24"/>
        </w:rPr>
        <w:t>The Political Economy of Central-Bank Independence</w:t>
      </w:r>
      <w:r>
        <w:rPr>
          <w:rFonts w:ascii="Times New Roman" w:hAnsi="Times New Roman" w:cs="Times New Roman"/>
          <w:sz w:val="24"/>
          <w:szCs w:val="24"/>
        </w:rPr>
        <w:t>. Princeton, N.J: International Finance Section, Dept. of Economics, Princeton University.</w:t>
      </w:r>
    </w:p>
    <w:p w14:paraId="1BCC5E8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‘Fed Appointments | IGM Forum’. http://www.igmchicago.org/surveys/fed-appointments (January 20, 2020).</w:t>
      </w:r>
    </w:p>
    <w:p w14:paraId="0A54549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Fels, Joachim. ‘The Downside of Central Bank Independence’. </w:t>
      </w:r>
      <w:r>
        <w:rPr>
          <w:rFonts w:ascii="Times New Roman" w:hAnsi="Times New Roman" w:cs="Times New Roman"/>
          <w:i/>
          <w:iCs/>
          <w:sz w:val="24"/>
          <w:szCs w:val="24"/>
        </w:rPr>
        <w:t>Pacific Investment Management Company LLC</w:t>
      </w:r>
      <w:r>
        <w:rPr>
          <w:rFonts w:ascii="Times New Roman" w:hAnsi="Times New Roman" w:cs="Times New Roman"/>
          <w:sz w:val="24"/>
          <w:szCs w:val="24"/>
        </w:rPr>
        <w:t>. https://www.pimco.com/en-us/insights/economic-and-market-commentary/macro-perspectives/the-downside-of-central-bank-independence (January 11, 2020).</w:t>
      </w:r>
    </w:p>
    <w:p w14:paraId="603EDB82" w14:textId="77777777" w:rsidR="003E557B" w:rsidRDefault="003E557B" w:rsidP="003E557B">
      <w:pPr>
        <w:pStyle w:val="Bibliography"/>
        <w:rPr>
          <w:rFonts w:ascii="Times New Roman" w:hAnsi="Times New Roman" w:cs="Times New Roman"/>
          <w:sz w:val="24"/>
          <w:szCs w:val="24"/>
        </w:rPr>
      </w:pPr>
      <w:r w:rsidRPr="003E557B">
        <w:rPr>
          <w:rFonts w:ascii="Times New Roman" w:hAnsi="Times New Roman" w:cs="Times New Roman"/>
          <w:sz w:val="24"/>
          <w:szCs w:val="24"/>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rFonts w:ascii="Times New Roman" w:hAnsi="Times New Roman" w:cs="Times New Roman"/>
          <w:i/>
          <w:iCs/>
          <w:sz w:val="24"/>
          <w:szCs w:val="24"/>
        </w:rPr>
        <w:t>Staff Papers (International Monetary Fund)</w:t>
      </w:r>
      <w:r>
        <w:rPr>
          <w:rFonts w:ascii="Times New Roman" w:hAnsi="Times New Roman" w:cs="Times New Roman"/>
          <w:sz w:val="24"/>
          <w:szCs w:val="24"/>
        </w:rPr>
        <w:t xml:space="preserve"> 9(3): 369–80.</w:t>
      </w:r>
    </w:p>
    <w:p w14:paraId="6677E73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Fortunato, David, and Matt W. Loftis. 2018. ‘Cabinet Durability and Fiscal Discipline’.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112(4): 939–53.</w:t>
      </w:r>
    </w:p>
    <w:p w14:paraId="20EDEC6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Freedom House. 2017. ‘Modern Authoritarianism: Elections’. https://freedomhouse.org/report/modern-authoritarianism-elections (February 9, 2020).</w:t>
      </w:r>
    </w:p>
    <w:p w14:paraId="62938AA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Frieden, Jeffry A. 2015. ‘A Theory of Currency Policy Preferences’. In </w:t>
      </w:r>
      <w:r>
        <w:rPr>
          <w:rFonts w:ascii="Times New Roman" w:hAnsi="Times New Roman" w:cs="Times New Roman"/>
          <w:i/>
          <w:iCs/>
          <w:sz w:val="24"/>
          <w:szCs w:val="24"/>
        </w:rPr>
        <w:t>Currency Politics</w:t>
      </w:r>
      <w:r>
        <w:rPr>
          <w:rFonts w:ascii="Times New Roman" w:hAnsi="Times New Roman" w:cs="Times New Roman"/>
          <w:sz w:val="24"/>
          <w:szCs w:val="24"/>
        </w:rPr>
        <w:t>, The Political Economy of Exchange Rate Policy, Princeton University Press, 19–48. https://www.jstor.org/stable/j.ctt9qh0gz.6 (January 10, 2020).</w:t>
      </w:r>
    </w:p>
    <w:p w14:paraId="513A207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Friedman, Milton. 1953. </w:t>
      </w:r>
      <w:r>
        <w:rPr>
          <w:rFonts w:ascii="Times New Roman" w:hAnsi="Times New Roman" w:cs="Times New Roman"/>
          <w:i/>
          <w:iCs/>
          <w:sz w:val="24"/>
          <w:szCs w:val="24"/>
        </w:rPr>
        <w:t>Essays in Positive Economics</w:t>
      </w:r>
      <w:r>
        <w:rPr>
          <w:rFonts w:ascii="Times New Roman" w:hAnsi="Times New Roman" w:cs="Times New Roman"/>
          <w:sz w:val="24"/>
          <w:szCs w:val="24"/>
        </w:rPr>
        <w:t>. https://www.press.uchicago.edu/ucp/books/book/chicago/E/bo25773835.html (February 10, 2020).</w:t>
      </w:r>
    </w:p>
    <w:p w14:paraId="3DFBAD1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Garriga, Ana Carolina. 2016. ‘Central Bank Independence in the World: A New Data Set’. </w:t>
      </w:r>
      <w:r>
        <w:rPr>
          <w:rFonts w:ascii="Times New Roman" w:hAnsi="Times New Roman" w:cs="Times New Roman"/>
          <w:i/>
          <w:iCs/>
          <w:sz w:val="24"/>
          <w:szCs w:val="24"/>
        </w:rPr>
        <w:t>International Interactions</w:t>
      </w:r>
      <w:r>
        <w:rPr>
          <w:rFonts w:ascii="Times New Roman" w:hAnsi="Times New Roman" w:cs="Times New Roman"/>
          <w:sz w:val="24"/>
          <w:szCs w:val="24"/>
        </w:rPr>
        <w:t>.</w:t>
      </w:r>
    </w:p>
    <w:p w14:paraId="7B2B8EC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‘GDP (Current US$) | Data’. https://data.worldbank.org/indicator/NY.GDP.MKTP.CD?most_recent_year_desc=false (February 17, 2020).</w:t>
      </w:r>
    </w:p>
    <w:p w14:paraId="5112A46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Goodman, John B. 1991. ‘The Politics of Central Bank Independence’. </w:t>
      </w:r>
      <w:r>
        <w:rPr>
          <w:rFonts w:ascii="Times New Roman" w:hAnsi="Times New Roman" w:cs="Times New Roman"/>
          <w:i/>
          <w:iCs/>
          <w:sz w:val="24"/>
          <w:szCs w:val="24"/>
        </w:rPr>
        <w:t>Comparative Politics</w:t>
      </w:r>
      <w:r>
        <w:rPr>
          <w:rFonts w:ascii="Times New Roman" w:hAnsi="Times New Roman" w:cs="Times New Roman"/>
          <w:sz w:val="24"/>
          <w:szCs w:val="24"/>
        </w:rPr>
        <w:t xml:space="preserve"> 23(3): 329–49.</w:t>
      </w:r>
    </w:p>
    <w:p w14:paraId="533980A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Grilli, Vittorio et al. 1991. ‘Political and Monetary Institutions and Public Financial Policies in the Industrial Countries’. </w:t>
      </w:r>
      <w:r>
        <w:rPr>
          <w:rFonts w:ascii="Times New Roman" w:hAnsi="Times New Roman" w:cs="Times New Roman"/>
          <w:i/>
          <w:iCs/>
          <w:sz w:val="24"/>
          <w:szCs w:val="24"/>
        </w:rPr>
        <w:t>Economic Policy</w:t>
      </w:r>
      <w:r>
        <w:rPr>
          <w:rFonts w:ascii="Times New Roman" w:hAnsi="Times New Roman" w:cs="Times New Roman"/>
          <w:sz w:val="24"/>
          <w:szCs w:val="24"/>
        </w:rPr>
        <w:t xml:space="preserve"> 6(13): 342–92.</w:t>
      </w:r>
    </w:p>
    <w:p w14:paraId="60091E7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Guisinger, Alexandra. 2009. ‘Determining Trade Policy: Do Voters Hold Politicians Accountable?’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63(3): 533–57.</w:t>
      </w:r>
    </w:p>
    <w:p w14:paraId="58E3BED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de Haan, Jakob, and Gert Jan van’t Hag. 1995. ‘Variation in Central Bank Independence across Countries: Some Provisional Empirical Evidence’. </w:t>
      </w:r>
      <w:r>
        <w:rPr>
          <w:rFonts w:ascii="Times New Roman" w:hAnsi="Times New Roman" w:cs="Times New Roman"/>
          <w:i/>
          <w:iCs/>
          <w:sz w:val="24"/>
          <w:szCs w:val="24"/>
        </w:rPr>
        <w:t>Public Choice</w:t>
      </w:r>
      <w:r>
        <w:rPr>
          <w:rFonts w:ascii="Times New Roman" w:hAnsi="Times New Roman" w:cs="Times New Roman"/>
          <w:sz w:val="24"/>
          <w:szCs w:val="24"/>
        </w:rPr>
        <w:t xml:space="preserve"> 85(3): 335–51.</w:t>
      </w:r>
    </w:p>
    <w:p w14:paraId="341CE3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Haan, Jakob De, and Clemens L. J. Siermann. 1996. ‘Central Bank Independence, Inflation and Political Instability in Developing Countries’. </w:t>
      </w:r>
      <w:r>
        <w:rPr>
          <w:rFonts w:ascii="Times New Roman" w:hAnsi="Times New Roman" w:cs="Times New Roman"/>
          <w:i/>
          <w:iCs/>
          <w:sz w:val="24"/>
          <w:szCs w:val="24"/>
        </w:rPr>
        <w:t>The Journal of Policy Reform</w:t>
      </w:r>
      <w:r>
        <w:rPr>
          <w:rFonts w:ascii="Times New Roman" w:hAnsi="Times New Roman" w:cs="Times New Roman"/>
          <w:sz w:val="24"/>
          <w:szCs w:val="24"/>
        </w:rPr>
        <w:t xml:space="preserve"> 1(2): 135–47.</w:t>
      </w:r>
    </w:p>
    <w:p w14:paraId="5347AB8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Hall, Peter A., and Robert J. Franzese. 1998. ‘Mixed Signals: Central Bank Independence, Coordinated Wage Bargaining, and European Monetary Union’.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52(3): 505–35.</w:t>
      </w:r>
    </w:p>
    <w:p w14:paraId="7F8B3AB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Henley, Jon. ‘How Populism Swept through Europe over 20 Years’. </w:t>
      </w:r>
      <w:r>
        <w:rPr>
          <w:rFonts w:ascii="Times New Roman" w:hAnsi="Times New Roman" w:cs="Times New Roman"/>
          <w:i/>
          <w:iCs/>
          <w:sz w:val="24"/>
          <w:szCs w:val="24"/>
        </w:rPr>
        <w:t>the Guardian</w:t>
      </w:r>
      <w:r>
        <w:rPr>
          <w:rFonts w:ascii="Times New Roman" w:hAnsi="Times New Roman" w:cs="Times New Roman"/>
          <w:sz w:val="24"/>
          <w:szCs w:val="24"/>
        </w:rPr>
        <w:t>. http://www.theguardian.com/world/ng-interactive/2018/nov/20/how-populism-emerged-as-electoral-force-in-europe (January 20, 2020).</w:t>
      </w:r>
    </w:p>
    <w:p w14:paraId="1B5984C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Hibbs Jr, Douglas. 1973. 7 </w:t>
      </w:r>
      <w:r>
        <w:rPr>
          <w:rFonts w:ascii="Times New Roman" w:hAnsi="Times New Roman" w:cs="Times New Roman"/>
          <w:i/>
          <w:iCs/>
          <w:sz w:val="24"/>
          <w:szCs w:val="24"/>
        </w:rPr>
        <w:t>Mass Political Violence: A Cross-National Causal Analysis</w:t>
      </w:r>
      <w:r>
        <w:rPr>
          <w:rFonts w:ascii="Times New Roman" w:hAnsi="Times New Roman" w:cs="Times New Roman"/>
          <w:sz w:val="24"/>
          <w:szCs w:val="24"/>
        </w:rPr>
        <w:t>.</w:t>
      </w:r>
    </w:p>
    <w:p w14:paraId="5447CCF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Huntington, Samuel P. 1976. </w:t>
      </w:r>
      <w:r>
        <w:rPr>
          <w:rFonts w:ascii="Times New Roman" w:hAnsi="Times New Roman" w:cs="Times New Roman"/>
          <w:i/>
          <w:iCs/>
          <w:sz w:val="24"/>
          <w:szCs w:val="24"/>
        </w:rPr>
        <w:t>Political Order in Changing Societies</w:t>
      </w:r>
      <w:r>
        <w:rPr>
          <w:rFonts w:ascii="Times New Roman" w:hAnsi="Times New Roman" w:cs="Times New Roman"/>
          <w:sz w:val="24"/>
          <w:szCs w:val="24"/>
        </w:rPr>
        <w:t>. 11. printing. New Haven: Yale Univ. Press.</w:t>
      </w:r>
    </w:p>
    <w:p w14:paraId="618DFCA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‘IMF AREAER Database’. https://www.elibrary-areaer.imf.org/Pages/ERClassifcation.aspx (February 19, 2020).</w:t>
      </w:r>
    </w:p>
    <w:p w14:paraId="1F23BC3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‘INSCR Data Page’. https://www.systemicpeace.org/inscrdata.html (January 7, 2020).</w:t>
      </w:r>
    </w:p>
    <w:p w14:paraId="38F7458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‘IRR Data’. </w:t>
      </w:r>
      <w:r>
        <w:rPr>
          <w:rFonts w:ascii="Times New Roman" w:hAnsi="Times New Roman" w:cs="Times New Roman"/>
          <w:i/>
          <w:iCs/>
          <w:sz w:val="24"/>
          <w:szCs w:val="24"/>
        </w:rPr>
        <w:t>Ethan Ilzetzki</w:t>
      </w:r>
      <w:r>
        <w:rPr>
          <w:rFonts w:ascii="Times New Roman" w:hAnsi="Times New Roman" w:cs="Times New Roman"/>
          <w:sz w:val="24"/>
          <w:szCs w:val="24"/>
        </w:rPr>
        <w:t>. https://www.ilzetzki.com/irr-data (January 4, 2020).</w:t>
      </w:r>
    </w:p>
    <w:p w14:paraId="0132CF1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Kenworthy, Lane. 2003. ‘Quantitative Indicators of Corporatism’. </w:t>
      </w:r>
      <w:r>
        <w:rPr>
          <w:rFonts w:ascii="Times New Roman" w:hAnsi="Times New Roman" w:cs="Times New Roman"/>
          <w:i/>
          <w:iCs/>
          <w:sz w:val="24"/>
          <w:szCs w:val="24"/>
        </w:rPr>
        <w:t>International Journal of Sociology</w:t>
      </w:r>
      <w:r>
        <w:rPr>
          <w:rFonts w:ascii="Times New Roman" w:hAnsi="Times New Roman" w:cs="Times New Roman"/>
          <w:sz w:val="24"/>
          <w:szCs w:val="24"/>
        </w:rPr>
        <w:t xml:space="preserve"> 33(3): 10–44.</w:t>
      </w:r>
    </w:p>
    <w:p w14:paraId="1540768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Kroeber, Arthur R. 2011. ‘The Renminbi: The Political Economy of a Currency’. </w:t>
      </w:r>
      <w:r>
        <w:rPr>
          <w:rFonts w:ascii="Times New Roman" w:hAnsi="Times New Roman" w:cs="Times New Roman"/>
          <w:i/>
          <w:iCs/>
          <w:sz w:val="24"/>
          <w:szCs w:val="24"/>
        </w:rPr>
        <w:t>Brookings</w:t>
      </w:r>
      <w:r>
        <w:rPr>
          <w:rFonts w:ascii="Times New Roman" w:hAnsi="Times New Roman" w:cs="Times New Roman"/>
          <w:sz w:val="24"/>
          <w:szCs w:val="24"/>
        </w:rPr>
        <w:t>. https://www.brookings.edu/research/the-renminbi-the-political-economy-of-a-currency/ (February 9, 2020).</w:t>
      </w:r>
    </w:p>
    <w:p w14:paraId="651027E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Krugman, Paul. 1979. ‘A Model of Balance-of-Payments Crises’.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11(3): 311–25.</w:t>
      </w:r>
    </w:p>
    <w:p w14:paraId="37D8C9B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 2011. ‘Opinion | An Impeccable Disaster’. </w:t>
      </w:r>
      <w:r>
        <w:rPr>
          <w:rFonts w:ascii="Times New Roman" w:hAnsi="Times New Roman" w:cs="Times New Roman"/>
          <w:i/>
          <w:iCs/>
          <w:sz w:val="24"/>
          <w:szCs w:val="24"/>
        </w:rPr>
        <w:t>The New York Times</w:t>
      </w:r>
      <w:r>
        <w:rPr>
          <w:rFonts w:ascii="Times New Roman" w:hAnsi="Times New Roman" w:cs="Times New Roman"/>
          <w:sz w:val="24"/>
          <w:szCs w:val="24"/>
        </w:rPr>
        <w:t>. https://www.nytimes.com/2011/09/12/opinion/an-impeccable-disaster.html (February 2, 2020).</w:t>
      </w:r>
    </w:p>
    <w:p w14:paraId="12BF310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Leblang, David, and William Bernhard. 2000. ‘The Politics of Speculative Attacks in Industrial Democracies’.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54(2): 291–324.</w:t>
      </w:r>
    </w:p>
    <w:p w14:paraId="4BC867D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Lewis-Beck, Michael S., and Mary Stegmaier. 2019. ‘Economic Voting’. </w:t>
      </w:r>
      <w:r>
        <w:rPr>
          <w:rFonts w:ascii="Times New Roman" w:hAnsi="Times New Roman" w:cs="Times New Roman"/>
          <w:i/>
          <w:iCs/>
          <w:sz w:val="24"/>
          <w:szCs w:val="24"/>
        </w:rPr>
        <w:t>The Oxford Handbook of Public Choice, Volume 1</w:t>
      </w:r>
      <w:r>
        <w:rPr>
          <w:rFonts w:ascii="Times New Roman" w:hAnsi="Times New Roman" w:cs="Times New Roman"/>
          <w:sz w:val="24"/>
          <w:szCs w:val="24"/>
        </w:rPr>
        <w:t>. https://www.oxfordhandbooks.com/view/10.1093/oxfordhb/9780190469733.001.0001/oxfordhb-9780190469733-e-12 (January 10, 2020).</w:t>
      </w:r>
    </w:p>
    <w:p w14:paraId="62450AA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Lijphart, Arend. 2012. </w:t>
      </w:r>
      <w:r>
        <w:rPr>
          <w:rFonts w:ascii="Times New Roman" w:hAnsi="Times New Roman" w:cs="Times New Roman"/>
          <w:i/>
          <w:iCs/>
          <w:sz w:val="24"/>
          <w:szCs w:val="24"/>
        </w:rPr>
        <w:t>Patterns of Democracy: Government Forms and Performance in Thirty-Six Countries</w:t>
      </w:r>
      <w:r>
        <w:rPr>
          <w:rFonts w:ascii="Times New Roman" w:hAnsi="Times New Roman" w:cs="Times New Roman"/>
          <w:sz w:val="24"/>
          <w:szCs w:val="24"/>
        </w:rPr>
        <w:t>. 2nd ed. New Haven: Yale University Press.</w:t>
      </w:r>
    </w:p>
    <w:p w14:paraId="0DB5CD0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MacKuen, Michael B., Robert S. Erikson, and James A. Stimson. 1992. ‘Peasants or Bankers? The American Electorate and the U.S. Economy’. </w:t>
      </w:r>
      <w:r>
        <w:rPr>
          <w:rFonts w:ascii="Times New Roman" w:hAnsi="Times New Roman" w:cs="Times New Roman"/>
          <w:i/>
          <w:iCs/>
          <w:sz w:val="24"/>
          <w:szCs w:val="24"/>
        </w:rPr>
        <w:t>The American Political Science Review</w:t>
      </w:r>
      <w:r>
        <w:rPr>
          <w:rFonts w:ascii="Times New Roman" w:hAnsi="Times New Roman" w:cs="Times New Roman"/>
          <w:sz w:val="24"/>
          <w:szCs w:val="24"/>
        </w:rPr>
        <w:t xml:space="preserve"> 86(3): 597–611.</w:t>
      </w:r>
    </w:p>
    <w:p w14:paraId="1287802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Maloney, John, Andrew C. Pickering, and Kaddour Hadri. 2003. ‘Political Business Cycles and Central Bank Independence*’. </w:t>
      </w:r>
      <w:r>
        <w:rPr>
          <w:rFonts w:ascii="Times New Roman" w:hAnsi="Times New Roman" w:cs="Times New Roman"/>
          <w:i/>
          <w:iCs/>
          <w:sz w:val="24"/>
          <w:szCs w:val="24"/>
        </w:rPr>
        <w:t>The Economic Journal</w:t>
      </w:r>
      <w:r>
        <w:rPr>
          <w:rFonts w:ascii="Times New Roman" w:hAnsi="Times New Roman" w:cs="Times New Roman"/>
          <w:sz w:val="24"/>
          <w:szCs w:val="24"/>
        </w:rPr>
        <w:t xml:space="preserve"> 113(486): C167–81.</w:t>
      </w:r>
    </w:p>
    <w:p w14:paraId="734B2BC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Mauro, Paolo, and Grace Juhn. 2002. ‘Long-Run Determinants of Exchange Rate Regimes : A Simple Sensitivity Analysis’. </w:t>
      </w:r>
      <w:r>
        <w:rPr>
          <w:rFonts w:ascii="Times New Roman" w:hAnsi="Times New Roman" w:cs="Times New Roman"/>
          <w:i/>
          <w:iCs/>
          <w:sz w:val="24"/>
          <w:szCs w:val="24"/>
        </w:rPr>
        <w:t>IMF eLibrary</w:t>
      </w:r>
      <w:r>
        <w:rPr>
          <w:rFonts w:ascii="Times New Roman" w:hAnsi="Times New Roman" w:cs="Times New Roman"/>
          <w:sz w:val="24"/>
          <w:szCs w:val="24"/>
        </w:rPr>
        <w:t>. https://www.elibrary.imf.org/view/IMF001/04328-9781451852776/04328-9781451852776/04328-9781451852776.xml?redirect=true (January 21, 2020).</w:t>
      </w:r>
    </w:p>
    <w:p w14:paraId="25DA8D0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Mesquita, Bruce Bueno de, Alastair Smith, James D. Morrow, and Randolph M. Siverson. 2005. </w:t>
      </w:r>
      <w:r>
        <w:rPr>
          <w:rFonts w:ascii="Times New Roman" w:hAnsi="Times New Roman" w:cs="Times New Roman"/>
          <w:i/>
          <w:iCs/>
          <w:sz w:val="24"/>
          <w:szCs w:val="24"/>
        </w:rPr>
        <w:t>The Logic of Political Survival</w:t>
      </w:r>
      <w:r>
        <w:rPr>
          <w:rFonts w:ascii="Times New Roman" w:hAnsi="Times New Roman" w:cs="Times New Roman"/>
          <w:sz w:val="24"/>
          <w:szCs w:val="24"/>
        </w:rPr>
        <w:t>. MIT Press.</w:t>
      </w:r>
    </w:p>
    <w:p w14:paraId="4C61914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Moser, Peter. 1999. ‘Checks and Balances, and the Supply of Central Bank Independence’. </w:t>
      </w:r>
      <w:r>
        <w:rPr>
          <w:rFonts w:ascii="Times New Roman" w:hAnsi="Times New Roman" w:cs="Times New Roman"/>
          <w:i/>
          <w:iCs/>
          <w:sz w:val="24"/>
          <w:szCs w:val="24"/>
        </w:rPr>
        <w:t>European Economic Review</w:t>
      </w:r>
      <w:r>
        <w:rPr>
          <w:rFonts w:ascii="Times New Roman" w:hAnsi="Times New Roman" w:cs="Times New Roman"/>
          <w:sz w:val="24"/>
          <w:szCs w:val="24"/>
        </w:rPr>
        <w:t xml:space="preserve"> 43(8): 1569–93.</w:t>
      </w:r>
    </w:p>
    <w:p w14:paraId="560EFFB2" w14:textId="77777777" w:rsidR="003E557B" w:rsidRPr="003E557B" w:rsidRDefault="003E557B" w:rsidP="003E557B">
      <w:pPr>
        <w:pStyle w:val="Bibliography"/>
        <w:rPr>
          <w:rFonts w:ascii="Times New Roman" w:hAnsi="Times New Roman" w:cs="Times New Roman"/>
          <w:sz w:val="24"/>
          <w:szCs w:val="24"/>
          <w:lang w:val="fr-BE"/>
        </w:rPr>
      </w:pPr>
      <w:r>
        <w:rPr>
          <w:rFonts w:ascii="Times New Roman" w:hAnsi="Times New Roman" w:cs="Times New Roman"/>
          <w:sz w:val="24"/>
          <w:szCs w:val="24"/>
        </w:rPr>
        <w:t xml:space="preserve">Mundell, R. A. 1963. ‘Capital Mobility and Stabilization Policy under Fixed and Flexible Exchange Rates’. </w:t>
      </w:r>
      <w:r w:rsidRPr="003E557B">
        <w:rPr>
          <w:rFonts w:ascii="Times New Roman" w:hAnsi="Times New Roman" w:cs="Times New Roman"/>
          <w:i/>
          <w:iCs/>
          <w:sz w:val="24"/>
          <w:szCs w:val="24"/>
          <w:lang w:val="fr-BE"/>
        </w:rPr>
        <w:t>The Canadian Journal of Economics and Political Science / Revue canadienne d’Economique et de Science politique</w:t>
      </w:r>
      <w:r w:rsidRPr="003E557B">
        <w:rPr>
          <w:rFonts w:ascii="Times New Roman" w:hAnsi="Times New Roman" w:cs="Times New Roman"/>
          <w:sz w:val="24"/>
          <w:szCs w:val="24"/>
          <w:lang w:val="fr-BE"/>
        </w:rPr>
        <w:t xml:space="preserve"> 29(4): 475–85.</w:t>
      </w:r>
    </w:p>
    <w:p w14:paraId="187444A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Mundell, Robert A. 1961. ‘A Theory of Optimum Currency Areas’. </w:t>
      </w:r>
      <w:r>
        <w:rPr>
          <w:rFonts w:ascii="Times New Roman" w:hAnsi="Times New Roman" w:cs="Times New Roman"/>
          <w:i/>
          <w:iCs/>
          <w:sz w:val="24"/>
          <w:szCs w:val="24"/>
        </w:rPr>
        <w:t>The American Economic Review</w:t>
      </w:r>
      <w:r>
        <w:rPr>
          <w:rFonts w:ascii="Times New Roman" w:hAnsi="Times New Roman" w:cs="Times New Roman"/>
          <w:sz w:val="24"/>
          <w:szCs w:val="24"/>
        </w:rPr>
        <w:t xml:space="preserve"> 51(4): 657–65.</w:t>
      </w:r>
    </w:p>
    <w:p w14:paraId="3F799CB8"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Nadeau, Richard, and Michael S. Lewis-Beck. 2001. ‘National Economic Voting in U.S. Presidential Elections’. </w:t>
      </w:r>
      <w:r>
        <w:rPr>
          <w:rFonts w:ascii="Times New Roman" w:hAnsi="Times New Roman" w:cs="Times New Roman"/>
          <w:i/>
          <w:iCs/>
          <w:sz w:val="24"/>
          <w:szCs w:val="24"/>
        </w:rPr>
        <w:t>The Journal of Politics</w:t>
      </w:r>
      <w:r>
        <w:rPr>
          <w:rFonts w:ascii="Times New Roman" w:hAnsi="Times New Roman" w:cs="Times New Roman"/>
          <w:sz w:val="24"/>
          <w:szCs w:val="24"/>
        </w:rPr>
        <w:t xml:space="preserve"> 63(1): 159–81.</w:t>
      </w:r>
    </w:p>
    <w:p w14:paraId="377E1C9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Olson, Mancur. 1993. ‘Dictatorship, Democracy, and Development’.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87(3): 567–76.</w:t>
      </w:r>
    </w:p>
    <w:p w14:paraId="7C1B3C8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‘PolityProject’. https://www.systemicpeace.org/polityproject.html (January 11, 2020).</w:t>
      </w:r>
    </w:p>
    <w:p w14:paraId="3BEDA39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Romelli, Davide. ‘Regulatory Reforms and Central Bank Independence’. : 31.</w:t>
      </w:r>
    </w:p>
    <w:p w14:paraId="26A9B9A4" w14:textId="77777777" w:rsidR="003E557B" w:rsidRDefault="003E557B" w:rsidP="003E557B">
      <w:pPr>
        <w:pStyle w:val="Bibliography"/>
        <w:rPr>
          <w:rFonts w:ascii="Times New Roman" w:hAnsi="Times New Roman" w:cs="Times New Roman"/>
          <w:sz w:val="24"/>
          <w:szCs w:val="24"/>
        </w:rPr>
      </w:pPr>
      <w:r w:rsidRPr="003E557B">
        <w:rPr>
          <w:rFonts w:ascii="Times New Roman" w:hAnsi="Times New Roman" w:cs="Times New Roman"/>
          <w:sz w:val="24"/>
          <w:szCs w:val="24"/>
          <w:lang w:val="fr-BE"/>
        </w:rPr>
        <w:t xml:space="preserve">Scartascini, Carlos, Cesi Cruz, and Philip Keefer. </w:t>
      </w:r>
      <w:r>
        <w:rPr>
          <w:rFonts w:ascii="Times New Roman" w:hAnsi="Times New Roman" w:cs="Times New Roman"/>
          <w:sz w:val="24"/>
          <w:szCs w:val="24"/>
        </w:rPr>
        <w:t xml:space="preserve">2018. </w:t>
      </w:r>
      <w:r>
        <w:rPr>
          <w:rFonts w:ascii="Times New Roman" w:hAnsi="Times New Roman" w:cs="Times New Roman"/>
          <w:i/>
          <w:iCs/>
          <w:sz w:val="24"/>
          <w:szCs w:val="24"/>
        </w:rPr>
        <w:t>The Database of Political Institutions 2017 (DPI2017)</w:t>
      </w:r>
      <w:r>
        <w:rPr>
          <w:rFonts w:ascii="Times New Roman" w:hAnsi="Times New Roman" w:cs="Times New Roman"/>
          <w:sz w:val="24"/>
          <w:szCs w:val="24"/>
        </w:rPr>
        <w:t>. Inter-American Development Bank. http://publications.iadb.org/11319/8806 (February 17, 2020).</w:t>
      </w:r>
    </w:p>
    <w:p w14:paraId="58437DA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‘School Enrollment, Tertiary (% Gross) | Data’. https://data.worldbank.org/indicator/SE.TER.ENRR (January 4, 2020).</w:t>
      </w:r>
    </w:p>
    <w:p w14:paraId="3037540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Stiglitz, Joseph. 2016. ‘Joseph Stiglitz: The Problem with Europe Is the Euro’. </w:t>
      </w:r>
      <w:r>
        <w:rPr>
          <w:rFonts w:ascii="Times New Roman" w:hAnsi="Times New Roman" w:cs="Times New Roman"/>
          <w:i/>
          <w:iCs/>
          <w:sz w:val="24"/>
          <w:szCs w:val="24"/>
        </w:rPr>
        <w:t>The Guardian</w:t>
      </w:r>
      <w:r>
        <w:rPr>
          <w:rFonts w:ascii="Times New Roman" w:hAnsi="Times New Roman" w:cs="Times New Roman"/>
          <w:sz w:val="24"/>
          <w:szCs w:val="24"/>
        </w:rPr>
        <w:t>. https://www.theguardian.com/business/2016/aug/10/joseph-stiglitz-the-problem-with-europe-is-the-euro (January 20, 2020).</w:t>
      </w:r>
    </w:p>
    <w:p w14:paraId="559FF99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‘Students - Tertiary Graduates by Field - OECD Data’. </w:t>
      </w:r>
      <w:r>
        <w:rPr>
          <w:rFonts w:ascii="Times New Roman" w:hAnsi="Times New Roman" w:cs="Times New Roman"/>
          <w:i/>
          <w:iCs/>
          <w:sz w:val="24"/>
          <w:szCs w:val="24"/>
        </w:rPr>
        <w:t>theOECD</w:t>
      </w:r>
      <w:r>
        <w:rPr>
          <w:rFonts w:ascii="Times New Roman" w:hAnsi="Times New Roman" w:cs="Times New Roman"/>
          <w:sz w:val="24"/>
          <w:szCs w:val="24"/>
        </w:rPr>
        <w:t>. http://data.oecd.org/students/tertiary-graduates-by-field.htm (January 6, 2020).</w:t>
      </w:r>
    </w:p>
    <w:p w14:paraId="75362C2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‘The Political Institutions and Political Events (PIPE) Dataset — PIPE’. https://xmarquez.github.io/democracyData/reference/PIPE.html (January 6, 2020).</w:t>
      </w:r>
    </w:p>
    <w:p w14:paraId="3A47E2E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‘Trump Is Attacking the Federal Reserve. This Explains Why — and What Comes next. - The Washington Post’. https://www.washingtonpost.com/politics/2019/08/27/why-is-trump-attacking-federal-reserve-we-answer-your-questions/ (January 8, 2020).</w:t>
      </w:r>
    </w:p>
    <w:p w14:paraId="72D7930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Tufte, Edward R. 1980. </w:t>
      </w:r>
      <w:r>
        <w:rPr>
          <w:rFonts w:ascii="Times New Roman" w:hAnsi="Times New Roman" w:cs="Times New Roman"/>
          <w:i/>
          <w:iCs/>
          <w:sz w:val="24"/>
          <w:szCs w:val="24"/>
        </w:rPr>
        <w:t>Political Control of the Economy</w:t>
      </w:r>
      <w:r>
        <w:rPr>
          <w:rFonts w:ascii="Times New Roman" w:hAnsi="Times New Roman" w:cs="Times New Roman"/>
          <w:sz w:val="24"/>
          <w:szCs w:val="24"/>
        </w:rPr>
        <w:t>. 1. Paperback ed. Princeton, N.J: Princeton Univ. Press.</w:t>
      </w:r>
    </w:p>
    <w:p w14:paraId="532F48D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‘Turkish Economy Shrinks Again as Currency Crisis Bites - Reuters’. https://www.reuters.com/article/us-turkey-economy-gdp/turkish-economy-shrinks-again-as-currency-crisis-bites-idUSKCN1T118O (January 20, 2020).</w:t>
      </w:r>
    </w:p>
    <w:p w14:paraId="580ADC1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‘Varieties of Democracy Codebook Version 8’. https://www.v-dem.net/media/filer_public/e0/7f/e07f672b-b91e-4e98-b9a3-78f8cd4de696/v-dem_codebook_v8.pdf (December 15, 2019).</w:t>
      </w:r>
    </w:p>
    <w:p w14:paraId="33AA32B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‘Venezuela Approves Parallel Currency Exchange System amid Political Crisis’. 2019. </w:t>
      </w:r>
      <w:r>
        <w:rPr>
          <w:rFonts w:ascii="Times New Roman" w:hAnsi="Times New Roman" w:cs="Times New Roman"/>
          <w:i/>
          <w:iCs/>
          <w:sz w:val="24"/>
          <w:szCs w:val="24"/>
        </w:rPr>
        <w:t>Reuters</w:t>
      </w:r>
      <w:r>
        <w:rPr>
          <w:rFonts w:ascii="Times New Roman" w:hAnsi="Times New Roman" w:cs="Times New Roman"/>
          <w:sz w:val="24"/>
          <w:szCs w:val="24"/>
        </w:rPr>
        <w:t>. https://www.reuters.com/article/us-venezuela-economy-idUSKCN1PM2AA (January 20, 2020).</w:t>
      </w:r>
    </w:p>
    <w:p w14:paraId="2368D14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‘WGI 2019 Interactive &gt; Home’. https://info.worldbank.org/governance/wgi/ (January 7, 2020).</w:t>
      </w:r>
    </w:p>
    <w:p w14:paraId="0731641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‘Youth Voter Participation: Involving Today’s Young in Tomorrow’s Democracy | International IDEA’. https://www.idea.int/publications/catalogue/youth-voter-participation-involving-todays-young-tomorrows-democracy (January 8, 2020).</w:t>
      </w:r>
    </w:p>
    <w:p w14:paraId="6E321188" w14:textId="364AE395" w:rsidR="004D5799" w:rsidRPr="00824594" w:rsidRDefault="00A74915" w:rsidP="00252EF0">
      <w:r>
        <w:fldChar w:fldCharType="end"/>
      </w:r>
    </w:p>
    <w:sectPr w:rsidR="004D5799" w:rsidRPr="008245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1781" w14:textId="77777777" w:rsidR="00FF6789" w:rsidRDefault="00FF6789" w:rsidP="007E32C6">
      <w:pPr>
        <w:spacing w:after="0" w:line="240" w:lineRule="auto"/>
      </w:pPr>
      <w:r>
        <w:separator/>
      </w:r>
    </w:p>
  </w:endnote>
  <w:endnote w:type="continuationSeparator" w:id="0">
    <w:p w14:paraId="115AC712" w14:textId="77777777" w:rsidR="00FF6789" w:rsidRDefault="00FF6789" w:rsidP="007E32C6">
      <w:pPr>
        <w:spacing w:after="0" w:line="240" w:lineRule="auto"/>
      </w:pPr>
      <w:r>
        <w:continuationSeparator/>
      </w:r>
    </w:p>
  </w:endnote>
  <w:endnote w:type="continuationNotice" w:id="1">
    <w:p w14:paraId="569BDC64" w14:textId="77777777" w:rsidR="00FF6789" w:rsidRDefault="00FF6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59AE6" w14:textId="77777777" w:rsidR="00FF6789" w:rsidRDefault="00FF6789" w:rsidP="007E32C6">
      <w:pPr>
        <w:spacing w:after="0" w:line="240" w:lineRule="auto"/>
      </w:pPr>
      <w:r>
        <w:separator/>
      </w:r>
    </w:p>
  </w:footnote>
  <w:footnote w:type="continuationSeparator" w:id="0">
    <w:p w14:paraId="7D8AED19" w14:textId="77777777" w:rsidR="00FF6789" w:rsidRDefault="00FF6789" w:rsidP="007E32C6">
      <w:pPr>
        <w:spacing w:after="0" w:line="240" w:lineRule="auto"/>
      </w:pPr>
      <w:r>
        <w:continuationSeparator/>
      </w:r>
    </w:p>
  </w:footnote>
  <w:footnote w:type="continuationNotice" w:id="1">
    <w:p w14:paraId="61B9C418" w14:textId="77777777" w:rsidR="00FF6789" w:rsidRDefault="00FF6789">
      <w:pPr>
        <w:spacing w:after="0" w:line="240" w:lineRule="auto"/>
      </w:pPr>
    </w:p>
  </w:footnote>
  <w:footnote w:id="2">
    <w:p w14:paraId="125AA624" w14:textId="1BDEB882"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1953)","noteIndex":1},"citationItems":[{"id":484,"uris":["http://zotero.org/users/5939705/items/9ZJB36BT"],"uri":["http://zotero.org/users/5939705/items/9ZJB36BT"],"itemData":{"id":484,"type":"book","abstract":"\"Stimulating,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9E2FBB">
        <w:instrText xml:space="preserve"> ADDIN ZOTERO_ITEM CSL_CITATION {"citationID":"ChodISw9","properties":{"formattedCitation":"(Guisinger 2009)","plainCitation":"(Guisinger 2009)","noteIndex":1},"citationItems":[{"id":486,"uris":["http://zotero.org/users/5939705/items/W363XQUQ"],"uri":["http://zotero.org/users/5939705/items/W363XQUQ"],"itemData":{"id":486,"type":"article-journal","abstract":"Models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(Guisinger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CE7AEE">
        <w:instrText xml:space="preserve"> ADDIN ZOTERO_ITEM CSL_CITATION {"citationID":"2085c1v9","properties":{"formattedCitation":"(Krugman 1979)","plainCitation":"(Krugman 1979)","noteIndex":1},"citationItems":[{"id":368,"uris":["http://zotero.org/users/5939705/items/2VCJ89LE"],"uri":["http://zotero.org/users/5939705/items/2VCJ89LE"],"itemData":{"id":368,"type":"article-journal","archive":"JSTOR","container-title":"Journal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3">
    <w:p w14:paraId="7A90463A" w14:textId="643B21B7"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73232D">
        <w:instrText xml:space="preserve"> ADDIN ZOTERO_ITEM CSL_CITATION {"citationID":"rZqxbvic","properties":{"formattedCitation":"(Tufte 1980)","plainCitation":"(Tufte 1980)","noteIndex":2},"citationItems":[{"id":255,"uris":["http://zotero.org/users/5939705/items/ATHLW8P9"],"uri":["http://zotero.org/users/5939705/items/ATHLW8P9"],"itemData":{"id":255,"type":"book","edition":"1.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4">
    <w:p w14:paraId="42D46EDA" w14:textId="5BA89059"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73232D">
        <w:instrText xml:space="preserve"> ADDIN ZOTERO_ITEM CSL_CITATION {"citationID":"mgK1DJlM","properties":{"formattedCitation":"(MacKuen, Erikson, and Stimson 1992)","plainCitation":"(MacKuen, Erikson, and Stimson 1992)","noteIndex":3},"citationItems":[{"id":242,"uris":["http://zotero.org/users/5939705/items/E3BYG6UH"],"uri":["http://zotero.org/users/5939705/items/E3BYG6UH"],"itemData":{"id":242,"type":"article-journal","abstract":"The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5">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6">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7">
    <w:p w14:paraId="16E60F38" w14:textId="0476399A" w:rsidR="00AD3443" w:rsidRPr="00AD3443" w:rsidRDefault="00AD3443">
      <w:pPr>
        <w:pStyle w:val="FootnoteText"/>
        <w:rPr>
          <w:lang w:val="en-GB"/>
        </w:rPr>
      </w:pPr>
      <w:r w:rsidRPr="000242C6">
        <w:rPr>
          <w:rStyle w:val="FootnoteReference"/>
        </w:rPr>
        <w:footnoteRef/>
      </w:r>
      <w:r w:rsidRPr="000242C6">
        <w:t xml:space="preserve"> </w:t>
      </w:r>
      <w:r w:rsidRPr="000242C6">
        <w:rPr>
          <w:lang w:val="en-GB"/>
        </w:rPr>
        <w:t xml:space="preserve">Of course, the economic concerns of elites </w:t>
      </w:r>
      <w:r w:rsidR="00633C2C" w:rsidRPr="000242C6">
        <w:rPr>
          <w:lang w:val="en-GB"/>
        </w:rPr>
        <w:t>may</w:t>
      </w:r>
      <w:r w:rsidRPr="000242C6">
        <w:rPr>
          <w:lang w:val="en-GB"/>
        </w:rPr>
        <w:t xml:space="preserve"> </w:t>
      </w:r>
      <w:r w:rsidR="00C67F57" w:rsidRPr="000242C6">
        <w:rPr>
          <w:lang w:val="en-GB"/>
        </w:rPr>
        <w:t>differ from those of the general population</w:t>
      </w:r>
      <w:r w:rsidR="00F07FE4" w:rsidRPr="000242C6">
        <w:rPr>
          <w:lang w:val="en-GB"/>
        </w:rPr>
        <w:t>.</w:t>
      </w:r>
      <w:r w:rsidR="00A773D0" w:rsidRPr="000242C6">
        <w:rPr>
          <w:lang w:val="en-GB"/>
        </w:rPr>
        <w:t xml:space="preserve"> It is unclear that elites would </w:t>
      </w:r>
      <w:r w:rsidR="00655299" w:rsidRPr="000242C6">
        <w:rPr>
          <w:lang w:val="en-GB"/>
        </w:rPr>
        <w:t>care about certain macroeconomic</w:t>
      </w:r>
      <w:r w:rsidR="00655299">
        <w:rPr>
          <w:lang w:val="en-GB"/>
        </w:rPr>
        <w:t xml:space="preserve"> variables such as </w:t>
      </w:r>
      <w:r w:rsidR="00FD250B">
        <w:rPr>
          <w:lang w:val="en-GB"/>
        </w:rPr>
        <w:t>un</w:t>
      </w:r>
      <w:r w:rsidR="00655299">
        <w:rPr>
          <w:lang w:val="en-GB"/>
        </w:rPr>
        <w:t>employment</w:t>
      </w:r>
      <w:r w:rsidR="00FD250B">
        <w:rPr>
          <w:lang w:val="en-GB"/>
        </w:rPr>
        <w:t xml:space="preserve">, although substantial levels of assets may lead them to care about </w:t>
      </w:r>
      <w:r w:rsidR="000242C6">
        <w:rPr>
          <w:lang w:val="en-GB"/>
        </w:rPr>
        <w:t>variables such as inflation.</w:t>
      </w:r>
      <w:r w:rsidR="0099464D">
        <w:rPr>
          <w:lang w:val="en-GB"/>
        </w:rPr>
        <w:t xml:space="preserve"> In this case they could still demand limiting institutions</w:t>
      </w:r>
      <w:r w:rsidR="00E11AA8">
        <w:rPr>
          <w:lang w:val="en-GB"/>
        </w:rPr>
        <w:t>.</w:t>
      </w:r>
      <w:r w:rsidR="00DF17D3">
        <w:rPr>
          <w:lang w:val="en-GB"/>
        </w:rPr>
        <w:t xml:space="preserve"> It is somewhat harder to imagine </w:t>
      </w:r>
      <w:r w:rsidR="00BC606D">
        <w:rPr>
          <w:lang w:val="en-GB"/>
        </w:rPr>
        <w:t xml:space="preserve">central bank independence or a fixed exchange rate placing a limit on </w:t>
      </w:r>
      <w:r w:rsidR="005C317C">
        <w:rPr>
          <w:lang w:val="en-GB"/>
        </w:rPr>
        <w:t>transfers to elites to maintain support</w:t>
      </w:r>
      <w:r w:rsidR="000F7D07">
        <w:rPr>
          <w:lang w:val="en-GB"/>
        </w:rPr>
        <w:t xml:space="preserve"> as “manipulation,” so the mechanism is less clear here.</w:t>
      </w:r>
      <w:r w:rsidR="00EB3FD0">
        <w:rPr>
          <w:lang w:val="en-GB"/>
        </w:rPr>
        <w:t xml:space="preserve"> Overall, popular </w:t>
      </w:r>
      <w:r w:rsidR="008D09C0">
        <w:rPr>
          <w:lang w:val="en-GB"/>
        </w:rPr>
        <w:t>unrest</w:t>
      </w:r>
      <w:r w:rsidR="00EB3FD0">
        <w:rPr>
          <w:lang w:val="en-GB"/>
        </w:rPr>
        <w:t xml:space="preserve"> may be a more powerful driver.</w:t>
      </w:r>
    </w:p>
  </w:footnote>
  <w:footnote w:id="8">
    <w:p w14:paraId="48BC4784" w14:textId="5D656CE3" w:rsidR="00EE1868" w:rsidRPr="00EE1868" w:rsidRDefault="00EE1868">
      <w:pPr>
        <w:pStyle w:val="FootnoteText"/>
        <w:rPr>
          <w:lang w:val="en-GB"/>
        </w:rPr>
      </w:pPr>
      <w:r>
        <w:rPr>
          <w:rStyle w:val="FootnoteReference"/>
        </w:rPr>
        <w:footnoteRef/>
      </w:r>
      <w:r>
        <w:t xml:space="preserve"> </w:t>
      </w:r>
      <w:r>
        <w:rPr>
          <w:lang w:val="en-GB"/>
        </w:rPr>
        <w:t xml:space="preserve">As a key difference, </w:t>
      </w:r>
      <w:r w:rsidR="00DC7DCA">
        <w:rPr>
          <w:lang w:val="en-GB"/>
        </w:rPr>
        <w:t>I employ data on capital controls and openness rather than making any temporal assumptions of this nature.</w:t>
      </w:r>
    </w:p>
  </w:footnote>
  <w:footnote w:id="9">
    <w:p w14:paraId="6584B3FA" w14:textId="554C164F"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CA29BE">
        <w:rPr>
          <w:lang w:val="en-GB"/>
        </w:rPr>
        <w:instrText xml:space="preserve"> ADDIN ZOTERO_ITEM CSL_CITATION {"citationID":"FiEx9s2m","properties":{"formattedCitation":"(William Roberts Clark et al. 1998)","plainCitation":"(William Roberts Clark et al. 1998)","noteIndex":8},"citationItems":[{"id":316,"uris":["http://zotero.org/users/5939705/items/3JPY4HEU"],"uri":["http://zotero.org/users/5939705/items/3JPY4HEU"],"itemData":{"id":316,"type":"article-journal","abstract":"The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1ABB"/>
    <w:rsid w:val="00002177"/>
    <w:rsid w:val="00002F0B"/>
    <w:rsid w:val="0000321A"/>
    <w:rsid w:val="0000465C"/>
    <w:rsid w:val="00004AD1"/>
    <w:rsid w:val="00004C88"/>
    <w:rsid w:val="00005EE6"/>
    <w:rsid w:val="00006C83"/>
    <w:rsid w:val="00006F74"/>
    <w:rsid w:val="00007043"/>
    <w:rsid w:val="00007602"/>
    <w:rsid w:val="0000795B"/>
    <w:rsid w:val="00007AB3"/>
    <w:rsid w:val="00007E23"/>
    <w:rsid w:val="00011C8C"/>
    <w:rsid w:val="00011DB8"/>
    <w:rsid w:val="00012955"/>
    <w:rsid w:val="00012C2A"/>
    <w:rsid w:val="00013D33"/>
    <w:rsid w:val="00014684"/>
    <w:rsid w:val="000146CE"/>
    <w:rsid w:val="00016118"/>
    <w:rsid w:val="00016612"/>
    <w:rsid w:val="000166D8"/>
    <w:rsid w:val="00016923"/>
    <w:rsid w:val="00016E15"/>
    <w:rsid w:val="000172C7"/>
    <w:rsid w:val="000174C7"/>
    <w:rsid w:val="000176BC"/>
    <w:rsid w:val="000178E0"/>
    <w:rsid w:val="00020376"/>
    <w:rsid w:val="000204BB"/>
    <w:rsid w:val="0002053B"/>
    <w:rsid w:val="00020549"/>
    <w:rsid w:val="000205EF"/>
    <w:rsid w:val="000206D3"/>
    <w:rsid w:val="00020D4D"/>
    <w:rsid w:val="000226EA"/>
    <w:rsid w:val="00022D00"/>
    <w:rsid w:val="00022FA5"/>
    <w:rsid w:val="00023401"/>
    <w:rsid w:val="0002353E"/>
    <w:rsid w:val="000236C8"/>
    <w:rsid w:val="00023B3F"/>
    <w:rsid w:val="000240D1"/>
    <w:rsid w:val="000242C6"/>
    <w:rsid w:val="000249E3"/>
    <w:rsid w:val="00025124"/>
    <w:rsid w:val="0002545F"/>
    <w:rsid w:val="00026427"/>
    <w:rsid w:val="00026AA6"/>
    <w:rsid w:val="00027285"/>
    <w:rsid w:val="0002743C"/>
    <w:rsid w:val="00027A1A"/>
    <w:rsid w:val="00030234"/>
    <w:rsid w:val="00030AC3"/>
    <w:rsid w:val="0003109B"/>
    <w:rsid w:val="0003116C"/>
    <w:rsid w:val="000325D9"/>
    <w:rsid w:val="000354A8"/>
    <w:rsid w:val="00035754"/>
    <w:rsid w:val="00035D3C"/>
    <w:rsid w:val="00036046"/>
    <w:rsid w:val="000362DC"/>
    <w:rsid w:val="00040749"/>
    <w:rsid w:val="0004088D"/>
    <w:rsid w:val="00041649"/>
    <w:rsid w:val="00041C5C"/>
    <w:rsid w:val="00042741"/>
    <w:rsid w:val="00043875"/>
    <w:rsid w:val="00043961"/>
    <w:rsid w:val="00043B43"/>
    <w:rsid w:val="00043B4B"/>
    <w:rsid w:val="00043DC6"/>
    <w:rsid w:val="00044D23"/>
    <w:rsid w:val="000454A9"/>
    <w:rsid w:val="00045C2F"/>
    <w:rsid w:val="00045CCC"/>
    <w:rsid w:val="00046019"/>
    <w:rsid w:val="00047873"/>
    <w:rsid w:val="0005002F"/>
    <w:rsid w:val="00050547"/>
    <w:rsid w:val="00053B1F"/>
    <w:rsid w:val="0005420F"/>
    <w:rsid w:val="00054284"/>
    <w:rsid w:val="00055076"/>
    <w:rsid w:val="00055CD0"/>
    <w:rsid w:val="00055CE1"/>
    <w:rsid w:val="00055DBB"/>
    <w:rsid w:val="00056520"/>
    <w:rsid w:val="000566CB"/>
    <w:rsid w:val="00056BCA"/>
    <w:rsid w:val="00056CB3"/>
    <w:rsid w:val="000573DB"/>
    <w:rsid w:val="00057B5B"/>
    <w:rsid w:val="00057C68"/>
    <w:rsid w:val="00057FA3"/>
    <w:rsid w:val="000604EC"/>
    <w:rsid w:val="00060909"/>
    <w:rsid w:val="0006109B"/>
    <w:rsid w:val="000618BD"/>
    <w:rsid w:val="00061E7B"/>
    <w:rsid w:val="00061E97"/>
    <w:rsid w:val="000627B0"/>
    <w:rsid w:val="00063823"/>
    <w:rsid w:val="000642ED"/>
    <w:rsid w:val="0006475E"/>
    <w:rsid w:val="00064994"/>
    <w:rsid w:val="00064D0E"/>
    <w:rsid w:val="0006511C"/>
    <w:rsid w:val="000659F2"/>
    <w:rsid w:val="0006642E"/>
    <w:rsid w:val="00066AB7"/>
    <w:rsid w:val="00067A9B"/>
    <w:rsid w:val="00067ABA"/>
    <w:rsid w:val="00067B37"/>
    <w:rsid w:val="00067E55"/>
    <w:rsid w:val="0007088C"/>
    <w:rsid w:val="0007099A"/>
    <w:rsid w:val="00070B58"/>
    <w:rsid w:val="00070FC8"/>
    <w:rsid w:val="00072C18"/>
    <w:rsid w:val="000730B4"/>
    <w:rsid w:val="000736FB"/>
    <w:rsid w:val="000737B1"/>
    <w:rsid w:val="000746FF"/>
    <w:rsid w:val="0007488A"/>
    <w:rsid w:val="00074A43"/>
    <w:rsid w:val="00074E81"/>
    <w:rsid w:val="00074FC8"/>
    <w:rsid w:val="000756D1"/>
    <w:rsid w:val="00075755"/>
    <w:rsid w:val="00075A6B"/>
    <w:rsid w:val="00076033"/>
    <w:rsid w:val="000762AB"/>
    <w:rsid w:val="000766D1"/>
    <w:rsid w:val="00076A45"/>
    <w:rsid w:val="00077435"/>
    <w:rsid w:val="000805AB"/>
    <w:rsid w:val="00080F1B"/>
    <w:rsid w:val="000810C8"/>
    <w:rsid w:val="00082742"/>
    <w:rsid w:val="00082D9D"/>
    <w:rsid w:val="00083916"/>
    <w:rsid w:val="00083A19"/>
    <w:rsid w:val="0008412D"/>
    <w:rsid w:val="00085506"/>
    <w:rsid w:val="00086E7C"/>
    <w:rsid w:val="000874F2"/>
    <w:rsid w:val="00087D6D"/>
    <w:rsid w:val="00091E8A"/>
    <w:rsid w:val="000932E5"/>
    <w:rsid w:val="0009330B"/>
    <w:rsid w:val="00093738"/>
    <w:rsid w:val="00094021"/>
    <w:rsid w:val="00094E3B"/>
    <w:rsid w:val="0009504E"/>
    <w:rsid w:val="000955D5"/>
    <w:rsid w:val="0009699E"/>
    <w:rsid w:val="00096A42"/>
    <w:rsid w:val="00096B06"/>
    <w:rsid w:val="0009704D"/>
    <w:rsid w:val="00097BD4"/>
    <w:rsid w:val="000A046C"/>
    <w:rsid w:val="000A047E"/>
    <w:rsid w:val="000A0DD6"/>
    <w:rsid w:val="000A11FF"/>
    <w:rsid w:val="000A13DC"/>
    <w:rsid w:val="000A1D30"/>
    <w:rsid w:val="000A2681"/>
    <w:rsid w:val="000A29CC"/>
    <w:rsid w:val="000A2C87"/>
    <w:rsid w:val="000A36BE"/>
    <w:rsid w:val="000A3972"/>
    <w:rsid w:val="000A3B5C"/>
    <w:rsid w:val="000A42BF"/>
    <w:rsid w:val="000A4EAA"/>
    <w:rsid w:val="000A51A5"/>
    <w:rsid w:val="000A68E2"/>
    <w:rsid w:val="000A722D"/>
    <w:rsid w:val="000B0071"/>
    <w:rsid w:val="000B0122"/>
    <w:rsid w:val="000B13F8"/>
    <w:rsid w:val="000B188C"/>
    <w:rsid w:val="000B24FF"/>
    <w:rsid w:val="000B2BB7"/>
    <w:rsid w:val="000B2C68"/>
    <w:rsid w:val="000B2F74"/>
    <w:rsid w:val="000B36DB"/>
    <w:rsid w:val="000B3A22"/>
    <w:rsid w:val="000B4588"/>
    <w:rsid w:val="000B52E8"/>
    <w:rsid w:val="000B5364"/>
    <w:rsid w:val="000B57B0"/>
    <w:rsid w:val="000B586D"/>
    <w:rsid w:val="000B59A3"/>
    <w:rsid w:val="000B7A6A"/>
    <w:rsid w:val="000C00A9"/>
    <w:rsid w:val="000C03B9"/>
    <w:rsid w:val="000C0D71"/>
    <w:rsid w:val="000C1010"/>
    <w:rsid w:val="000C1F9A"/>
    <w:rsid w:val="000C2D58"/>
    <w:rsid w:val="000C2E79"/>
    <w:rsid w:val="000C360B"/>
    <w:rsid w:val="000C4220"/>
    <w:rsid w:val="000C4870"/>
    <w:rsid w:val="000C49D0"/>
    <w:rsid w:val="000C4F48"/>
    <w:rsid w:val="000C5FE0"/>
    <w:rsid w:val="000C621A"/>
    <w:rsid w:val="000C63D6"/>
    <w:rsid w:val="000C743F"/>
    <w:rsid w:val="000C75F2"/>
    <w:rsid w:val="000C7ECF"/>
    <w:rsid w:val="000D03E8"/>
    <w:rsid w:val="000D04CE"/>
    <w:rsid w:val="000D09CC"/>
    <w:rsid w:val="000D148F"/>
    <w:rsid w:val="000D165A"/>
    <w:rsid w:val="000D1991"/>
    <w:rsid w:val="000D208B"/>
    <w:rsid w:val="000D2BDC"/>
    <w:rsid w:val="000D2C12"/>
    <w:rsid w:val="000D3047"/>
    <w:rsid w:val="000D319F"/>
    <w:rsid w:val="000D3A07"/>
    <w:rsid w:val="000D556D"/>
    <w:rsid w:val="000D58EB"/>
    <w:rsid w:val="000D595E"/>
    <w:rsid w:val="000D5AC4"/>
    <w:rsid w:val="000D5BA0"/>
    <w:rsid w:val="000D69EC"/>
    <w:rsid w:val="000D6B94"/>
    <w:rsid w:val="000D70F5"/>
    <w:rsid w:val="000D7269"/>
    <w:rsid w:val="000E0B4A"/>
    <w:rsid w:val="000E11C8"/>
    <w:rsid w:val="000E12FA"/>
    <w:rsid w:val="000E19D9"/>
    <w:rsid w:val="000E1BA9"/>
    <w:rsid w:val="000E1BEA"/>
    <w:rsid w:val="000E23C9"/>
    <w:rsid w:val="000E2E37"/>
    <w:rsid w:val="000E3654"/>
    <w:rsid w:val="000E373C"/>
    <w:rsid w:val="000E49C8"/>
    <w:rsid w:val="000E5A68"/>
    <w:rsid w:val="000E621E"/>
    <w:rsid w:val="000E7489"/>
    <w:rsid w:val="000E7C56"/>
    <w:rsid w:val="000F0458"/>
    <w:rsid w:val="000F06A2"/>
    <w:rsid w:val="000F165C"/>
    <w:rsid w:val="000F1AC8"/>
    <w:rsid w:val="000F26CF"/>
    <w:rsid w:val="000F2FEC"/>
    <w:rsid w:val="000F356C"/>
    <w:rsid w:val="000F4106"/>
    <w:rsid w:val="000F4254"/>
    <w:rsid w:val="000F43B9"/>
    <w:rsid w:val="000F45AF"/>
    <w:rsid w:val="000F5672"/>
    <w:rsid w:val="000F59CF"/>
    <w:rsid w:val="000F59E6"/>
    <w:rsid w:val="000F5E28"/>
    <w:rsid w:val="000F637D"/>
    <w:rsid w:val="000F6BB9"/>
    <w:rsid w:val="000F76BE"/>
    <w:rsid w:val="000F7809"/>
    <w:rsid w:val="000F7D07"/>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44D8"/>
    <w:rsid w:val="0010502E"/>
    <w:rsid w:val="001050D6"/>
    <w:rsid w:val="0010524C"/>
    <w:rsid w:val="001052B3"/>
    <w:rsid w:val="00106027"/>
    <w:rsid w:val="00106053"/>
    <w:rsid w:val="00106495"/>
    <w:rsid w:val="001068E4"/>
    <w:rsid w:val="00106A77"/>
    <w:rsid w:val="00106BF3"/>
    <w:rsid w:val="00106C5D"/>
    <w:rsid w:val="00107703"/>
    <w:rsid w:val="001109FB"/>
    <w:rsid w:val="0011207A"/>
    <w:rsid w:val="00112093"/>
    <w:rsid w:val="001126F5"/>
    <w:rsid w:val="00112DB6"/>
    <w:rsid w:val="00113C79"/>
    <w:rsid w:val="001141C2"/>
    <w:rsid w:val="001145BE"/>
    <w:rsid w:val="001148AD"/>
    <w:rsid w:val="00114A4E"/>
    <w:rsid w:val="00114ACC"/>
    <w:rsid w:val="00114C3F"/>
    <w:rsid w:val="00115F0D"/>
    <w:rsid w:val="00116056"/>
    <w:rsid w:val="0011635B"/>
    <w:rsid w:val="00116367"/>
    <w:rsid w:val="001165CD"/>
    <w:rsid w:val="0011729C"/>
    <w:rsid w:val="00117E35"/>
    <w:rsid w:val="001206F3"/>
    <w:rsid w:val="00120E30"/>
    <w:rsid w:val="00120EF8"/>
    <w:rsid w:val="0012181F"/>
    <w:rsid w:val="00121F76"/>
    <w:rsid w:val="0012230D"/>
    <w:rsid w:val="00122A86"/>
    <w:rsid w:val="00122CF2"/>
    <w:rsid w:val="00123BC2"/>
    <w:rsid w:val="00123DD1"/>
    <w:rsid w:val="00124042"/>
    <w:rsid w:val="00125BD7"/>
    <w:rsid w:val="00126FE1"/>
    <w:rsid w:val="001306A8"/>
    <w:rsid w:val="00131AE2"/>
    <w:rsid w:val="00132966"/>
    <w:rsid w:val="00132B64"/>
    <w:rsid w:val="001339E1"/>
    <w:rsid w:val="00133EC5"/>
    <w:rsid w:val="00134556"/>
    <w:rsid w:val="0013575F"/>
    <w:rsid w:val="00135F1C"/>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426"/>
    <w:rsid w:val="0014482B"/>
    <w:rsid w:val="00147540"/>
    <w:rsid w:val="00147AEF"/>
    <w:rsid w:val="00147D07"/>
    <w:rsid w:val="0015013E"/>
    <w:rsid w:val="00150BD3"/>
    <w:rsid w:val="00151ED6"/>
    <w:rsid w:val="001528B3"/>
    <w:rsid w:val="00153057"/>
    <w:rsid w:val="00154A51"/>
    <w:rsid w:val="00154D1E"/>
    <w:rsid w:val="00154F12"/>
    <w:rsid w:val="001554C8"/>
    <w:rsid w:val="0015567E"/>
    <w:rsid w:val="00155856"/>
    <w:rsid w:val="00155984"/>
    <w:rsid w:val="0015659B"/>
    <w:rsid w:val="0015681A"/>
    <w:rsid w:val="00156A6B"/>
    <w:rsid w:val="00157659"/>
    <w:rsid w:val="00157684"/>
    <w:rsid w:val="001577D9"/>
    <w:rsid w:val="0016006E"/>
    <w:rsid w:val="00161B92"/>
    <w:rsid w:val="00162076"/>
    <w:rsid w:val="001622AD"/>
    <w:rsid w:val="0016260F"/>
    <w:rsid w:val="001627A8"/>
    <w:rsid w:val="00162E99"/>
    <w:rsid w:val="00162F42"/>
    <w:rsid w:val="0016411C"/>
    <w:rsid w:val="001648ED"/>
    <w:rsid w:val="00164920"/>
    <w:rsid w:val="00164A58"/>
    <w:rsid w:val="00164AD9"/>
    <w:rsid w:val="001662C9"/>
    <w:rsid w:val="00166354"/>
    <w:rsid w:val="0016666A"/>
    <w:rsid w:val="001667B7"/>
    <w:rsid w:val="00166A4A"/>
    <w:rsid w:val="00167425"/>
    <w:rsid w:val="0016750D"/>
    <w:rsid w:val="00167545"/>
    <w:rsid w:val="00170729"/>
    <w:rsid w:val="00170C69"/>
    <w:rsid w:val="00170D17"/>
    <w:rsid w:val="001710B0"/>
    <w:rsid w:val="00171244"/>
    <w:rsid w:val="00172EFC"/>
    <w:rsid w:val="0017328E"/>
    <w:rsid w:val="0017344F"/>
    <w:rsid w:val="00173F0A"/>
    <w:rsid w:val="00175032"/>
    <w:rsid w:val="0017590D"/>
    <w:rsid w:val="00176C0A"/>
    <w:rsid w:val="00176DEF"/>
    <w:rsid w:val="001778CD"/>
    <w:rsid w:val="00177B30"/>
    <w:rsid w:val="00177D8E"/>
    <w:rsid w:val="0018048E"/>
    <w:rsid w:val="00180CC4"/>
    <w:rsid w:val="00180EDC"/>
    <w:rsid w:val="00181CC8"/>
    <w:rsid w:val="0018248E"/>
    <w:rsid w:val="0018292A"/>
    <w:rsid w:val="00182FF6"/>
    <w:rsid w:val="001834C9"/>
    <w:rsid w:val="001836BA"/>
    <w:rsid w:val="001848E1"/>
    <w:rsid w:val="001858B6"/>
    <w:rsid w:val="00185907"/>
    <w:rsid w:val="00186446"/>
    <w:rsid w:val="00186884"/>
    <w:rsid w:val="00190058"/>
    <w:rsid w:val="00190415"/>
    <w:rsid w:val="001904BA"/>
    <w:rsid w:val="001905D8"/>
    <w:rsid w:val="0019082E"/>
    <w:rsid w:val="00191D3E"/>
    <w:rsid w:val="00191D4A"/>
    <w:rsid w:val="00191F89"/>
    <w:rsid w:val="00192A85"/>
    <w:rsid w:val="00192AE2"/>
    <w:rsid w:val="00192D37"/>
    <w:rsid w:val="001935AE"/>
    <w:rsid w:val="001938D6"/>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30E"/>
    <w:rsid w:val="001A47A1"/>
    <w:rsid w:val="001A4C17"/>
    <w:rsid w:val="001A515C"/>
    <w:rsid w:val="001A65F3"/>
    <w:rsid w:val="001A771F"/>
    <w:rsid w:val="001A7948"/>
    <w:rsid w:val="001A7AD3"/>
    <w:rsid w:val="001B0163"/>
    <w:rsid w:val="001B191E"/>
    <w:rsid w:val="001B25B0"/>
    <w:rsid w:val="001B29E3"/>
    <w:rsid w:val="001B3031"/>
    <w:rsid w:val="001B36A2"/>
    <w:rsid w:val="001B3A61"/>
    <w:rsid w:val="001B3C53"/>
    <w:rsid w:val="001B3D6A"/>
    <w:rsid w:val="001B46FC"/>
    <w:rsid w:val="001B4772"/>
    <w:rsid w:val="001B496E"/>
    <w:rsid w:val="001B4B21"/>
    <w:rsid w:val="001B4E19"/>
    <w:rsid w:val="001B525D"/>
    <w:rsid w:val="001B67C8"/>
    <w:rsid w:val="001B7423"/>
    <w:rsid w:val="001C0A99"/>
    <w:rsid w:val="001C2030"/>
    <w:rsid w:val="001C35C9"/>
    <w:rsid w:val="001C3967"/>
    <w:rsid w:val="001C4CF2"/>
    <w:rsid w:val="001C7644"/>
    <w:rsid w:val="001C772B"/>
    <w:rsid w:val="001C7F09"/>
    <w:rsid w:val="001C7F82"/>
    <w:rsid w:val="001D0E33"/>
    <w:rsid w:val="001D1683"/>
    <w:rsid w:val="001D2495"/>
    <w:rsid w:val="001D2873"/>
    <w:rsid w:val="001D34D6"/>
    <w:rsid w:val="001D3913"/>
    <w:rsid w:val="001D3BA4"/>
    <w:rsid w:val="001D4C4F"/>
    <w:rsid w:val="001D505C"/>
    <w:rsid w:val="001D5139"/>
    <w:rsid w:val="001D520B"/>
    <w:rsid w:val="001D632A"/>
    <w:rsid w:val="001D6EF1"/>
    <w:rsid w:val="001D75BB"/>
    <w:rsid w:val="001D7BC6"/>
    <w:rsid w:val="001D7BE5"/>
    <w:rsid w:val="001D7F7F"/>
    <w:rsid w:val="001E1548"/>
    <w:rsid w:val="001E231C"/>
    <w:rsid w:val="001E28F6"/>
    <w:rsid w:val="001E356E"/>
    <w:rsid w:val="001E362F"/>
    <w:rsid w:val="001E3BC1"/>
    <w:rsid w:val="001E403A"/>
    <w:rsid w:val="001E4293"/>
    <w:rsid w:val="001E4470"/>
    <w:rsid w:val="001E7539"/>
    <w:rsid w:val="001F11C0"/>
    <w:rsid w:val="001F2071"/>
    <w:rsid w:val="001F2231"/>
    <w:rsid w:val="001F27F5"/>
    <w:rsid w:val="001F2992"/>
    <w:rsid w:val="001F345C"/>
    <w:rsid w:val="001F3762"/>
    <w:rsid w:val="001F37B7"/>
    <w:rsid w:val="001F41AE"/>
    <w:rsid w:val="001F65B8"/>
    <w:rsid w:val="001F6BAE"/>
    <w:rsid w:val="001F6F56"/>
    <w:rsid w:val="0020041A"/>
    <w:rsid w:val="00200518"/>
    <w:rsid w:val="002016F0"/>
    <w:rsid w:val="00201E9B"/>
    <w:rsid w:val="002020A4"/>
    <w:rsid w:val="00202234"/>
    <w:rsid w:val="00202507"/>
    <w:rsid w:val="0020367A"/>
    <w:rsid w:val="00204774"/>
    <w:rsid w:val="002049EE"/>
    <w:rsid w:val="00204BB9"/>
    <w:rsid w:val="00204CF9"/>
    <w:rsid w:val="00205A51"/>
    <w:rsid w:val="00205F0B"/>
    <w:rsid w:val="0020623B"/>
    <w:rsid w:val="00206589"/>
    <w:rsid w:val="00207061"/>
    <w:rsid w:val="0020722F"/>
    <w:rsid w:val="00207BDA"/>
    <w:rsid w:val="002107D9"/>
    <w:rsid w:val="00210A30"/>
    <w:rsid w:val="0021171B"/>
    <w:rsid w:val="00211BEE"/>
    <w:rsid w:val="00212AB2"/>
    <w:rsid w:val="0021309E"/>
    <w:rsid w:val="0021314C"/>
    <w:rsid w:val="00213386"/>
    <w:rsid w:val="002135DA"/>
    <w:rsid w:val="002135E4"/>
    <w:rsid w:val="00213723"/>
    <w:rsid w:val="00213FC4"/>
    <w:rsid w:val="00214283"/>
    <w:rsid w:val="002145FB"/>
    <w:rsid w:val="002146BD"/>
    <w:rsid w:val="0021517F"/>
    <w:rsid w:val="00215F88"/>
    <w:rsid w:val="00215FC4"/>
    <w:rsid w:val="002166BF"/>
    <w:rsid w:val="0021672B"/>
    <w:rsid w:val="002171FC"/>
    <w:rsid w:val="0021740B"/>
    <w:rsid w:val="00217794"/>
    <w:rsid w:val="00221430"/>
    <w:rsid w:val="0022170C"/>
    <w:rsid w:val="00222408"/>
    <w:rsid w:val="002225FD"/>
    <w:rsid w:val="00222733"/>
    <w:rsid w:val="00222918"/>
    <w:rsid w:val="00222C4C"/>
    <w:rsid w:val="002230CF"/>
    <w:rsid w:val="00224914"/>
    <w:rsid w:val="0022548A"/>
    <w:rsid w:val="002258C5"/>
    <w:rsid w:val="00225ADE"/>
    <w:rsid w:val="00226151"/>
    <w:rsid w:val="00226316"/>
    <w:rsid w:val="0023029F"/>
    <w:rsid w:val="00231053"/>
    <w:rsid w:val="00231754"/>
    <w:rsid w:val="002322A9"/>
    <w:rsid w:val="00232597"/>
    <w:rsid w:val="002337F8"/>
    <w:rsid w:val="00233DAC"/>
    <w:rsid w:val="00233E98"/>
    <w:rsid w:val="00233EDC"/>
    <w:rsid w:val="00234186"/>
    <w:rsid w:val="00234389"/>
    <w:rsid w:val="002356E2"/>
    <w:rsid w:val="002358CE"/>
    <w:rsid w:val="00235D4E"/>
    <w:rsid w:val="00236BDC"/>
    <w:rsid w:val="00237658"/>
    <w:rsid w:val="0024049B"/>
    <w:rsid w:val="0024071A"/>
    <w:rsid w:val="00242042"/>
    <w:rsid w:val="00242366"/>
    <w:rsid w:val="0024247A"/>
    <w:rsid w:val="00243BA7"/>
    <w:rsid w:val="0024560B"/>
    <w:rsid w:val="00245804"/>
    <w:rsid w:val="00245B28"/>
    <w:rsid w:val="00245C94"/>
    <w:rsid w:val="00245E94"/>
    <w:rsid w:val="00245FFB"/>
    <w:rsid w:val="0024610C"/>
    <w:rsid w:val="00246136"/>
    <w:rsid w:val="0024645E"/>
    <w:rsid w:val="00246E6A"/>
    <w:rsid w:val="00247122"/>
    <w:rsid w:val="00247552"/>
    <w:rsid w:val="00247936"/>
    <w:rsid w:val="0025003C"/>
    <w:rsid w:val="002500CD"/>
    <w:rsid w:val="00251479"/>
    <w:rsid w:val="002514A8"/>
    <w:rsid w:val="00251657"/>
    <w:rsid w:val="002516C6"/>
    <w:rsid w:val="00251BCD"/>
    <w:rsid w:val="0025228B"/>
    <w:rsid w:val="002526EE"/>
    <w:rsid w:val="002527DB"/>
    <w:rsid w:val="00252C86"/>
    <w:rsid w:val="00252EF0"/>
    <w:rsid w:val="002538A1"/>
    <w:rsid w:val="00253C16"/>
    <w:rsid w:val="002543AB"/>
    <w:rsid w:val="00254CD7"/>
    <w:rsid w:val="00254DF1"/>
    <w:rsid w:val="00255641"/>
    <w:rsid w:val="00256633"/>
    <w:rsid w:val="00256FF2"/>
    <w:rsid w:val="00257699"/>
    <w:rsid w:val="00257EF8"/>
    <w:rsid w:val="00260233"/>
    <w:rsid w:val="00260313"/>
    <w:rsid w:val="0026037A"/>
    <w:rsid w:val="002605F4"/>
    <w:rsid w:val="00260F26"/>
    <w:rsid w:val="00261A48"/>
    <w:rsid w:val="00263D9D"/>
    <w:rsid w:val="00264751"/>
    <w:rsid w:val="0026486A"/>
    <w:rsid w:val="00264CC7"/>
    <w:rsid w:val="00265335"/>
    <w:rsid w:val="00265492"/>
    <w:rsid w:val="00266323"/>
    <w:rsid w:val="00267034"/>
    <w:rsid w:val="00267809"/>
    <w:rsid w:val="002706F1"/>
    <w:rsid w:val="00270FE3"/>
    <w:rsid w:val="00271868"/>
    <w:rsid w:val="00271BEA"/>
    <w:rsid w:val="00272226"/>
    <w:rsid w:val="002728B4"/>
    <w:rsid w:val="00273C9F"/>
    <w:rsid w:val="002747E7"/>
    <w:rsid w:val="002748E8"/>
    <w:rsid w:val="00274BE6"/>
    <w:rsid w:val="00275E8F"/>
    <w:rsid w:val="00276292"/>
    <w:rsid w:val="0027670C"/>
    <w:rsid w:val="0027693E"/>
    <w:rsid w:val="0028004B"/>
    <w:rsid w:val="00280BAC"/>
    <w:rsid w:val="00281150"/>
    <w:rsid w:val="0028306B"/>
    <w:rsid w:val="0028343C"/>
    <w:rsid w:val="00283983"/>
    <w:rsid w:val="00284631"/>
    <w:rsid w:val="00284837"/>
    <w:rsid w:val="00284B0A"/>
    <w:rsid w:val="00285B65"/>
    <w:rsid w:val="00285C83"/>
    <w:rsid w:val="002860F1"/>
    <w:rsid w:val="002863AA"/>
    <w:rsid w:val="002902B7"/>
    <w:rsid w:val="002910B9"/>
    <w:rsid w:val="002913A0"/>
    <w:rsid w:val="0029159E"/>
    <w:rsid w:val="00291C68"/>
    <w:rsid w:val="00291F01"/>
    <w:rsid w:val="00292947"/>
    <w:rsid w:val="002930AA"/>
    <w:rsid w:val="002930B1"/>
    <w:rsid w:val="002932AD"/>
    <w:rsid w:val="002933DC"/>
    <w:rsid w:val="00293665"/>
    <w:rsid w:val="00293DEB"/>
    <w:rsid w:val="0029410D"/>
    <w:rsid w:val="00295598"/>
    <w:rsid w:val="002961EC"/>
    <w:rsid w:val="00296BF1"/>
    <w:rsid w:val="00296F64"/>
    <w:rsid w:val="00297536"/>
    <w:rsid w:val="00297D30"/>
    <w:rsid w:val="002A0297"/>
    <w:rsid w:val="002A0643"/>
    <w:rsid w:val="002A11F5"/>
    <w:rsid w:val="002A12A2"/>
    <w:rsid w:val="002A1B53"/>
    <w:rsid w:val="002A1F0B"/>
    <w:rsid w:val="002A2289"/>
    <w:rsid w:val="002A23EA"/>
    <w:rsid w:val="002A2EFC"/>
    <w:rsid w:val="002A3FD3"/>
    <w:rsid w:val="002A4CEF"/>
    <w:rsid w:val="002A4F0B"/>
    <w:rsid w:val="002A51B7"/>
    <w:rsid w:val="002A5458"/>
    <w:rsid w:val="002A574E"/>
    <w:rsid w:val="002A57E9"/>
    <w:rsid w:val="002A5898"/>
    <w:rsid w:val="002A69B5"/>
    <w:rsid w:val="002A7C1E"/>
    <w:rsid w:val="002A7E3B"/>
    <w:rsid w:val="002A7FE8"/>
    <w:rsid w:val="002B0815"/>
    <w:rsid w:val="002B0968"/>
    <w:rsid w:val="002B09C5"/>
    <w:rsid w:val="002B0C0F"/>
    <w:rsid w:val="002B117D"/>
    <w:rsid w:val="002B13C4"/>
    <w:rsid w:val="002B2455"/>
    <w:rsid w:val="002B3590"/>
    <w:rsid w:val="002B3715"/>
    <w:rsid w:val="002B3B56"/>
    <w:rsid w:val="002B47E8"/>
    <w:rsid w:val="002B4DE4"/>
    <w:rsid w:val="002B539E"/>
    <w:rsid w:val="002B57B3"/>
    <w:rsid w:val="002B654D"/>
    <w:rsid w:val="002B6FB7"/>
    <w:rsid w:val="002C002B"/>
    <w:rsid w:val="002C04D9"/>
    <w:rsid w:val="002C2319"/>
    <w:rsid w:val="002C2585"/>
    <w:rsid w:val="002C324F"/>
    <w:rsid w:val="002C3CD9"/>
    <w:rsid w:val="002C591C"/>
    <w:rsid w:val="002C61A8"/>
    <w:rsid w:val="002C624E"/>
    <w:rsid w:val="002C63FC"/>
    <w:rsid w:val="002C6A6A"/>
    <w:rsid w:val="002C7C0D"/>
    <w:rsid w:val="002D078E"/>
    <w:rsid w:val="002D0AD3"/>
    <w:rsid w:val="002D0C1A"/>
    <w:rsid w:val="002D0E78"/>
    <w:rsid w:val="002D13F9"/>
    <w:rsid w:val="002D1657"/>
    <w:rsid w:val="002D1B60"/>
    <w:rsid w:val="002D2452"/>
    <w:rsid w:val="002D273B"/>
    <w:rsid w:val="002D2936"/>
    <w:rsid w:val="002D3B9C"/>
    <w:rsid w:val="002D43F2"/>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E1"/>
    <w:rsid w:val="002E1B72"/>
    <w:rsid w:val="002E2DD8"/>
    <w:rsid w:val="002E32EF"/>
    <w:rsid w:val="002E33D9"/>
    <w:rsid w:val="002E38C1"/>
    <w:rsid w:val="002E3F6A"/>
    <w:rsid w:val="002E4065"/>
    <w:rsid w:val="002E4A87"/>
    <w:rsid w:val="002E4EE6"/>
    <w:rsid w:val="002E5345"/>
    <w:rsid w:val="002E54F0"/>
    <w:rsid w:val="002E6CEE"/>
    <w:rsid w:val="002E6E4F"/>
    <w:rsid w:val="002E6E70"/>
    <w:rsid w:val="002E6F59"/>
    <w:rsid w:val="002E72B3"/>
    <w:rsid w:val="002E74F8"/>
    <w:rsid w:val="002E750A"/>
    <w:rsid w:val="002E7790"/>
    <w:rsid w:val="002E7CD6"/>
    <w:rsid w:val="002F005D"/>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65A"/>
    <w:rsid w:val="00300893"/>
    <w:rsid w:val="003008AA"/>
    <w:rsid w:val="003009A8"/>
    <w:rsid w:val="003013B4"/>
    <w:rsid w:val="00301A6D"/>
    <w:rsid w:val="003020F1"/>
    <w:rsid w:val="00302280"/>
    <w:rsid w:val="00302965"/>
    <w:rsid w:val="00303092"/>
    <w:rsid w:val="003034C9"/>
    <w:rsid w:val="00304010"/>
    <w:rsid w:val="00304DB2"/>
    <w:rsid w:val="0030680E"/>
    <w:rsid w:val="00306BA3"/>
    <w:rsid w:val="00311577"/>
    <w:rsid w:val="0031211E"/>
    <w:rsid w:val="00312B2D"/>
    <w:rsid w:val="003131E8"/>
    <w:rsid w:val="003137E5"/>
    <w:rsid w:val="00314160"/>
    <w:rsid w:val="003143B0"/>
    <w:rsid w:val="00314851"/>
    <w:rsid w:val="003151EC"/>
    <w:rsid w:val="003157B8"/>
    <w:rsid w:val="003159DE"/>
    <w:rsid w:val="0031618D"/>
    <w:rsid w:val="00316677"/>
    <w:rsid w:val="0031687D"/>
    <w:rsid w:val="0031755B"/>
    <w:rsid w:val="0031761A"/>
    <w:rsid w:val="00317B70"/>
    <w:rsid w:val="00320E7A"/>
    <w:rsid w:val="00320EF3"/>
    <w:rsid w:val="00320F91"/>
    <w:rsid w:val="00321B3F"/>
    <w:rsid w:val="003222A7"/>
    <w:rsid w:val="003226A0"/>
    <w:rsid w:val="00322F63"/>
    <w:rsid w:val="003232BC"/>
    <w:rsid w:val="00323438"/>
    <w:rsid w:val="00323A61"/>
    <w:rsid w:val="00323AAD"/>
    <w:rsid w:val="00323FBD"/>
    <w:rsid w:val="00324746"/>
    <w:rsid w:val="003253C7"/>
    <w:rsid w:val="0032626D"/>
    <w:rsid w:val="0032659B"/>
    <w:rsid w:val="003265AE"/>
    <w:rsid w:val="0032661B"/>
    <w:rsid w:val="00330FA7"/>
    <w:rsid w:val="00331019"/>
    <w:rsid w:val="00331253"/>
    <w:rsid w:val="0033197D"/>
    <w:rsid w:val="003322AC"/>
    <w:rsid w:val="003329C7"/>
    <w:rsid w:val="0033300B"/>
    <w:rsid w:val="00333053"/>
    <w:rsid w:val="00334024"/>
    <w:rsid w:val="00334389"/>
    <w:rsid w:val="00335491"/>
    <w:rsid w:val="00336751"/>
    <w:rsid w:val="00340562"/>
    <w:rsid w:val="003410D3"/>
    <w:rsid w:val="00341652"/>
    <w:rsid w:val="00341732"/>
    <w:rsid w:val="00342340"/>
    <w:rsid w:val="00342ED6"/>
    <w:rsid w:val="00343457"/>
    <w:rsid w:val="003440A7"/>
    <w:rsid w:val="00346C78"/>
    <w:rsid w:val="00346E2C"/>
    <w:rsid w:val="00346E46"/>
    <w:rsid w:val="003476CB"/>
    <w:rsid w:val="003510E8"/>
    <w:rsid w:val="00353239"/>
    <w:rsid w:val="0035385A"/>
    <w:rsid w:val="00353CA0"/>
    <w:rsid w:val="00354336"/>
    <w:rsid w:val="00354622"/>
    <w:rsid w:val="00354E82"/>
    <w:rsid w:val="00356462"/>
    <w:rsid w:val="00357595"/>
    <w:rsid w:val="00357833"/>
    <w:rsid w:val="0035797A"/>
    <w:rsid w:val="00357C04"/>
    <w:rsid w:val="00357C4D"/>
    <w:rsid w:val="003605C7"/>
    <w:rsid w:val="00360707"/>
    <w:rsid w:val="00361248"/>
    <w:rsid w:val="0036146F"/>
    <w:rsid w:val="0036224D"/>
    <w:rsid w:val="003636F5"/>
    <w:rsid w:val="00364341"/>
    <w:rsid w:val="00364DE0"/>
    <w:rsid w:val="00366635"/>
    <w:rsid w:val="0036677D"/>
    <w:rsid w:val="00367017"/>
    <w:rsid w:val="0036734D"/>
    <w:rsid w:val="0037019E"/>
    <w:rsid w:val="003704F1"/>
    <w:rsid w:val="00370836"/>
    <w:rsid w:val="00370F59"/>
    <w:rsid w:val="003714FA"/>
    <w:rsid w:val="00371EF4"/>
    <w:rsid w:val="003722F4"/>
    <w:rsid w:val="00373C41"/>
    <w:rsid w:val="00373CBD"/>
    <w:rsid w:val="003741A1"/>
    <w:rsid w:val="003744A9"/>
    <w:rsid w:val="00375AF8"/>
    <w:rsid w:val="00375D36"/>
    <w:rsid w:val="00375EFD"/>
    <w:rsid w:val="003760D9"/>
    <w:rsid w:val="00376350"/>
    <w:rsid w:val="003772BD"/>
    <w:rsid w:val="00377510"/>
    <w:rsid w:val="0037796F"/>
    <w:rsid w:val="00377A0B"/>
    <w:rsid w:val="003803A8"/>
    <w:rsid w:val="0038076E"/>
    <w:rsid w:val="00380BA4"/>
    <w:rsid w:val="00380F0A"/>
    <w:rsid w:val="003811D4"/>
    <w:rsid w:val="0038205C"/>
    <w:rsid w:val="00382C00"/>
    <w:rsid w:val="0038397F"/>
    <w:rsid w:val="003844B1"/>
    <w:rsid w:val="003846C4"/>
    <w:rsid w:val="00384E0D"/>
    <w:rsid w:val="003852AD"/>
    <w:rsid w:val="00385642"/>
    <w:rsid w:val="00385DC5"/>
    <w:rsid w:val="003862FF"/>
    <w:rsid w:val="003863AC"/>
    <w:rsid w:val="00387F5D"/>
    <w:rsid w:val="0039171A"/>
    <w:rsid w:val="00391C1A"/>
    <w:rsid w:val="003934D4"/>
    <w:rsid w:val="0039412D"/>
    <w:rsid w:val="003942B9"/>
    <w:rsid w:val="0039495D"/>
    <w:rsid w:val="00395D8C"/>
    <w:rsid w:val="00396218"/>
    <w:rsid w:val="0039660B"/>
    <w:rsid w:val="00396784"/>
    <w:rsid w:val="00396DF1"/>
    <w:rsid w:val="003978F5"/>
    <w:rsid w:val="00397E24"/>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5CC"/>
    <w:rsid w:val="003A7BB7"/>
    <w:rsid w:val="003A7CE8"/>
    <w:rsid w:val="003B0DE4"/>
    <w:rsid w:val="003B1435"/>
    <w:rsid w:val="003B1EE8"/>
    <w:rsid w:val="003B226D"/>
    <w:rsid w:val="003B2B0A"/>
    <w:rsid w:val="003B32A4"/>
    <w:rsid w:val="003B3C30"/>
    <w:rsid w:val="003B5B20"/>
    <w:rsid w:val="003B5E78"/>
    <w:rsid w:val="003B6636"/>
    <w:rsid w:val="003B69C5"/>
    <w:rsid w:val="003B6F34"/>
    <w:rsid w:val="003B6FDC"/>
    <w:rsid w:val="003C0254"/>
    <w:rsid w:val="003C07C3"/>
    <w:rsid w:val="003C0AEF"/>
    <w:rsid w:val="003C1252"/>
    <w:rsid w:val="003C14C4"/>
    <w:rsid w:val="003C15B0"/>
    <w:rsid w:val="003C2443"/>
    <w:rsid w:val="003C2683"/>
    <w:rsid w:val="003C2725"/>
    <w:rsid w:val="003C2C45"/>
    <w:rsid w:val="003C2FB4"/>
    <w:rsid w:val="003C3726"/>
    <w:rsid w:val="003C40FE"/>
    <w:rsid w:val="003C5C4C"/>
    <w:rsid w:val="003C6CD4"/>
    <w:rsid w:val="003C701A"/>
    <w:rsid w:val="003C7DB9"/>
    <w:rsid w:val="003D050C"/>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6BAD"/>
    <w:rsid w:val="003D735D"/>
    <w:rsid w:val="003D7463"/>
    <w:rsid w:val="003D775A"/>
    <w:rsid w:val="003D7BDE"/>
    <w:rsid w:val="003D7D4B"/>
    <w:rsid w:val="003E0F49"/>
    <w:rsid w:val="003E1C37"/>
    <w:rsid w:val="003E1F92"/>
    <w:rsid w:val="003E2F60"/>
    <w:rsid w:val="003E3CA9"/>
    <w:rsid w:val="003E46A7"/>
    <w:rsid w:val="003E4D70"/>
    <w:rsid w:val="003E4FE7"/>
    <w:rsid w:val="003E557B"/>
    <w:rsid w:val="003E600C"/>
    <w:rsid w:val="003E6324"/>
    <w:rsid w:val="003E63D2"/>
    <w:rsid w:val="003E653E"/>
    <w:rsid w:val="003E77B5"/>
    <w:rsid w:val="003E7946"/>
    <w:rsid w:val="003E7A80"/>
    <w:rsid w:val="003F069F"/>
    <w:rsid w:val="003F07D9"/>
    <w:rsid w:val="003F1AEC"/>
    <w:rsid w:val="003F2AA8"/>
    <w:rsid w:val="003F41D0"/>
    <w:rsid w:val="003F526A"/>
    <w:rsid w:val="003F570F"/>
    <w:rsid w:val="003F5764"/>
    <w:rsid w:val="003F61A9"/>
    <w:rsid w:val="003F7233"/>
    <w:rsid w:val="003F7D84"/>
    <w:rsid w:val="00400C54"/>
    <w:rsid w:val="004023E4"/>
    <w:rsid w:val="004028E9"/>
    <w:rsid w:val="00402E47"/>
    <w:rsid w:val="00402F75"/>
    <w:rsid w:val="0040423E"/>
    <w:rsid w:val="004045CA"/>
    <w:rsid w:val="00404EA4"/>
    <w:rsid w:val="00405477"/>
    <w:rsid w:val="0040614A"/>
    <w:rsid w:val="00406826"/>
    <w:rsid w:val="004069E9"/>
    <w:rsid w:val="00406FED"/>
    <w:rsid w:val="004106E1"/>
    <w:rsid w:val="0041079E"/>
    <w:rsid w:val="00410D32"/>
    <w:rsid w:val="004119E2"/>
    <w:rsid w:val="00411AE3"/>
    <w:rsid w:val="00411E2C"/>
    <w:rsid w:val="004137E8"/>
    <w:rsid w:val="00414236"/>
    <w:rsid w:val="00414EDC"/>
    <w:rsid w:val="00415F77"/>
    <w:rsid w:val="004162EB"/>
    <w:rsid w:val="00416620"/>
    <w:rsid w:val="00417139"/>
    <w:rsid w:val="004171E0"/>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561"/>
    <w:rsid w:val="00430D41"/>
    <w:rsid w:val="00430DDC"/>
    <w:rsid w:val="004311CA"/>
    <w:rsid w:val="00431368"/>
    <w:rsid w:val="004314A6"/>
    <w:rsid w:val="00431C27"/>
    <w:rsid w:val="00431F74"/>
    <w:rsid w:val="00432C4E"/>
    <w:rsid w:val="004330CF"/>
    <w:rsid w:val="00433473"/>
    <w:rsid w:val="00433864"/>
    <w:rsid w:val="0043402C"/>
    <w:rsid w:val="004344FA"/>
    <w:rsid w:val="00434E12"/>
    <w:rsid w:val="00434FAF"/>
    <w:rsid w:val="0043500E"/>
    <w:rsid w:val="00435A70"/>
    <w:rsid w:val="004363A6"/>
    <w:rsid w:val="00436405"/>
    <w:rsid w:val="004369DA"/>
    <w:rsid w:val="0043771D"/>
    <w:rsid w:val="00440A07"/>
    <w:rsid w:val="00441776"/>
    <w:rsid w:val="0044225E"/>
    <w:rsid w:val="004429CA"/>
    <w:rsid w:val="00442DF5"/>
    <w:rsid w:val="00443254"/>
    <w:rsid w:val="00443721"/>
    <w:rsid w:val="004443A2"/>
    <w:rsid w:val="004445EC"/>
    <w:rsid w:val="00444FA3"/>
    <w:rsid w:val="0044680C"/>
    <w:rsid w:val="00446E54"/>
    <w:rsid w:val="004470F7"/>
    <w:rsid w:val="00447196"/>
    <w:rsid w:val="00450331"/>
    <w:rsid w:val="00450616"/>
    <w:rsid w:val="00450AA1"/>
    <w:rsid w:val="004510B5"/>
    <w:rsid w:val="0045119B"/>
    <w:rsid w:val="00451E4B"/>
    <w:rsid w:val="00452CE3"/>
    <w:rsid w:val="004538AC"/>
    <w:rsid w:val="004559D8"/>
    <w:rsid w:val="00455EE5"/>
    <w:rsid w:val="004560AD"/>
    <w:rsid w:val="0045785A"/>
    <w:rsid w:val="00460363"/>
    <w:rsid w:val="00460624"/>
    <w:rsid w:val="004606BE"/>
    <w:rsid w:val="00460A41"/>
    <w:rsid w:val="00460DBB"/>
    <w:rsid w:val="00461658"/>
    <w:rsid w:val="0046189F"/>
    <w:rsid w:val="00461BF3"/>
    <w:rsid w:val="004632D7"/>
    <w:rsid w:val="00463AA5"/>
    <w:rsid w:val="00463ECE"/>
    <w:rsid w:val="00463F20"/>
    <w:rsid w:val="004640CC"/>
    <w:rsid w:val="004650A7"/>
    <w:rsid w:val="0046548F"/>
    <w:rsid w:val="004663EB"/>
    <w:rsid w:val="00466806"/>
    <w:rsid w:val="00467A9F"/>
    <w:rsid w:val="00467D91"/>
    <w:rsid w:val="0047051D"/>
    <w:rsid w:val="004716F6"/>
    <w:rsid w:val="0047172D"/>
    <w:rsid w:val="00472E49"/>
    <w:rsid w:val="004730B9"/>
    <w:rsid w:val="004732A0"/>
    <w:rsid w:val="00473C40"/>
    <w:rsid w:val="00473D19"/>
    <w:rsid w:val="00473E87"/>
    <w:rsid w:val="00474AE0"/>
    <w:rsid w:val="00474BB6"/>
    <w:rsid w:val="004754C0"/>
    <w:rsid w:val="00475F25"/>
    <w:rsid w:val="0047676E"/>
    <w:rsid w:val="00476F12"/>
    <w:rsid w:val="004772C0"/>
    <w:rsid w:val="004775E3"/>
    <w:rsid w:val="00477C82"/>
    <w:rsid w:val="0048030B"/>
    <w:rsid w:val="004809BC"/>
    <w:rsid w:val="004822A2"/>
    <w:rsid w:val="00482956"/>
    <w:rsid w:val="004829DB"/>
    <w:rsid w:val="00482D37"/>
    <w:rsid w:val="004830F3"/>
    <w:rsid w:val="00483813"/>
    <w:rsid w:val="00483905"/>
    <w:rsid w:val="00484141"/>
    <w:rsid w:val="004841BF"/>
    <w:rsid w:val="00484A01"/>
    <w:rsid w:val="004850B5"/>
    <w:rsid w:val="004850B6"/>
    <w:rsid w:val="00486363"/>
    <w:rsid w:val="00486525"/>
    <w:rsid w:val="00486991"/>
    <w:rsid w:val="00486A6D"/>
    <w:rsid w:val="0048714A"/>
    <w:rsid w:val="004876D4"/>
    <w:rsid w:val="00487D37"/>
    <w:rsid w:val="0049027B"/>
    <w:rsid w:val="00491168"/>
    <w:rsid w:val="004918F0"/>
    <w:rsid w:val="0049217F"/>
    <w:rsid w:val="00492536"/>
    <w:rsid w:val="00494223"/>
    <w:rsid w:val="00495F7D"/>
    <w:rsid w:val="00495FEE"/>
    <w:rsid w:val="00496095"/>
    <w:rsid w:val="00496385"/>
    <w:rsid w:val="00496D68"/>
    <w:rsid w:val="004A08D9"/>
    <w:rsid w:val="004A0987"/>
    <w:rsid w:val="004A1B19"/>
    <w:rsid w:val="004A2E1E"/>
    <w:rsid w:val="004A3546"/>
    <w:rsid w:val="004A4235"/>
    <w:rsid w:val="004A45FF"/>
    <w:rsid w:val="004A6AFE"/>
    <w:rsid w:val="004A7E46"/>
    <w:rsid w:val="004B0BE6"/>
    <w:rsid w:val="004B1A3C"/>
    <w:rsid w:val="004B32A1"/>
    <w:rsid w:val="004B35A3"/>
    <w:rsid w:val="004B4E09"/>
    <w:rsid w:val="004B5169"/>
    <w:rsid w:val="004B53F3"/>
    <w:rsid w:val="004B5ADC"/>
    <w:rsid w:val="004B64D9"/>
    <w:rsid w:val="004B7227"/>
    <w:rsid w:val="004C024D"/>
    <w:rsid w:val="004C0E80"/>
    <w:rsid w:val="004C266B"/>
    <w:rsid w:val="004C274F"/>
    <w:rsid w:val="004C2CAD"/>
    <w:rsid w:val="004C31C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3BC9"/>
    <w:rsid w:val="004D5196"/>
    <w:rsid w:val="004D5799"/>
    <w:rsid w:val="004D6E5C"/>
    <w:rsid w:val="004D7053"/>
    <w:rsid w:val="004D7397"/>
    <w:rsid w:val="004D73ED"/>
    <w:rsid w:val="004D7DAD"/>
    <w:rsid w:val="004E0295"/>
    <w:rsid w:val="004E088C"/>
    <w:rsid w:val="004E1B60"/>
    <w:rsid w:val="004E2AC7"/>
    <w:rsid w:val="004E3FB6"/>
    <w:rsid w:val="004E4D18"/>
    <w:rsid w:val="004E4F2F"/>
    <w:rsid w:val="004E59FE"/>
    <w:rsid w:val="004E6192"/>
    <w:rsid w:val="004E63BB"/>
    <w:rsid w:val="004E7600"/>
    <w:rsid w:val="004F0A1F"/>
    <w:rsid w:val="004F16CA"/>
    <w:rsid w:val="004F1760"/>
    <w:rsid w:val="004F1979"/>
    <w:rsid w:val="004F1F1D"/>
    <w:rsid w:val="004F3507"/>
    <w:rsid w:val="004F43AA"/>
    <w:rsid w:val="004F43CD"/>
    <w:rsid w:val="004F4746"/>
    <w:rsid w:val="004F4ABE"/>
    <w:rsid w:val="004F51EB"/>
    <w:rsid w:val="004F5CFF"/>
    <w:rsid w:val="004F65A9"/>
    <w:rsid w:val="004F788E"/>
    <w:rsid w:val="004F7B91"/>
    <w:rsid w:val="004F7C58"/>
    <w:rsid w:val="00500325"/>
    <w:rsid w:val="00500908"/>
    <w:rsid w:val="00501458"/>
    <w:rsid w:val="00501569"/>
    <w:rsid w:val="00502C35"/>
    <w:rsid w:val="00502F17"/>
    <w:rsid w:val="0050326E"/>
    <w:rsid w:val="00503E15"/>
    <w:rsid w:val="00503F38"/>
    <w:rsid w:val="00503F9F"/>
    <w:rsid w:val="00504AE1"/>
    <w:rsid w:val="00506932"/>
    <w:rsid w:val="0050759A"/>
    <w:rsid w:val="0050759D"/>
    <w:rsid w:val="005108A9"/>
    <w:rsid w:val="005111C9"/>
    <w:rsid w:val="00511401"/>
    <w:rsid w:val="00511B21"/>
    <w:rsid w:val="00511E3A"/>
    <w:rsid w:val="00511F08"/>
    <w:rsid w:val="00512C5E"/>
    <w:rsid w:val="00512DC3"/>
    <w:rsid w:val="00513E3B"/>
    <w:rsid w:val="005141B7"/>
    <w:rsid w:val="005144E0"/>
    <w:rsid w:val="00516616"/>
    <w:rsid w:val="00516CA4"/>
    <w:rsid w:val="00516DF7"/>
    <w:rsid w:val="0051717E"/>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68EB"/>
    <w:rsid w:val="00526B95"/>
    <w:rsid w:val="00526F0F"/>
    <w:rsid w:val="00527830"/>
    <w:rsid w:val="005303B0"/>
    <w:rsid w:val="005312C4"/>
    <w:rsid w:val="00531DCC"/>
    <w:rsid w:val="0053203E"/>
    <w:rsid w:val="005323A6"/>
    <w:rsid w:val="00532889"/>
    <w:rsid w:val="00532D71"/>
    <w:rsid w:val="00532D7C"/>
    <w:rsid w:val="00533DED"/>
    <w:rsid w:val="005346F1"/>
    <w:rsid w:val="0053471A"/>
    <w:rsid w:val="00535078"/>
    <w:rsid w:val="00535958"/>
    <w:rsid w:val="0053595C"/>
    <w:rsid w:val="00536188"/>
    <w:rsid w:val="00536521"/>
    <w:rsid w:val="00540005"/>
    <w:rsid w:val="005408AC"/>
    <w:rsid w:val="0054097C"/>
    <w:rsid w:val="005419C4"/>
    <w:rsid w:val="00541FFC"/>
    <w:rsid w:val="0054205E"/>
    <w:rsid w:val="00542BD0"/>
    <w:rsid w:val="00544612"/>
    <w:rsid w:val="00544DA1"/>
    <w:rsid w:val="00545543"/>
    <w:rsid w:val="00545A9C"/>
    <w:rsid w:val="0054639E"/>
    <w:rsid w:val="0054658B"/>
    <w:rsid w:val="00547156"/>
    <w:rsid w:val="00547244"/>
    <w:rsid w:val="005501F5"/>
    <w:rsid w:val="00551B65"/>
    <w:rsid w:val="00551D85"/>
    <w:rsid w:val="00552B9B"/>
    <w:rsid w:val="005539E7"/>
    <w:rsid w:val="00553CCC"/>
    <w:rsid w:val="005543CC"/>
    <w:rsid w:val="00554560"/>
    <w:rsid w:val="00554B79"/>
    <w:rsid w:val="00554E28"/>
    <w:rsid w:val="00555FC9"/>
    <w:rsid w:val="00556574"/>
    <w:rsid w:val="0055665A"/>
    <w:rsid w:val="005567A7"/>
    <w:rsid w:val="00557130"/>
    <w:rsid w:val="0055714B"/>
    <w:rsid w:val="00557D2B"/>
    <w:rsid w:val="00557D68"/>
    <w:rsid w:val="00557E4C"/>
    <w:rsid w:val="00560322"/>
    <w:rsid w:val="00561955"/>
    <w:rsid w:val="00561B91"/>
    <w:rsid w:val="005620CB"/>
    <w:rsid w:val="00563146"/>
    <w:rsid w:val="005636BE"/>
    <w:rsid w:val="00563755"/>
    <w:rsid w:val="00564921"/>
    <w:rsid w:val="00564D17"/>
    <w:rsid w:val="005654CE"/>
    <w:rsid w:val="00566781"/>
    <w:rsid w:val="00567141"/>
    <w:rsid w:val="0056783C"/>
    <w:rsid w:val="00570786"/>
    <w:rsid w:val="0057189D"/>
    <w:rsid w:val="00571AF2"/>
    <w:rsid w:val="00572DF5"/>
    <w:rsid w:val="005732DA"/>
    <w:rsid w:val="0057354C"/>
    <w:rsid w:val="0057386A"/>
    <w:rsid w:val="00574767"/>
    <w:rsid w:val="005754B2"/>
    <w:rsid w:val="005754EC"/>
    <w:rsid w:val="0057653C"/>
    <w:rsid w:val="00576B3B"/>
    <w:rsid w:val="0057758F"/>
    <w:rsid w:val="00580B25"/>
    <w:rsid w:val="00580B6C"/>
    <w:rsid w:val="00580C12"/>
    <w:rsid w:val="00580C37"/>
    <w:rsid w:val="00580E64"/>
    <w:rsid w:val="0058195D"/>
    <w:rsid w:val="00582599"/>
    <w:rsid w:val="00582BEF"/>
    <w:rsid w:val="00582C4A"/>
    <w:rsid w:val="00582CAD"/>
    <w:rsid w:val="00583CA9"/>
    <w:rsid w:val="00584922"/>
    <w:rsid w:val="00585022"/>
    <w:rsid w:val="005850C7"/>
    <w:rsid w:val="00585181"/>
    <w:rsid w:val="005854AA"/>
    <w:rsid w:val="00586085"/>
    <w:rsid w:val="00586A1F"/>
    <w:rsid w:val="00586B5C"/>
    <w:rsid w:val="00586C33"/>
    <w:rsid w:val="005879DB"/>
    <w:rsid w:val="00587F89"/>
    <w:rsid w:val="00590632"/>
    <w:rsid w:val="00591C7D"/>
    <w:rsid w:val="005922A7"/>
    <w:rsid w:val="005929D3"/>
    <w:rsid w:val="00594ED4"/>
    <w:rsid w:val="0059593E"/>
    <w:rsid w:val="005A0FB7"/>
    <w:rsid w:val="005A10A2"/>
    <w:rsid w:val="005A10C4"/>
    <w:rsid w:val="005A1351"/>
    <w:rsid w:val="005A3E42"/>
    <w:rsid w:val="005A4315"/>
    <w:rsid w:val="005A44C0"/>
    <w:rsid w:val="005A4787"/>
    <w:rsid w:val="005A4E07"/>
    <w:rsid w:val="005A57B5"/>
    <w:rsid w:val="005A58F8"/>
    <w:rsid w:val="005B09A6"/>
    <w:rsid w:val="005B0C6C"/>
    <w:rsid w:val="005B12FD"/>
    <w:rsid w:val="005B1ED8"/>
    <w:rsid w:val="005B2EA4"/>
    <w:rsid w:val="005B3C3C"/>
    <w:rsid w:val="005B40A6"/>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5E6"/>
    <w:rsid w:val="005C1D57"/>
    <w:rsid w:val="005C2150"/>
    <w:rsid w:val="005C23E2"/>
    <w:rsid w:val="005C2859"/>
    <w:rsid w:val="005C2E4C"/>
    <w:rsid w:val="005C3060"/>
    <w:rsid w:val="005C317C"/>
    <w:rsid w:val="005C35A4"/>
    <w:rsid w:val="005C3667"/>
    <w:rsid w:val="005C4973"/>
    <w:rsid w:val="005C4A17"/>
    <w:rsid w:val="005C6441"/>
    <w:rsid w:val="005C7567"/>
    <w:rsid w:val="005D03C9"/>
    <w:rsid w:val="005D0566"/>
    <w:rsid w:val="005D087B"/>
    <w:rsid w:val="005D08F3"/>
    <w:rsid w:val="005D0936"/>
    <w:rsid w:val="005D0943"/>
    <w:rsid w:val="005D127B"/>
    <w:rsid w:val="005D150B"/>
    <w:rsid w:val="005D222E"/>
    <w:rsid w:val="005D23E4"/>
    <w:rsid w:val="005D38EA"/>
    <w:rsid w:val="005D40E3"/>
    <w:rsid w:val="005D45BB"/>
    <w:rsid w:val="005D53C0"/>
    <w:rsid w:val="005D5B07"/>
    <w:rsid w:val="005D65AF"/>
    <w:rsid w:val="005D6CE4"/>
    <w:rsid w:val="005D73CF"/>
    <w:rsid w:val="005D7B7D"/>
    <w:rsid w:val="005E0562"/>
    <w:rsid w:val="005E2A9F"/>
    <w:rsid w:val="005E2E1A"/>
    <w:rsid w:val="005E425B"/>
    <w:rsid w:val="005E5D79"/>
    <w:rsid w:val="005E6AA1"/>
    <w:rsid w:val="005E6F8F"/>
    <w:rsid w:val="005F07BE"/>
    <w:rsid w:val="005F10C1"/>
    <w:rsid w:val="005F115D"/>
    <w:rsid w:val="005F24C2"/>
    <w:rsid w:val="005F38FF"/>
    <w:rsid w:val="005F4A75"/>
    <w:rsid w:val="005F57D3"/>
    <w:rsid w:val="005F5992"/>
    <w:rsid w:val="005F6027"/>
    <w:rsid w:val="005F649F"/>
    <w:rsid w:val="005F6D8B"/>
    <w:rsid w:val="005F7222"/>
    <w:rsid w:val="005F78EB"/>
    <w:rsid w:val="005F7C84"/>
    <w:rsid w:val="00600356"/>
    <w:rsid w:val="00600835"/>
    <w:rsid w:val="00600E50"/>
    <w:rsid w:val="00601541"/>
    <w:rsid w:val="0060169E"/>
    <w:rsid w:val="006027AA"/>
    <w:rsid w:val="00604D7B"/>
    <w:rsid w:val="00604EEE"/>
    <w:rsid w:val="0060564B"/>
    <w:rsid w:val="00605F18"/>
    <w:rsid w:val="00610623"/>
    <w:rsid w:val="006114B9"/>
    <w:rsid w:val="006123D2"/>
    <w:rsid w:val="00612660"/>
    <w:rsid w:val="00612782"/>
    <w:rsid w:val="00612A8B"/>
    <w:rsid w:val="00612CE1"/>
    <w:rsid w:val="00612DEB"/>
    <w:rsid w:val="00613027"/>
    <w:rsid w:val="006132E2"/>
    <w:rsid w:val="00613401"/>
    <w:rsid w:val="00613F50"/>
    <w:rsid w:val="00614246"/>
    <w:rsid w:val="00614B6C"/>
    <w:rsid w:val="006157C7"/>
    <w:rsid w:val="00615980"/>
    <w:rsid w:val="006173D5"/>
    <w:rsid w:val="006179C9"/>
    <w:rsid w:val="00617B84"/>
    <w:rsid w:val="00617D8D"/>
    <w:rsid w:val="00620CBB"/>
    <w:rsid w:val="00622612"/>
    <w:rsid w:val="00622F4D"/>
    <w:rsid w:val="00623308"/>
    <w:rsid w:val="00623CED"/>
    <w:rsid w:val="00623EED"/>
    <w:rsid w:val="00624208"/>
    <w:rsid w:val="00624661"/>
    <w:rsid w:val="00624DA1"/>
    <w:rsid w:val="00624EF2"/>
    <w:rsid w:val="00625AEC"/>
    <w:rsid w:val="00625EDA"/>
    <w:rsid w:val="0062653B"/>
    <w:rsid w:val="00626606"/>
    <w:rsid w:val="006271E0"/>
    <w:rsid w:val="00627719"/>
    <w:rsid w:val="00627819"/>
    <w:rsid w:val="00630195"/>
    <w:rsid w:val="00630224"/>
    <w:rsid w:val="00630324"/>
    <w:rsid w:val="00630631"/>
    <w:rsid w:val="00630CF6"/>
    <w:rsid w:val="00631343"/>
    <w:rsid w:val="00632009"/>
    <w:rsid w:val="00632018"/>
    <w:rsid w:val="006325FC"/>
    <w:rsid w:val="00632839"/>
    <w:rsid w:val="006330E1"/>
    <w:rsid w:val="00633813"/>
    <w:rsid w:val="00633C2C"/>
    <w:rsid w:val="00633EDB"/>
    <w:rsid w:val="00633FA5"/>
    <w:rsid w:val="0063401A"/>
    <w:rsid w:val="00635F24"/>
    <w:rsid w:val="00636467"/>
    <w:rsid w:val="006369BA"/>
    <w:rsid w:val="00636AD3"/>
    <w:rsid w:val="006371C5"/>
    <w:rsid w:val="00637973"/>
    <w:rsid w:val="0064003A"/>
    <w:rsid w:val="0064078B"/>
    <w:rsid w:val="006407D6"/>
    <w:rsid w:val="0064163D"/>
    <w:rsid w:val="00641904"/>
    <w:rsid w:val="00641F31"/>
    <w:rsid w:val="0064262F"/>
    <w:rsid w:val="00642783"/>
    <w:rsid w:val="00642DAC"/>
    <w:rsid w:val="00642EFE"/>
    <w:rsid w:val="006430B2"/>
    <w:rsid w:val="0064323B"/>
    <w:rsid w:val="00643312"/>
    <w:rsid w:val="006442A3"/>
    <w:rsid w:val="00644977"/>
    <w:rsid w:val="00645479"/>
    <w:rsid w:val="00645612"/>
    <w:rsid w:val="006462C4"/>
    <w:rsid w:val="00646411"/>
    <w:rsid w:val="00646477"/>
    <w:rsid w:val="00646EDC"/>
    <w:rsid w:val="00646F67"/>
    <w:rsid w:val="006470F9"/>
    <w:rsid w:val="0064715A"/>
    <w:rsid w:val="00647911"/>
    <w:rsid w:val="0065026C"/>
    <w:rsid w:val="0065040C"/>
    <w:rsid w:val="00650597"/>
    <w:rsid w:val="00650D5B"/>
    <w:rsid w:val="00650DAA"/>
    <w:rsid w:val="00651563"/>
    <w:rsid w:val="00652115"/>
    <w:rsid w:val="00652183"/>
    <w:rsid w:val="0065287A"/>
    <w:rsid w:val="00653942"/>
    <w:rsid w:val="00653E2A"/>
    <w:rsid w:val="00654529"/>
    <w:rsid w:val="00654FAD"/>
    <w:rsid w:val="00655299"/>
    <w:rsid w:val="006554D8"/>
    <w:rsid w:val="00655DAE"/>
    <w:rsid w:val="0065667D"/>
    <w:rsid w:val="00656A8E"/>
    <w:rsid w:val="0065745D"/>
    <w:rsid w:val="00657925"/>
    <w:rsid w:val="00657DB1"/>
    <w:rsid w:val="006606CF"/>
    <w:rsid w:val="0066099B"/>
    <w:rsid w:val="00660CA5"/>
    <w:rsid w:val="006611B8"/>
    <w:rsid w:val="006612D1"/>
    <w:rsid w:val="006616B3"/>
    <w:rsid w:val="00661895"/>
    <w:rsid w:val="00664DC0"/>
    <w:rsid w:val="00665FA3"/>
    <w:rsid w:val="00666050"/>
    <w:rsid w:val="006666E4"/>
    <w:rsid w:val="00666B83"/>
    <w:rsid w:val="00666D41"/>
    <w:rsid w:val="0066710F"/>
    <w:rsid w:val="006671C9"/>
    <w:rsid w:val="00667CC7"/>
    <w:rsid w:val="00670769"/>
    <w:rsid w:val="0067117F"/>
    <w:rsid w:val="00671C40"/>
    <w:rsid w:val="006726AD"/>
    <w:rsid w:val="00672A8B"/>
    <w:rsid w:val="006735F9"/>
    <w:rsid w:val="0067384D"/>
    <w:rsid w:val="00673D17"/>
    <w:rsid w:val="00673DC5"/>
    <w:rsid w:val="006746AD"/>
    <w:rsid w:val="0067532D"/>
    <w:rsid w:val="00675AE6"/>
    <w:rsid w:val="00675DBD"/>
    <w:rsid w:val="00676474"/>
    <w:rsid w:val="00676BA9"/>
    <w:rsid w:val="00677478"/>
    <w:rsid w:val="00677A50"/>
    <w:rsid w:val="00677B1D"/>
    <w:rsid w:val="00677B73"/>
    <w:rsid w:val="00677DAF"/>
    <w:rsid w:val="00677EF5"/>
    <w:rsid w:val="00680697"/>
    <w:rsid w:val="00680EEB"/>
    <w:rsid w:val="006811CF"/>
    <w:rsid w:val="0068208D"/>
    <w:rsid w:val="006821AF"/>
    <w:rsid w:val="00682329"/>
    <w:rsid w:val="0068256B"/>
    <w:rsid w:val="0068270C"/>
    <w:rsid w:val="00682D40"/>
    <w:rsid w:val="00683EBA"/>
    <w:rsid w:val="00685844"/>
    <w:rsid w:val="00685903"/>
    <w:rsid w:val="00685A19"/>
    <w:rsid w:val="00687238"/>
    <w:rsid w:val="006875CA"/>
    <w:rsid w:val="00690451"/>
    <w:rsid w:val="0069221A"/>
    <w:rsid w:val="006923BA"/>
    <w:rsid w:val="00692552"/>
    <w:rsid w:val="00693E5C"/>
    <w:rsid w:val="00693E71"/>
    <w:rsid w:val="006946DC"/>
    <w:rsid w:val="006949EA"/>
    <w:rsid w:val="00694EC9"/>
    <w:rsid w:val="00695830"/>
    <w:rsid w:val="0069682D"/>
    <w:rsid w:val="00696C59"/>
    <w:rsid w:val="00697968"/>
    <w:rsid w:val="00697B50"/>
    <w:rsid w:val="00697E17"/>
    <w:rsid w:val="006A05E1"/>
    <w:rsid w:val="006A0C0B"/>
    <w:rsid w:val="006A2982"/>
    <w:rsid w:val="006A2B64"/>
    <w:rsid w:val="006A317B"/>
    <w:rsid w:val="006A4620"/>
    <w:rsid w:val="006A4A1E"/>
    <w:rsid w:val="006A540B"/>
    <w:rsid w:val="006A57E4"/>
    <w:rsid w:val="006A5B75"/>
    <w:rsid w:val="006A5F4E"/>
    <w:rsid w:val="006A66F1"/>
    <w:rsid w:val="006A6E6A"/>
    <w:rsid w:val="006A6F5A"/>
    <w:rsid w:val="006A78A0"/>
    <w:rsid w:val="006A7B11"/>
    <w:rsid w:val="006A7E1D"/>
    <w:rsid w:val="006B09F7"/>
    <w:rsid w:val="006B32AA"/>
    <w:rsid w:val="006B344F"/>
    <w:rsid w:val="006B3728"/>
    <w:rsid w:val="006B3A71"/>
    <w:rsid w:val="006B3FF5"/>
    <w:rsid w:val="006B4675"/>
    <w:rsid w:val="006B48D8"/>
    <w:rsid w:val="006B5B60"/>
    <w:rsid w:val="006B6EF7"/>
    <w:rsid w:val="006B755A"/>
    <w:rsid w:val="006B757A"/>
    <w:rsid w:val="006C014C"/>
    <w:rsid w:val="006C1681"/>
    <w:rsid w:val="006C2717"/>
    <w:rsid w:val="006C2CE7"/>
    <w:rsid w:val="006C3083"/>
    <w:rsid w:val="006C446B"/>
    <w:rsid w:val="006C47FF"/>
    <w:rsid w:val="006C4B39"/>
    <w:rsid w:val="006C4F2A"/>
    <w:rsid w:val="006C5F06"/>
    <w:rsid w:val="006C6CC8"/>
    <w:rsid w:val="006C6F73"/>
    <w:rsid w:val="006C7F5B"/>
    <w:rsid w:val="006D072F"/>
    <w:rsid w:val="006D0C0A"/>
    <w:rsid w:val="006D1866"/>
    <w:rsid w:val="006D1BB3"/>
    <w:rsid w:val="006D34FD"/>
    <w:rsid w:val="006D43AE"/>
    <w:rsid w:val="006D4828"/>
    <w:rsid w:val="006D562E"/>
    <w:rsid w:val="006D65C6"/>
    <w:rsid w:val="006D69BE"/>
    <w:rsid w:val="006D7A77"/>
    <w:rsid w:val="006E0CDD"/>
    <w:rsid w:val="006E0D2B"/>
    <w:rsid w:val="006E1DE2"/>
    <w:rsid w:val="006E21D6"/>
    <w:rsid w:val="006E2378"/>
    <w:rsid w:val="006E2F01"/>
    <w:rsid w:val="006E372B"/>
    <w:rsid w:val="006E45D6"/>
    <w:rsid w:val="006E4F29"/>
    <w:rsid w:val="006E4FC9"/>
    <w:rsid w:val="006E5056"/>
    <w:rsid w:val="006E6342"/>
    <w:rsid w:val="006E64DE"/>
    <w:rsid w:val="006E7F58"/>
    <w:rsid w:val="006F0B4D"/>
    <w:rsid w:val="006F23FD"/>
    <w:rsid w:val="006F24F4"/>
    <w:rsid w:val="006F2650"/>
    <w:rsid w:val="006F3978"/>
    <w:rsid w:val="006F4B67"/>
    <w:rsid w:val="006F5902"/>
    <w:rsid w:val="006F683C"/>
    <w:rsid w:val="006F6B31"/>
    <w:rsid w:val="006F7081"/>
    <w:rsid w:val="00700001"/>
    <w:rsid w:val="00700702"/>
    <w:rsid w:val="00700E3C"/>
    <w:rsid w:val="00701476"/>
    <w:rsid w:val="007018B4"/>
    <w:rsid w:val="00701B30"/>
    <w:rsid w:val="00702593"/>
    <w:rsid w:val="00704103"/>
    <w:rsid w:val="0070417E"/>
    <w:rsid w:val="0070489F"/>
    <w:rsid w:val="00705383"/>
    <w:rsid w:val="0070569E"/>
    <w:rsid w:val="00705B6D"/>
    <w:rsid w:val="00705D0F"/>
    <w:rsid w:val="00706380"/>
    <w:rsid w:val="00706B14"/>
    <w:rsid w:val="00707446"/>
    <w:rsid w:val="0070766F"/>
    <w:rsid w:val="00710009"/>
    <w:rsid w:val="007113C2"/>
    <w:rsid w:val="00712473"/>
    <w:rsid w:val="007124D9"/>
    <w:rsid w:val="007128AE"/>
    <w:rsid w:val="00712A25"/>
    <w:rsid w:val="00714CD2"/>
    <w:rsid w:val="00714EE2"/>
    <w:rsid w:val="00715141"/>
    <w:rsid w:val="00715F96"/>
    <w:rsid w:val="00716088"/>
    <w:rsid w:val="0071620C"/>
    <w:rsid w:val="00716DFD"/>
    <w:rsid w:val="0072013C"/>
    <w:rsid w:val="0072123F"/>
    <w:rsid w:val="007217AA"/>
    <w:rsid w:val="00721F1A"/>
    <w:rsid w:val="007220D3"/>
    <w:rsid w:val="007225FD"/>
    <w:rsid w:val="007229EA"/>
    <w:rsid w:val="00722B28"/>
    <w:rsid w:val="00722DBB"/>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1272"/>
    <w:rsid w:val="0073232D"/>
    <w:rsid w:val="00732762"/>
    <w:rsid w:val="00732BF0"/>
    <w:rsid w:val="00732D25"/>
    <w:rsid w:val="00733B04"/>
    <w:rsid w:val="00733CCC"/>
    <w:rsid w:val="00734926"/>
    <w:rsid w:val="00734B1E"/>
    <w:rsid w:val="00736C90"/>
    <w:rsid w:val="007375E5"/>
    <w:rsid w:val="00737D03"/>
    <w:rsid w:val="0074033A"/>
    <w:rsid w:val="00740538"/>
    <w:rsid w:val="00740651"/>
    <w:rsid w:val="007406D0"/>
    <w:rsid w:val="00740B03"/>
    <w:rsid w:val="00740FAF"/>
    <w:rsid w:val="00742814"/>
    <w:rsid w:val="007429F5"/>
    <w:rsid w:val="00742AE1"/>
    <w:rsid w:val="00742BFB"/>
    <w:rsid w:val="00743456"/>
    <w:rsid w:val="007440C3"/>
    <w:rsid w:val="00744286"/>
    <w:rsid w:val="007445B3"/>
    <w:rsid w:val="007448FC"/>
    <w:rsid w:val="00744FAD"/>
    <w:rsid w:val="00745AE5"/>
    <w:rsid w:val="007476A9"/>
    <w:rsid w:val="00747B66"/>
    <w:rsid w:val="007506EC"/>
    <w:rsid w:val="007509DC"/>
    <w:rsid w:val="007509F4"/>
    <w:rsid w:val="00751606"/>
    <w:rsid w:val="00751847"/>
    <w:rsid w:val="00751F4D"/>
    <w:rsid w:val="00753121"/>
    <w:rsid w:val="007534CC"/>
    <w:rsid w:val="007534DB"/>
    <w:rsid w:val="00753814"/>
    <w:rsid w:val="00753F2A"/>
    <w:rsid w:val="0075445D"/>
    <w:rsid w:val="00754605"/>
    <w:rsid w:val="00754F09"/>
    <w:rsid w:val="007554F9"/>
    <w:rsid w:val="007556B8"/>
    <w:rsid w:val="00757D46"/>
    <w:rsid w:val="00760999"/>
    <w:rsid w:val="007613B5"/>
    <w:rsid w:val="00761BEE"/>
    <w:rsid w:val="007621E1"/>
    <w:rsid w:val="0076256F"/>
    <w:rsid w:val="00763E87"/>
    <w:rsid w:val="00764530"/>
    <w:rsid w:val="00765247"/>
    <w:rsid w:val="00765341"/>
    <w:rsid w:val="0076538C"/>
    <w:rsid w:val="00765E65"/>
    <w:rsid w:val="007668FD"/>
    <w:rsid w:val="007671E3"/>
    <w:rsid w:val="00767CC1"/>
    <w:rsid w:val="007701A2"/>
    <w:rsid w:val="007703B8"/>
    <w:rsid w:val="00770673"/>
    <w:rsid w:val="00771418"/>
    <w:rsid w:val="00772D50"/>
    <w:rsid w:val="00773591"/>
    <w:rsid w:val="007742B8"/>
    <w:rsid w:val="007745B1"/>
    <w:rsid w:val="00774660"/>
    <w:rsid w:val="00775BD6"/>
    <w:rsid w:val="007778C3"/>
    <w:rsid w:val="00777E88"/>
    <w:rsid w:val="007807EB"/>
    <w:rsid w:val="007808FB"/>
    <w:rsid w:val="00780AD2"/>
    <w:rsid w:val="00781C53"/>
    <w:rsid w:val="00782293"/>
    <w:rsid w:val="00783030"/>
    <w:rsid w:val="00783601"/>
    <w:rsid w:val="007857E9"/>
    <w:rsid w:val="007864E9"/>
    <w:rsid w:val="00786CE1"/>
    <w:rsid w:val="00787242"/>
    <w:rsid w:val="00787681"/>
    <w:rsid w:val="00790482"/>
    <w:rsid w:val="00790BEE"/>
    <w:rsid w:val="00790C70"/>
    <w:rsid w:val="00790EF6"/>
    <w:rsid w:val="00791365"/>
    <w:rsid w:val="00791801"/>
    <w:rsid w:val="0079181A"/>
    <w:rsid w:val="00791EC3"/>
    <w:rsid w:val="00791FD3"/>
    <w:rsid w:val="007937ED"/>
    <w:rsid w:val="00793E3A"/>
    <w:rsid w:val="00794222"/>
    <w:rsid w:val="00794666"/>
    <w:rsid w:val="00795316"/>
    <w:rsid w:val="0079691A"/>
    <w:rsid w:val="007A0954"/>
    <w:rsid w:val="007A1113"/>
    <w:rsid w:val="007A1893"/>
    <w:rsid w:val="007A23B1"/>
    <w:rsid w:val="007A2C31"/>
    <w:rsid w:val="007A3E12"/>
    <w:rsid w:val="007A4823"/>
    <w:rsid w:val="007A638E"/>
    <w:rsid w:val="007A660B"/>
    <w:rsid w:val="007A69FD"/>
    <w:rsid w:val="007B15B9"/>
    <w:rsid w:val="007B1D56"/>
    <w:rsid w:val="007B2161"/>
    <w:rsid w:val="007B2ACA"/>
    <w:rsid w:val="007B4ED3"/>
    <w:rsid w:val="007B5F96"/>
    <w:rsid w:val="007B6F16"/>
    <w:rsid w:val="007B70F7"/>
    <w:rsid w:val="007B721C"/>
    <w:rsid w:val="007B768A"/>
    <w:rsid w:val="007B7D9C"/>
    <w:rsid w:val="007C0B89"/>
    <w:rsid w:val="007C1115"/>
    <w:rsid w:val="007C1BF2"/>
    <w:rsid w:val="007C1D29"/>
    <w:rsid w:val="007C2A33"/>
    <w:rsid w:val="007C3491"/>
    <w:rsid w:val="007C367B"/>
    <w:rsid w:val="007C42ED"/>
    <w:rsid w:val="007C55C0"/>
    <w:rsid w:val="007C63EE"/>
    <w:rsid w:val="007C751B"/>
    <w:rsid w:val="007C78DA"/>
    <w:rsid w:val="007D106F"/>
    <w:rsid w:val="007D1E5B"/>
    <w:rsid w:val="007D1EB0"/>
    <w:rsid w:val="007D21A6"/>
    <w:rsid w:val="007D3C12"/>
    <w:rsid w:val="007D4414"/>
    <w:rsid w:val="007D5641"/>
    <w:rsid w:val="007D5CB8"/>
    <w:rsid w:val="007D5D62"/>
    <w:rsid w:val="007D648F"/>
    <w:rsid w:val="007D7772"/>
    <w:rsid w:val="007D7FE1"/>
    <w:rsid w:val="007E0903"/>
    <w:rsid w:val="007E0B0C"/>
    <w:rsid w:val="007E0D04"/>
    <w:rsid w:val="007E0EA8"/>
    <w:rsid w:val="007E0EAC"/>
    <w:rsid w:val="007E23F0"/>
    <w:rsid w:val="007E2E8E"/>
    <w:rsid w:val="007E2FE1"/>
    <w:rsid w:val="007E32C6"/>
    <w:rsid w:val="007E3580"/>
    <w:rsid w:val="007E3BA6"/>
    <w:rsid w:val="007E3F37"/>
    <w:rsid w:val="007E421E"/>
    <w:rsid w:val="007E459B"/>
    <w:rsid w:val="007E4DA2"/>
    <w:rsid w:val="007E4DB8"/>
    <w:rsid w:val="007E51BF"/>
    <w:rsid w:val="007E56A4"/>
    <w:rsid w:val="007E6413"/>
    <w:rsid w:val="007E7107"/>
    <w:rsid w:val="007F0D12"/>
    <w:rsid w:val="007F139D"/>
    <w:rsid w:val="007F146A"/>
    <w:rsid w:val="007F177C"/>
    <w:rsid w:val="007F1DA9"/>
    <w:rsid w:val="007F2925"/>
    <w:rsid w:val="007F4032"/>
    <w:rsid w:val="007F479A"/>
    <w:rsid w:val="007F50BA"/>
    <w:rsid w:val="007F5CB9"/>
    <w:rsid w:val="007F7518"/>
    <w:rsid w:val="00800815"/>
    <w:rsid w:val="0080088E"/>
    <w:rsid w:val="00800A9D"/>
    <w:rsid w:val="00801A86"/>
    <w:rsid w:val="0080229D"/>
    <w:rsid w:val="008035FD"/>
    <w:rsid w:val="00805521"/>
    <w:rsid w:val="008063D5"/>
    <w:rsid w:val="00806A17"/>
    <w:rsid w:val="0080735C"/>
    <w:rsid w:val="008120B7"/>
    <w:rsid w:val="00812D61"/>
    <w:rsid w:val="00812E1A"/>
    <w:rsid w:val="00813038"/>
    <w:rsid w:val="0081329B"/>
    <w:rsid w:val="0081379A"/>
    <w:rsid w:val="00813C26"/>
    <w:rsid w:val="00814740"/>
    <w:rsid w:val="008155C1"/>
    <w:rsid w:val="0081573C"/>
    <w:rsid w:val="0081597D"/>
    <w:rsid w:val="00815F9E"/>
    <w:rsid w:val="00816127"/>
    <w:rsid w:val="00816355"/>
    <w:rsid w:val="00816439"/>
    <w:rsid w:val="0081646C"/>
    <w:rsid w:val="00821978"/>
    <w:rsid w:val="00821D4C"/>
    <w:rsid w:val="00822232"/>
    <w:rsid w:val="00824594"/>
    <w:rsid w:val="00824887"/>
    <w:rsid w:val="008258F7"/>
    <w:rsid w:val="00827CE0"/>
    <w:rsid w:val="00827CFB"/>
    <w:rsid w:val="00832321"/>
    <w:rsid w:val="008323D0"/>
    <w:rsid w:val="0083258E"/>
    <w:rsid w:val="0083263E"/>
    <w:rsid w:val="00832B61"/>
    <w:rsid w:val="00834079"/>
    <w:rsid w:val="00834634"/>
    <w:rsid w:val="00834825"/>
    <w:rsid w:val="008351E6"/>
    <w:rsid w:val="008352E6"/>
    <w:rsid w:val="008355AD"/>
    <w:rsid w:val="008358ED"/>
    <w:rsid w:val="00835DD6"/>
    <w:rsid w:val="00835E7A"/>
    <w:rsid w:val="00835ECA"/>
    <w:rsid w:val="008364A3"/>
    <w:rsid w:val="0083675F"/>
    <w:rsid w:val="0083693D"/>
    <w:rsid w:val="008369E4"/>
    <w:rsid w:val="00837A2F"/>
    <w:rsid w:val="00837DB8"/>
    <w:rsid w:val="00837E5B"/>
    <w:rsid w:val="00840073"/>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51801"/>
    <w:rsid w:val="00854CF7"/>
    <w:rsid w:val="00854E80"/>
    <w:rsid w:val="00855A88"/>
    <w:rsid w:val="00855CBB"/>
    <w:rsid w:val="00856591"/>
    <w:rsid w:val="0085660E"/>
    <w:rsid w:val="00860413"/>
    <w:rsid w:val="00860613"/>
    <w:rsid w:val="00860782"/>
    <w:rsid w:val="008617CC"/>
    <w:rsid w:val="00861874"/>
    <w:rsid w:val="00863359"/>
    <w:rsid w:val="00863514"/>
    <w:rsid w:val="00864D10"/>
    <w:rsid w:val="008666CE"/>
    <w:rsid w:val="00866D90"/>
    <w:rsid w:val="00866E29"/>
    <w:rsid w:val="00866F4F"/>
    <w:rsid w:val="00866FE7"/>
    <w:rsid w:val="00870558"/>
    <w:rsid w:val="008707A0"/>
    <w:rsid w:val="00870B0D"/>
    <w:rsid w:val="008712EB"/>
    <w:rsid w:val="0087138F"/>
    <w:rsid w:val="00871478"/>
    <w:rsid w:val="0087221E"/>
    <w:rsid w:val="008722BB"/>
    <w:rsid w:val="00872583"/>
    <w:rsid w:val="008728AC"/>
    <w:rsid w:val="00872E1C"/>
    <w:rsid w:val="008743E5"/>
    <w:rsid w:val="008748D7"/>
    <w:rsid w:val="00874B8E"/>
    <w:rsid w:val="00876392"/>
    <w:rsid w:val="008763D2"/>
    <w:rsid w:val="008779C5"/>
    <w:rsid w:val="00877B30"/>
    <w:rsid w:val="008800DC"/>
    <w:rsid w:val="0088178D"/>
    <w:rsid w:val="00881BC7"/>
    <w:rsid w:val="0088230D"/>
    <w:rsid w:val="00882DD1"/>
    <w:rsid w:val="0088346C"/>
    <w:rsid w:val="00884369"/>
    <w:rsid w:val="0088480A"/>
    <w:rsid w:val="008851EB"/>
    <w:rsid w:val="00885356"/>
    <w:rsid w:val="00887065"/>
    <w:rsid w:val="0089039A"/>
    <w:rsid w:val="00890B2F"/>
    <w:rsid w:val="00890B81"/>
    <w:rsid w:val="00890CD3"/>
    <w:rsid w:val="00891008"/>
    <w:rsid w:val="008910CF"/>
    <w:rsid w:val="008924EB"/>
    <w:rsid w:val="00892F18"/>
    <w:rsid w:val="008931FA"/>
    <w:rsid w:val="00893CD8"/>
    <w:rsid w:val="00894B3A"/>
    <w:rsid w:val="008956FE"/>
    <w:rsid w:val="00895C6A"/>
    <w:rsid w:val="008965F1"/>
    <w:rsid w:val="00896A26"/>
    <w:rsid w:val="008972FA"/>
    <w:rsid w:val="008974D8"/>
    <w:rsid w:val="008978D0"/>
    <w:rsid w:val="008A037B"/>
    <w:rsid w:val="008A04E9"/>
    <w:rsid w:val="008A0692"/>
    <w:rsid w:val="008A114C"/>
    <w:rsid w:val="008A12AA"/>
    <w:rsid w:val="008A15AC"/>
    <w:rsid w:val="008A15FC"/>
    <w:rsid w:val="008A1DA6"/>
    <w:rsid w:val="008A26C0"/>
    <w:rsid w:val="008A2F8D"/>
    <w:rsid w:val="008A3635"/>
    <w:rsid w:val="008A6324"/>
    <w:rsid w:val="008A6823"/>
    <w:rsid w:val="008A70F0"/>
    <w:rsid w:val="008A7CFB"/>
    <w:rsid w:val="008B034E"/>
    <w:rsid w:val="008B1CB0"/>
    <w:rsid w:val="008B2201"/>
    <w:rsid w:val="008B2411"/>
    <w:rsid w:val="008B2D64"/>
    <w:rsid w:val="008B30FD"/>
    <w:rsid w:val="008B34F7"/>
    <w:rsid w:val="008B3B02"/>
    <w:rsid w:val="008B3D91"/>
    <w:rsid w:val="008B4CB2"/>
    <w:rsid w:val="008B4F7F"/>
    <w:rsid w:val="008B551D"/>
    <w:rsid w:val="008B5E96"/>
    <w:rsid w:val="008B60B4"/>
    <w:rsid w:val="008B67E7"/>
    <w:rsid w:val="008B67EE"/>
    <w:rsid w:val="008B6F5F"/>
    <w:rsid w:val="008B7998"/>
    <w:rsid w:val="008C08F8"/>
    <w:rsid w:val="008C0A8B"/>
    <w:rsid w:val="008C1125"/>
    <w:rsid w:val="008C2324"/>
    <w:rsid w:val="008C2956"/>
    <w:rsid w:val="008C2E48"/>
    <w:rsid w:val="008C2E92"/>
    <w:rsid w:val="008C3735"/>
    <w:rsid w:val="008C429A"/>
    <w:rsid w:val="008C46EA"/>
    <w:rsid w:val="008C492D"/>
    <w:rsid w:val="008C4A70"/>
    <w:rsid w:val="008C51A1"/>
    <w:rsid w:val="008C54AE"/>
    <w:rsid w:val="008C5504"/>
    <w:rsid w:val="008C6BA5"/>
    <w:rsid w:val="008C6E6B"/>
    <w:rsid w:val="008C73C5"/>
    <w:rsid w:val="008C740B"/>
    <w:rsid w:val="008C74D6"/>
    <w:rsid w:val="008C7AD7"/>
    <w:rsid w:val="008C7E36"/>
    <w:rsid w:val="008D041D"/>
    <w:rsid w:val="008D09C0"/>
    <w:rsid w:val="008D1093"/>
    <w:rsid w:val="008D17B2"/>
    <w:rsid w:val="008D1A09"/>
    <w:rsid w:val="008D2736"/>
    <w:rsid w:val="008D27FB"/>
    <w:rsid w:val="008D2911"/>
    <w:rsid w:val="008D43E9"/>
    <w:rsid w:val="008D4523"/>
    <w:rsid w:val="008D5527"/>
    <w:rsid w:val="008D5A82"/>
    <w:rsid w:val="008D6EDB"/>
    <w:rsid w:val="008D76D2"/>
    <w:rsid w:val="008D7A0C"/>
    <w:rsid w:val="008E0535"/>
    <w:rsid w:val="008E08A6"/>
    <w:rsid w:val="008E08FD"/>
    <w:rsid w:val="008E0FBE"/>
    <w:rsid w:val="008E23B8"/>
    <w:rsid w:val="008E23F9"/>
    <w:rsid w:val="008E2B3F"/>
    <w:rsid w:val="008E2CB7"/>
    <w:rsid w:val="008E2F67"/>
    <w:rsid w:val="008E305E"/>
    <w:rsid w:val="008E3481"/>
    <w:rsid w:val="008E3A52"/>
    <w:rsid w:val="008E45F8"/>
    <w:rsid w:val="008E54AE"/>
    <w:rsid w:val="008E609A"/>
    <w:rsid w:val="008E6B42"/>
    <w:rsid w:val="008E74FB"/>
    <w:rsid w:val="008F0C69"/>
    <w:rsid w:val="008F1479"/>
    <w:rsid w:val="008F21EA"/>
    <w:rsid w:val="008F2374"/>
    <w:rsid w:val="008F3146"/>
    <w:rsid w:val="008F379B"/>
    <w:rsid w:val="008F3E5F"/>
    <w:rsid w:val="008F3ED4"/>
    <w:rsid w:val="008F4155"/>
    <w:rsid w:val="008F4314"/>
    <w:rsid w:val="008F54B5"/>
    <w:rsid w:val="008F63EC"/>
    <w:rsid w:val="008F64E1"/>
    <w:rsid w:val="008F672C"/>
    <w:rsid w:val="008F7735"/>
    <w:rsid w:val="0090028F"/>
    <w:rsid w:val="00900870"/>
    <w:rsid w:val="00900BD6"/>
    <w:rsid w:val="0090159C"/>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25"/>
    <w:rsid w:val="00907583"/>
    <w:rsid w:val="00910F21"/>
    <w:rsid w:val="0091123E"/>
    <w:rsid w:val="009119D9"/>
    <w:rsid w:val="00911AAD"/>
    <w:rsid w:val="009127F8"/>
    <w:rsid w:val="009136E1"/>
    <w:rsid w:val="00913CA8"/>
    <w:rsid w:val="0091404A"/>
    <w:rsid w:val="00914322"/>
    <w:rsid w:val="0091456A"/>
    <w:rsid w:val="00915111"/>
    <w:rsid w:val="009151A0"/>
    <w:rsid w:val="009163F9"/>
    <w:rsid w:val="00916D06"/>
    <w:rsid w:val="00916EFC"/>
    <w:rsid w:val="00916F2B"/>
    <w:rsid w:val="009177E1"/>
    <w:rsid w:val="00920FBC"/>
    <w:rsid w:val="0092238D"/>
    <w:rsid w:val="0092257A"/>
    <w:rsid w:val="00922A5D"/>
    <w:rsid w:val="009238A5"/>
    <w:rsid w:val="00923B9F"/>
    <w:rsid w:val="00926FD5"/>
    <w:rsid w:val="009300BF"/>
    <w:rsid w:val="0093018B"/>
    <w:rsid w:val="0093114C"/>
    <w:rsid w:val="009314C2"/>
    <w:rsid w:val="00931DB1"/>
    <w:rsid w:val="0093210B"/>
    <w:rsid w:val="0093287E"/>
    <w:rsid w:val="00932F1D"/>
    <w:rsid w:val="009337DE"/>
    <w:rsid w:val="00934D26"/>
    <w:rsid w:val="00935684"/>
    <w:rsid w:val="0093585C"/>
    <w:rsid w:val="00935F75"/>
    <w:rsid w:val="00937F1E"/>
    <w:rsid w:val="00937F94"/>
    <w:rsid w:val="0094051E"/>
    <w:rsid w:val="00940A1A"/>
    <w:rsid w:val="009413F8"/>
    <w:rsid w:val="009418AE"/>
    <w:rsid w:val="0094230C"/>
    <w:rsid w:val="00942A76"/>
    <w:rsid w:val="009433C2"/>
    <w:rsid w:val="009447DF"/>
    <w:rsid w:val="009449CC"/>
    <w:rsid w:val="009459E9"/>
    <w:rsid w:val="00946D33"/>
    <w:rsid w:val="00947224"/>
    <w:rsid w:val="00947D5F"/>
    <w:rsid w:val="00947E02"/>
    <w:rsid w:val="00950485"/>
    <w:rsid w:val="00950687"/>
    <w:rsid w:val="00950C64"/>
    <w:rsid w:val="00952211"/>
    <w:rsid w:val="009522B4"/>
    <w:rsid w:val="009533F7"/>
    <w:rsid w:val="00953674"/>
    <w:rsid w:val="00953F90"/>
    <w:rsid w:val="00954896"/>
    <w:rsid w:val="00954DFE"/>
    <w:rsid w:val="0095543F"/>
    <w:rsid w:val="00955441"/>
    <w:rsid w:val="009554E8"/>
    <w:rsid w:val="0095563F"/>
    <w:rsid w:val="0095576C"/>
    <w:rsid w:val="009558D7"/>
    <w:rsid w:val="0095619A"/>
    <w:rsid w:val="0095646F"/>
    <w:rsid w:val="00956ADA"/>
    <w:rsid w:val="00956DD3"/>
    <w:rsid w:val="0095713C"/>
    <w:rsid w:val="009605E9"/>
    <w:rsid w:val="00960FC7"/>
    <w:rsid w:val="00962BAC"/>
    <w:rsid w:val="00962CA4"/>
    <w:rsid w:val="009634D1"/>
    <w:rsid w:val="00963D4E"/>
    <w:rsid w:val="009644AD"/>
    <w:rsid w:val="0096495D"/>
    <w:rsid w:val="009651C7"/>
    <w:rsid w:val="009656C8"/>
    <w:rsid w:val="009657EB"/>
    <w:rsid w:val="009658E4"/>
    <w:rsid w:val="00966031"/>
    <w:rsid w:val="00967128"/>
    <w:rsid w:val="009676CB"/>
    <w:rsid w:val="0096787B"/>
    <w:rsid w:val="00967A1F"/>
    <w:rsid w:val="00967D07"/>
    <w:rsid w:val="00967ED5"/>
    <w:rsid w:val="00970501"/>
    <w:rsid w:val="0097063D"/>
    <w:rsid w:val="00971851"/>
    <w:rsid w:val="00971A3B"/>
    <w:rsid w:val="00971BBF"/>
    <w:rsid w:val="00972324"/>
    <w:rsid w:val="00972538"/>
    <w:rsid w:val="0097297D"/>
    <w:rsid w:val="00972C14"/>
    <w:rsid w:val="00972D16"/>
    <w:rsid w:val="00972D48"/>
    <w:rsid w:val="00973295"/>
    <w:rsid w:val="00973BBA"/>
    <w:rsid w:val="00974744"/>
    <w:rsid w:val="00974955"/>
    <w:rsid w:val="00974C5F"/>
    <w:rsid w:val="00975A6E"/>
    <w:rsid w:val="00975C7D"/>
    <w:rsid w:val="0097638B"/>
    <w:rsid w:val="009765E0"/>
    <w:rsid w:val="00976966"/>
    <w:rsid w:val="0098023B"/>
    <w:rsid w:val="00982CE1"/>
    <w:rsid w:val="00982E20"/>
    <w:rsid w:val="00982FA1"/>
    <w:rsid w:val="00983C85"/>
    <w:rsid w:val="00983DCD"/>
    <w:rsid w:val="00983FD5"/>
    <w:rsid w:val="00984579"/>
    <w:rsid w:val="00984855"/>
    <w:rsid w:val="0098490B"/>
    <w:rsid w:val="00984EE0"/>
    <w:rsid w:val="00985BB9"/>
    <w:rsid w:val="00985DF7"/>
    <w:rsid w:val="00985F83"/>
    <w:rsid w:val="0098600E"/>
    <w:rsid w:val="0098615F"/>
    <w:rsid w:val="0098680C"/>
    <w:rsid w:val="009875A5"/>
    <w:rsid w:val="0098780F"/>
    <w:rsid w:val="009906EA"/>
    <w:rsid w:val="00991C9B"/>
    <w:rsid w:val="009921C3"/>
    <w:rsid w:val="009926E5"/>
    <w:rsid w:val="0099273B"/>
    <w:rsid w:val="00992AC2"/>
    <w:rsid w:val="009934B1"/>
    <w:rsid w:val="00993627"/>
    <w:rsid w:val="009939C8"/>
    <w:rsid w:val="0099464D"/>
    <w:rsid w:val="00994FA9"/>
    <w:rsid w:val="00995BF5"/>
    <w:rsid w:val="00995CA5"/>
    <w:rsid w:val="0099735D"/>
    <w:rsid w:val="009973E9"/>
    <w:rsid w:val="00997539"/>
    <w:rsid w:val="00997E09"/>
    <w:rsid w:val="009A234E"/>
    <w:rsid w:val="009A243D"/>
    <w:rsid w:val="009A308F"/>
    <w:rsid w:val="009A3CC7"/>
    <w:rsid w:val="009A5860"/>
    <w:rsid w:val="009A589C"/>
    <w:rsid w:val="009A5FF3"/>
    <w:rsid w:val="009A63BA"/>
    <w:rsid w:val="009A677E"/>
    <w:rsid w:val="009A6813"/>
    <w:rsid w:val="009A79F8"/>
    <w:rsid w:val="009A7BDB"/>
    <w:rsid w:val="009B0863"/>
    <w:rsid w:val="009B089B"/>
    <w:rsid w:val="009B0EAE"/>
    <w:rsid w:val="009B14E1"/>
    <w:rsid w:val="009B1F0F"/>
    <w:rsid w:val="009B2B0F"/>
    <w:rsid w:val="009B2B16"/>
    <w:rsid w:val="009B3413"/>
    <w:rsid w:val="009B3B28"/>
    <w:rsid w:val="009B555F"/>
    <w:rsid w:val="009B63C0"/>
    <w:rsid w:val="009B6844"/>
    <w:rsid w:val="009B75C3"/>
    <w:rsid w:val="009C05C5"/>
    <w:rsid w:val="009C0AB5"/>
    <w:rsid w:val="009C1FCA"/>
    <w:rsid w:val="009C2BF7"/>
    <w:rsid w:val="009C3344"/>
    <w:rsid w:val="009C44F5"/>
    <w:rsid w:val="009C480C"/>
    <w:rsid w:val="009C4C0B"/>
    <w:rsid w:val="009C5123"/>
    <w:rsid w:val="009C64A3"/>
    <w:rsid w:val="009C6CC5"/>
    <w:rsid w:val="009C7C10"/>
    <w:rsid w:val="009D02F3"/>
    <w:rsid w:val="009D05B7"/>
    <w:rsid w:val="009D1522"/>
    <w:rsid w:val="009D192F"/>
    <w:rsid w:val="009D2485"/>
    <w:rsid w:val="009D3179"/>
    <w:rsid w:val="009D3396"/>
    <w:rsid w:val="009D33A9"/>
    <w:rsid w:val="009D34ED"/>
    <w:rsid w:val="009D37BD"/>
    <w:rsid w:val="009D42E8"/>
    <w:rsid w:val="009D4451"/>
    <w:rsid w:val="009D5117"/>
    <w:rsid w:val="009D5CAC"/>
    <w:rsid w:val="009D6AE7"/>
    <w:rsid w:val="009D75C7"/>
    <w:rsid w:val="009D7E9F"/>
    <w:rsid w:val="009D7FB2"/>
    <w:rsid w:val="009E0B40"/>
    <w:rsid w:val="009E1EFC"/>
    <w:rsid w:val="009E2D26"/>
    <w:rsid w:val="009E2FBB"/>
    <w:rsid w:val="009E3801"/>
    <w:rsid w:val="009E47FC"/>
    <w:rsid w:val="009E51FA"/>
    <w:rsid w:val="009E576F"/>
    <w:rsid w:val="009E5B56"/>
    <w:rsid w:val="009E6174"/>
    <w:rsid w:val="009E6774"/>
    <w:rsid w:val="009E67E1"/>
    <w:rsid w:val="009E6862"/>
    <w:rsid w:val="009E6E0E"/>
    <w:rsid w:val="009E767D"/>
    <w:rsid w:val="009E79FC"/>
    <w:rsid w:val="009E7F4F"/>
    <w:rsid w:val="009E7FD6"/>
    <w:rsid w:val="009F0ED2"/>
    <w:rsid w:val="009F1AE1"/>
    <w:rsid w:val="009F21CF"/>
    <w:rsid w:val="009F2A65"/>
    <w:rsid w:val="009F2F62"/>
    <w:rsid w:val="009F3BB3"/>
    <w:rsid w:val="009F3EE4"/>
    <w:rsid w:val="009F502B"/>
    <w:rsid w:val="009F5315"/>
    <w:rsid w:val="009F5FC4"/>
    <w:rsid w:val="009F6050"/>
    <w:rsid w:val="009F668F"/>
    <w:rsid w:val="009F767E"/>
    <w:rsid w:val="009F7C96"/>
    <w:rsid w:val="00A00919"/>
    <w:rsid w:val="00A00C14"/>
    <w:rsid w:val="00A038CE"/>
    <w:rsid w:val="00A043B4"/>
    <w:rsid w:val="00A046EA"/>
    <w:rsid w:val="00A04C8C"/>
    <w:rsid w:val="00A0566E"/>
    <w:rsid w:val="00A057AD"/>
    <w:rsid w:val="00A05D88"/>
    <w:rsid w:val="00A06351"/>
    <w:rsid w:val="00A069EB"/>
    <w:rsid w:val="00A06D01"/>
    <w:rsid w:val="00A07210"/>
    <w:rsid w:val="00A077C7"/>
    <w:rsid w:val="00A07A76"/>
    <w:rsid w:val="00A10AE1"/>
    <w:rsid w:val="00A10F4E"/>
    <w:rsid w:val="00A11614"/>
    <w:rsid w:val="00A116AF"/>
    <w:rsid w:val="00A12A8F"/>
    <w:rsid w:val="00A133CB"/>
    <w:rsid w:val="00A13A12"/>
    <w:rsid w:val="00A15312"/>
    <w:rsid w:val="00A15D98"/>
    <w:rsid w:val="00A17930"/>
    <w:rsid w:val="00A208A6"/>
    <w:rsid w:val="00A20F47"/>
    <w:rsid w:val="00A2130B"/>
    <w:rsid w:val="00A22657"/>
    <w:rsid w:val="00A22E37"/>
    <w:rsid w:val="00A247DE"/>
    <w:rsid w:val="00A24C9E"/>
    <w:rsid w:val="00A25197"/>
    <w:rsid w:val="00A25495"/>
    <w:rsid w:val="00A2555B"/>
    <w:rsid w:val="00A258FA"/>
    <w:rsid w:val="00A25D8C"/>
    <w:rsid w:val="00A27A9F"/>
    <w:rsid w:val="00A30454"/>
    <w:rsid w:val="00A30572"/>
    <w:rsid w:val="00A32538"/>
    <w:rsid w:val="00A32A48"/>
    <w:rsid w:val="00A32F38"/>
    <w:rsid w:val="00A343FA"/>
    <w:rsid w:val="00A35A93"/>
    <w:rsid w:val="00A3648C"/>
    <w:rsid w:val="00A36AF5"/>
    <w:rsid w:val="00A36D6A"/>
    <w:rsid w:val="00A372AE"/>
    <w:rsid w:val="00A40325"/>
    <w:rsid w:val="00A41145"/>
    <w:rsid w:val="00A4168F"/>
    <w:rsid w:val="00A41B2C"/>
    <w:rsid w:val="00A42B77"/>
    <w:rsid w:val="00A42D42"/>
    <w:rsid w:val="00A44050"/>
    <w:rsid w:val="00A44AB0"/>
    <w:rsid w:val="00A4513B"/>
    <w:rsid w:val="00A456A8"/>
    <w:rsid w:val="00A45C4C"/>
    <w:rsid w:val="00A45E62"/>
    <w:rsid w:val="00A45F3C"/>
    <w:rsid w:val="00A45FAE"/>
    <w:rsid w:val="00A4633D"/>
    <w:rsid w:val="00A46DBB"/>
    <w:rsid w:val="00A46E9B"/>
    <w:rsid w:val="00A4786B"/>
    <w:rsid w:val="00A4788E"/>
    <w:rsid w:val="00A50065"/>
    <w:rsid w:val="00A5009B"/>
    <w:rsid w:val="00A50ABC"/>
    <w:rsid w:val="00A51B74"/>
    <w:rsid w:val="00A51D20"/>
    <w:rsid w:val="00A521CB"/>
    <w:rsid w:val="00A5250C"/>
    <w:rsid w:val="00A53B2A"/>
    <w:rsid w:val="00A53D51"/>
    <w:rsid w:val="00A549AB"/>
    <w:rsid w:val="00A549B7"/>
    <w:rsid w:val="00A55036"/>
    <w:rsid w:val="00A55522"/>
    <w:rsid w:val="00A560C2"/>
    <w:rsid w:val="00A56418"/>
    <w:rsid w:val="00A57603"/>
    <w:rsid w:val="00A60491"/>
    <w:rsid w:val="00A61DC7"/>
    <w:rsid w:val="00A61E9A"/>
    <w:rsid w:val="00A6232F"/>
    <w:rsid w:val="00A627E3"/>
    <w:rsid w:val="00A6289B"/>
    <w:rsid w:val="00A641CA"/>
    <w:rsid w:val="00A6425D"/>
    <w:rsid w:val="00A65315"/>
    <w:rsid w:val="00A6579A"/>
    <w:rsid w:val="00A65823"/>
    <w:rsid w:val="00A65E2F"/>
    <w:rsid w:val="00A65EED"/>
    <w:rsid w:val="00A65F2D"/>
    <w:rsid w:val="00A6651D"/>
    <w:rsid w:val="00A67477"/>
    <w:rsid w:val="00A67D3D"/>
    <w:rsid w:val="00A701E8"/>
    <w:rsid w:val="00A7111F"/>
    <w:rsid w:val="00A71276"/>
    <w:rsid w:val="00A712F0"/>
    <w:rsid w:val="00A71332"/>
    <w:rsid w:val="00A7134D"/>
    <w:rsid w:val="00A71A2F"/>
    <w:rsid w:val="00A724ED"/>
    <w:rsid w:val="00A729A3"/>
    <w:rsid w:val="00A72FB4"/>
    <w:rsid w:val="00A74023"/>
    <w:rsid w:val="00A74915"/>
    <w:rsid w:val="00A74CB2"/>
    <w:rsid w:val="00A74D94"/>
    <w:rsid w:val="00A75501"/>
    <w:rsid w:val="00A76192"/>
    <w:rsid w:val="00A7695E"/>
    <w:rsid w:val="00A76B58"/>
    <w:rsid w:val="00A76D66"/>
    <w:rsid w:val="00A76E46"/>
    <w:rsid w:val="00A773D0"/>
    <w:rsid w:val="00A77AEF"/>
    <w:rsid w:val="00A80049"/>
    <w:rsid w:val="00A80513"/>
    <w:rsid w:val="00A80CA3"/>
    <w:rsid w:val="00A8126A"/>
    <w:rsid w:val="00A81881"/>
    <w:rsid w:val="00A81ABC"/>
    <w:rsid w:val="00A82AB7"/>
    <w:rsid w:val="00A837F1"/>
    <w:rsid w:val="00A839CE"/>
    <w:rsid w:val="00A83AB3"/>
    <w:rsid w:val="00A83D46"/>
    <w:rsid w:val="00A84489"/>
    <w:rsid w:val="00A844F0"/>
    <w:rsid w:val="00A846A7"/>
    <w:rsid w:val="00A84818"/>
    <w:rsid w:val="00A84F3A"/>
    <w:rsid w:val="00A861AA"/>
    <w:rsid w:val="00A86DD0"/>
    <w:rsid w:val="00A9056C"/>
    <w:rsid w:val="00A908A3"/>
    <w:rsid w:val="00A908D3"/>
    <w:rsid w:val="00A929F1"/>
    <w:rsid w:val="00A92F11"/>
    <w:rsid w:val="00A9440B"/>
    <w:rsid w:val="00A94444"/>
    <w:rsid w:val="00A94ACD"/>
    <w:rsid w:val="00A95AA3"/>
    <w:rsid w:val="00A95D99"/>
    <w:rsid w:val="00A96037"/>
    <w:rsid w:val="00A96A73"/>
    <w:rsid w:val="00A9725B"/>
    <w:rsid w:val="00A97AC6"/>
    <w:rsid w:val="00AA0088"/>
    <w:rsid w:val="00AA008C"/>
    <w:rsid w:val="00AA05C9"/>
    <w:rsid w:val="00AA108D"/>
    <w:rsid w:val="00AA1C40"/>
    <w:rsid w:val="00AA1D9F"/>
    <w:rsid w:val="00AA1FE3"/>
    <w:rsid w:val="00AA24E0"/>
    <w:rsid w:val="00AA6517"/>
    <w:rsid w:val="00AA7640"/>
    <w:rsid w:val="00AA7D07"/>
    <w:rsid w:val="00AB0909"/>
    <w:rsid w:val="00AB0BEF"/>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13E"/>
    <w:rsid w:val="00AB7122"/>
    <w:rsid w:val="00AB7320"/>
    <w:rsid w:val="00AB7564"/>
    <w:rsid w:val="00AB7C61"/>
    <w:rsid w:val="00AC069F"/>
    <w:rsid w:val="00AC0794"/>
    <w:rsid w:val="00AC1ECD"/>
    <w:rsid w:val="00AC32FE"/>
    <w:rsid w:val="00AC3C59"/>
    <w:rsid w:val="00AC3C91"/>
    <w:rsid w:val="00AC44BC"/>
    <w:rsid w:val="00AC648E"/>
    <w:rsid w:val="00AC6640"/>
    <w:rsid w:val="00AC728C"/>
    <w:rsid w:val="00AC7713"/>
    <w:rsid w:val="00AD018F"/>
    <w:rsid w:val="00AD0359"/>
    <w:rsid w:val="00AD1037"/>
    <w:rsid w:val="00AD1C6A"/>
    <w:rsid w:val="00AD204D"/>
    <w:rsid w:val="00AD2134"/>
    <w:rsid w:val="00AD3443"/>
    <w:rsid w:val="00AD375F"/>
    <w:rsid w:val="00AD4649"/>
    <w:rsid w:val="00AD4CCE"/>
    <w:rsid w:val="00AD5421"/>
    <w:rsid w:val="00AD5BCE"/>
    <w:rsid w:val="00AD5C8F"/>
    <w:rsid w:val="00AD75B0"/>
    <w:rsid w:val="00AD798A"/>
    <w:rsid w:val="00AE02BF"/>
    <w:rsid w:val="00AE1507"/>
    <w:rsid w:val="00AE1804"/>
    <w:rsid w:val="00AE18D9"/>
    <w:rsid w:val="00AE19FD"/>
    <w:rsid w:val="00AE1A20"/>
    <w:rsid w:val="00AE1C48"/>
    <w:rsid w:val="00AE2C43"/>
    <w:rsid w:val="00AE2D94"/>
    <w:rsid w:val="00AE34E8"/>
    <w:rsid w:val="00AE3C9B"/>
    <w:rsid w:val="00AE44C3"/>
    <w:rsid w:val="00AE5106"/>
    <w:rsid w:val="00AE625A"/>
    <w:rsid w:val="00AE7977"/>
    <w:rsid w:val="00AF073F"/>
    <w:rsid w:val="00AF163F"/>
    <w:rsid w:val="00AF1943"/>
    <w:rsid w:val="00AF237C"/>
    <w:rsid w:val="00AF26B8"/>
    <w:rsid w:val="00AF2704"/>
    <w:rsid w:val="00AF2BD1"/>
    <w:rsid w:val="00AF3C99"/>
    <w:rsid w:val="00AF3FD4"/>
    <w:rsid w:val="00AF5498"/>
    <w:rsid w:val="00AF5FEE"/>
    <w:rsid w:val="00AF731F"/>
    <w:rsid w:val="00B00B3F"/>
    <w:rsid w:val="00B01A42"/>
    <w:rsid w:val="00B01B16"/>
    <w:rsid w:val="00B01EC6"/>
    <w:rsid w:val="00B02291"/>
    <w:rsid w:val="00B024D9"/>
    <w:rsid w:val="00B029B3"/>
    <w:rsid w:val="00B02BD2"/>
    <w:rsid w:val="00B02BE4"/>
    <w:rsid w:val="00B03249"/>
    <w:rsid w:val="00B0340B"/>
    <w:rsid w:val="00B04430"/>
    <w:rsid w:val="00B04DD0"/>
    <w:rsid w:val="00B06FE6"/>
    <w:rsid w:val="00B07458"/>
    <w:rsid w:val="00B07A98"/>
    <w:rsid w:val="00B07EDB"/>
    <w:rsid w:val="00B1030C"/>
    <w:rsid w:val="00B109D1"/>
    <w:rsid w:val="00B10D50"/>
    <w:rsid w:val="00B11AE4"/>
    <w:rsid w:val="00B11DBD"/>
    <w:rsid w:val="00B11F3B"/>
    <w:rsid w:val="00B1239E"/>
    <w:rsid w:val="00B12E1E"/>
    <w:rsid w:val="00B1318C"/>
    <w:rsid w:val="00B13B6E"/>
    <w:rsid w:val="00B13BAD"/>
    <w:rsid w:val="00B14229"/>
    <w:rsid w:val="00B1448B"/>
    <w:rsid w:val="00B14F30"/>
    <w:rsid w:val="00B1540A"/>
    <w:rsid w:val="00B15BEC"/>
    <w:rsid w:val="00B16682"/>
    <w:rsid w:val="00B168D4"/>
    <w:rsid w:val="00B173B4"/>
    <w:rsid w:val="00B178A9"/>
    <w:rsid w:val="00B20FFF"/>
    <w:rsid w:val="00B2113E"/>
    <w:rsid w:val="00B21C9D"/>
    <w:rsid w:val="00B21D3E"/>
    <w:rsid w:val="00B21DF9"/>
    <w:rsid w:val="00B22779"/>
    <w:rsid w:val="00B22AA5"/>
    <w:rsid w:val="00B22DD3"/>
    <w:rsid w:val="00B23201"/>
    <w:rsid w:val="00B23888"/>
    <w:rsid w:val="00B2404E"/>
    <w:rsid w:val="00B24533"/>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9E6"/>
    <w:rsid w:val="00B33AA6"/>
    <w:rsid w:val="00B342AE"/>
    <w:rsid w:val="00B3470C"/>
    <w:rsid w:val="00B3498F"/>
    <w:rsid w:val="00B34B26"/>
    <w:rsid w:val="00B34C54"/>
    <w:rsid w:val="00B355AB"/>
    <w:rsid w:val="00B36FCD"/>
    <w:rsid w:val="00B40118"/>
    <w:rsid w:val="00B411E3"/>
    <w:rsid w:val="00B419C3"/>
    <w:rsid w:val="00B420ED"/>
    <w:rsid w:val="00B4255B"/>
    <w:rsid w:val="00B42786"/>
    <w:rsid w:val="00B42E98"/>
    <w:rsid w:val="00B42FD1"/>
    <w:rsid w:val="00B43044"/>
    <w:rsid w:val="00B431A1"/>
    <w:rsid w:val="00B43376"/>
    <w:rsid w:val="00B43918"/>
    <w:rsid w:val="00B43ECA"/>
    <w:rsid w:val="00B45694"/>
    <w:rsid w:val="00B45776"/>
    <w:rsid w:val="00B4590A"/>
    <w:rsid w:val="00B45B5E"/>
    <w:rsid w:val="00B469F3"/>
    <w:rsid w:val="00B47C8C"/>
    <w:rsid w:val="00B47E71"/>
    <w:rsid w:val="00B502DE"/>
    <w:rsid w:val="00B5080C"/>
    <w:rsid w:val="00B50D27"/>
    <w:rsid w:val="00B50EAA"/>
    <w:rsid w:val="00B50F24"/>
    <w:rsid w:val="00B51150"/>
    <w:rsid w:val="00B51BE7"/>
    <w:rsid w:val="00B5299C"/>
    <w:rsid w:val="00B52A30"/>
    <w:rsid w:val="00B52A76"/>
    <w:rsid w:val="00B53587"/>
    <w:rsid w:val="00B535E0"/>
    <w:rsid w:val="00B536ED"/>
    <w:rsid w:val="00B536EF"/>
    <w:rsid w:val="00B546E6"/>
    <w:rsid w:val="00B54D3B"/>
    <w:rsid w:val="00B54E18"/>
    <w:rsid w:val="00B56C11"/>
    <w:rsid w:val="00B57461"/>
    <w:rsid w:val="00B57883"/>
    <w:rsid w:val="00B60703"/>
    <w:rsid w:val="00B60881"/>
    <w:rsid w:val="00B609CB"/>
    <w:rsid w:val="00B60D6A"/>
    <w:rsid w:val="00B61D2D"/>
    <w:rsid w:val="00B62A52"/>
    <w:rsid w:val="00B63A09"/>
    <w:rsid w:val="00B641E5"/>
    <w:rsid w:val="00B64AEC"/>
    <w:rsid w:val="00B66E90"/>
    <w:rsid w:val="00B67878"/>
    <w:rsid w:val="00B7155F"/>
    <w:rsid w:val="00B71BD3"/>
    <w:rsid w:val="00B71FFF"/>
    <w:rsid w:val="00B72354"/>
    <w:rsid w:val="00B731EB"/>
    <w:rsid w:val="00B7331D"/>
    <w:rsid w:val="00B73478"/>
    <w:rsid w:val="00B735AB"/>
    <w:rsid w:val="00B73C57"/>
    <w:rsid w:val="00B74729"/>
    <w:rsid w:val="00B757F8"/>
    <w:rsid w:val="00B75B93"/>
    <w:rsid w:val="00B75FDA"/>
    <w:rsid w:val="00B76A00"/>
    <w:rsid w:val="00B76EF6"/>
    <w:rsid w:val="00B77AA8"/>
    <w:rsid w:val="00B80FE0"/>
    <w:rsid w:val="00B813E4"/>
    <w:rsid w:val="00B81D70"/>
    <w:rsid w:val="00B8264F"/>
    <w:rsid w:val="00B82C72"/>
    <w:rsid w:val="00B83385"/>
    <w:rsid w:val="00B83670"/>
    <w:rsid w:val="00B83B6C"/>
    <w:rsid w:val="00B84540"/>
    <w:rsid w:val="00B8486B"/>
    <w:rsid w:val="00B84A9E"/>
    <w:rsid w:val="00B851CC"/>
    <w:rsid w:val="00B853FB"/>
    <w:rsid w:val="00B85767"/>
    <w:rsid w:val="00B85B06"/>
    <w:rsid w:val="00B86CF9"/>
    <w:rsid w:val="00B874ED"/>
    <w:rsid w:val="00B901DD"/>
    <w:rsid w:val="00B9068C"/>
    <w:rsid w:val="00B90821"/>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71B"/>
    <w:rsid w:val="00B97AAB"/>
    <w:rsid w:val="00BA0C97"/>
    <w:rsid w:val="00BA1ADF"/>
    <w:rsid w:val="00BA26B9"/>
    <w:rsid w:val="00BA2ADE"/>
    <w:rsid w:val="00BA2D8A"/>
    <w:rsid w:val="00BA2FD1"/>
    <w:rsid w:val="00BA34DF"/>
    <w:rsid w:val="00BA453F"/>
    <w:rsid w:val="00BA460B"/>
    <w:rsid w:val="00BA46D4"/>
    <w:rsid w:val="00BA4E0B"/>
    <w:rsid w:val="00BA5928"/>
    <w:rsid w:val="00BA5E53"/>
    <w:rsid w:val="00BA6A40"/>
    <w:rsid w:val="00BA6D6A"/>
    <w:rsid w:val="00BA78CB"/>
    <w:rsid w:val="00BB086C"/>
    <w:rsid w:val="00BB09AB"/>
    <w:rsid w:val="00BB1189"/>
    <w:rsid w:val="00BB15B8"/>
    <w:rsid w:val="00BB15FE"/>
    <w:rsid w:val="00BB1C1A"/>
    <w:rsid w:val="00BB26CE"/>
    <w:rsid w:val="00BB2AC6"/>
    <w:rsid w:val="00BB3B9C"/>
    <w:rsid w:val="00BB42F2"/>
    <w:rsid w:val="00BB4462"/>
    <w:rsid w:val="00BB4495"/>
    <w:rsid w:val="00BB53E9"/>
    <w:rsid w:val="00BB557B"/>
    <w:rsid w:val="00BB56F7"/>
    <w:rsid w:val="00BB57B2"/>
    <w:rsid w:val="00BB6B5F"/>
    <w:rsid w:val="00BB6DEC"/>
    <w:rsid w:val="00BB70F7"/>
    <w:rsid w:val="00BC037B"/>
    <w:rsid w:val="00BC0B30"/>
    <w:rsid w:val="00BC1AF6"/>
    <w:rsid w:val="00BC1EA8"/>
    <w:rsid w:val="00BC249C"/>
    <w:rsid w:val="00BC25ED"/>
    <w:rsid w:val="00BC29AD"/>
    <w:rsid w:val="00BC2A7C"/>
    <w:rsid w:val="00BC2D86"/>
    <w:rsid w:val="00BC2E13"/>
    <w:rsid w:val="00BC2EE2"/>
    <w:rsid w:val="00BC317E"/>
    <w:rsid w:val="00BC3A9E"/>
    <w:rsid w:val="00BC4587"/>
    <w:rsid w:val="00BC4735"/>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511B"/>
    <w:rsid w:val="00BD6606"/>
    <w:rsid w:val="00BD66C5"/>
    <w:rsid w:val="00BD6F0B"/>
    <w:rsid w:val="00BD726F"/>
    <w:rsid w:val="00BD7B2A"/>
    <w:rsid w:val="00BD7F44"/>
    <w:rsid w:val="00BE0010"/>
    <w:rsid w:val="00BE08E6"/>
    <w:rsid w:val="00BE0C6D"/>
    <w:rsid w:val="00BE0ED6"/>
    <w:rsid w:val="00BE115C"/>
    <w:rsid w:val="00BE1305"/>
    <w:rsid w:val="00BE2889"/>
    <w:rsid w:val="00BE3065"/>
    <w:rsid w:val="00BE3314"/>
    <w:rsid w:val="00BE337A"/>
    <w:rsid w:val="00BE3A4D"/>
    <w:rsid w:val="00BE3BED"/>
    <w:rsid w:val="00BE41B4"/>
    <w:rsid w:val="00BE64A6"/>
    <w:rsid w:val="00BE65A4"/>
    <w:rsid w:val="00BE6C18"/>
    <w:rsid w:val="00BE6D24"/>
    <w:rsid w:val="00BE72AE"/>
    <w:rsid w:val="00BE74CE"/>
    <w:rsid w:val="00BF0085"/>
    <w:rsid w:val="00BF0178"/>
    <w:rsid w:val="00BF024F"/>
    <w:rsid w:val="00BF0FB0"/>
    <w:rsid w:val="00BF1A08"/>
    <w:rsid w:val="00BF3121"/>
    <w:rsid w:val="00BF361C"/>
    <w:rsid w:val="00BF3689"/>
    <w:rsid w:val="00BF3A2C"/>
    <w:rsid w:val="00BF3B45"/>
    <w:rsid w:val="00BF3DE1"/>
    <w:rsid w:val="00BF565B"/>
    <w:rsid w:val="00BF573A"/>
    <w:rsid w:val="00BF59DF"/>
    <w:rsid w:val="00BF5CE9"/>
    <w:rsid w:val="00BF5CF0"/>
    <w:rsid w:val="00BF6C81"/>
    <w:rsid w:val="00BF6EE9"/>
    <w:rsid w:val="00BF7826"/>
    <w:rsid w:val="00BF7C11"/>
    <w:rsid w:val="00C003DA"/>
    <w:rsid w:val="00C0099B"/>
    <w:rsid w:val="00C00ECE"/>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802"/>
    <w:rsid w:val="00C13E5F"/>
    <w:rsid w:val="00C14208"/>
    <w:rsid w:val="00C1478D"/>
    <w:rsid w:val="00C1489B"/>
    <w:rsid w:val="00C14C5E"/>
    <w:rsid w:val="00C153D7"/>
    <w:rsid w:val="00C15674"/>
    <w:rsid w:val="00C157B1"/>
    <w:rsid w:val="00C15E9D"/>
    <w:rsid w:val="00C16376"/>
    <w:rsid w:val="00C1659A"/>
    <w:rsid w:val="00C17287"/>
    <w:rsid w:val="00C20999"/>
    <w:rsid w:val="00C219EF"/>
    <w:rsid w:val="00C21CD4"/>
    <w:rsid w:val="00C21F73"/>
    <w:rsid w:val="00C2228A"/>
    <w:rsid w:val="00C22570"/>
    <w:rsid w:val="00C23070"/>
    <w:rsid w:val="00C2323A"/>
    <w:rsid w:val="00C234AF"/>
    <w:rsid w:val="00C238B4"/>
    <w:rsid w:val="00C242DE"/>
    <w:rsid w:val="00C2432F"/>
    <w:rsid w:val="00C24737"/>
    <w:rsid w:val="00C24878"/>
    <w:rsid w:val="00C2532D"/>
    <w:rsid w:val="00C254CA"/>
    <w:rsid w:val="00C25DAD"/>
    <w:rsid w:val="00C26067"/>
    <w:rsid w:val="00C26813"/>
    <w:rsid w:val="00C302FA"/>
    <w:rsid w:val="00C3062B"/>
    <w:rsid w:val="00C3090F"/>
    <w:rsid w:val="00C30F38"/>
    <w:rsid w:val="00C31903"/>
    <w:rsid w:val="00C31CFC"/>
    <w:rsid w:val="00C3222D"/>
    <w:rsid w:val="00C3292F"/>
    <w:rsid w:val="00C349E4"/>
    <w:rsid w:val="00C34FB0"/>
    <w:rsid w:val="00C3541F"/>
    <w:rsid w:val="00C35C50"/>
    <w:rsid w:val="00C360EC"/>
    <w:rsid w:val="00C3791B"/>
    <w:rsid w:val="00C41AF1"/>
    <w:rsid w:val="00C423D2"/>
    <w:rsid w:val="00C429C5"/>
    <w:rsid w:val="00C432DA"/>
    <w:rsid w:val="00C43A25"/>
    <w:rsid w:val="00C43FE2"/>
    <w:rsid w:val="00C442C1"/>
    <w:rsid w:val="00C442DF"/>
    <w:rsid w:val="00C459C6"/>
    <w:rsid w:val="00C46B80"/>
    <w:rsid w:val="00C47CB3"/>
    <w:rsid w:val="00C47EA0"/>
    <w:rsid w:val="00C47F48"/>
    <w:rsid w:val="00C50430"/>
    <w:rsid w:val="00C527B8"/>
    <w:rsid w:val="00C5347D"/>
    <w:rsid w:val="00C53701"/>
    <w:rsid w:val="00C53708"/>
    <w:rsid w:val="00C538C6"/>
    <w:rsid w:val="00C53A21"/>
    <w:rsid w:val="00C5524B"/>
    <w:rsid w:val="00C55727"/>
    <w:rsid w:val="00C55C39"/>
    <w:rsid w:val="00C55EE1"/>
    <w:rsid w:val="00C56309"/>
    <w:rsid w:val="00C568B6"/>
    <w:rsid w:val="00C57565"/>
    <w:rsid w:val="00C60297"/>
    <w:rsid w:val="00C60990"/>
    <w:rsid w:val="00C61340"/>
    <w:rsid w:val="00C61AD4"/>
    <w:rsid w:val="00C62E83"/>
    <w:rsid w:val="00C639D1"/>
    <w:rsid w:val="00C644EE"/>
    <w:rsid w:val="00C64E90"/>
    <w:rsid w:val="00C65050"/>
    <w:rsid w:val="00C6640D"/>
    <w:rsid w:val="00C668A6"/>
    <w:rsid w:val="00C66B4C"/>
    <w:rsid w:val="00C66D15"/>
    <w:rsid w:val="00C672AC"/>
    <w:rsid w:val="00C67F57"/>
    <w:rsid w:val="00C70035"/>
    <w:rsid w:val="00C702E3"/>
    <w:rsid w:val="00C707E2"/>
    <w:rsid w:val="00C711CC"/>
    <w:rsid w:val="00C71936"/>
    <w:rsid w:val="00C71A22"/>
    <w:rsid w:val="00C72366"/>
    <w:rsid w:val="00C72386"/>
    <w:rsid w:val="00C725AB"/>
    <w:rsid w:val="00C73112"/>
    <w:rsid w:val="00C73333"/>
    <w:rsid w:val="00C73481"/>
    <w:rsid w:val="00C7452C"/>
    <w:rsid w:val="00C7494C"/>
    <w:rsid w:val="00C749AB"/>
    <w:rsid w:val="00C74AB5"/>
    <w:rsid w:val="00C74E8E"/>
    <w:rsid w:val="00C74F0E"/>
    <w:rsid w:val="00C75843"/>
    <w:rsid w:val="00C76BC3"/>
    <w:rsid w:val="00C76C0D"/>
    <w:rsid w:val="00C76DD4"/>
    <w:rsid w:val="00C76F2D"/>
    <w:rsid w:val="00C775B0"/>
    <w:rsid w:val="00C77774"/>
    <w:rsid w:val="00C7783F"/>
    <w:rsid w:val="00C77959"/>
    <w:rsid w:val="00C8108F"/>
    <w:rsid w:val="00C8161E"/>
    <w:rsid w:val="00C81904"/>
    <w:rsid w:val="00C8223F"/>
    <w:rsid w:val="00C82347"/>
    <w:rsid w:val="00C826D0"/>
    <w:rsid w:val="00C82D1F"/>
    <w:rsid w:val="00C8304F"/>
    <w:rsid w:val="00C84481"/>
    <w:rsid w:val="00C84594"/>
    <w:rsid w:val="00C84F43"/>
    <w:rsid w:val="00C855BC"/>
    <w:rsid w:val="00C857E6"/>
    <w:rsid w:val="00C85BE8"/>
    <w:rsid w:val="00C85D7A"/>
    <w:rsid w:val="00C86752"/>
    <w:rsid w:val="00C86839"/>
    <w:rsid w:val="00C86BCC"/>
    <w:rsid w:val="00C87331"/>
    <w:rsid w:val="00C901CD"/>
    <w:rsid w:val="00C91AB0"/>
    <w:rsid w:val="00C921D4"/>
    <w:rsid w:val="00C92253"/>
    <w:rsid w:val="00C928B5"/>
    <w:rsid w:val="00C92D7C"/>
    <w:rsid w:val="00C92E28"/>
    <w:rsid w:val="00C93CE0"/>
    <w:rsid w:val="00C93E41"/>
    <w:rsid w:val="00C95314"/>
    <w:rsid w:val="00C953CB"/>
    <w:rsid w:val="00C959ED"/>
    <w:rsid w:val="00C963EF"/>
    <w:rsid w:val="00C96434"/>
    <w:rsid w:val="00C96BBD"/>
    <w:rsid w:val="00C97376"/>
    <w:rsid w:val="00C97489"/>
    <w:rsid w:val="00C97C0F"/>
    <w:rsid w:val="00CA29BE"/>
    <w:rsid w:val="00CA2D01"/>
    <w:rsid w:val="00CA2E4D"/>
    <w:rsid w:val="00CA3980"/>
    <w:rsid w:val="00CA3BA3"/>
    <w:rsid w:val="00CA4739"/>
    <w:rsid w:val="00CA626C"/>
    <w:rsid w:val="00CA65AC"/>
    <w:rsid w:val="00CA6776"/>
    <w:rsid w:val="00CA74BF"/>
    <w:rsid w:val="00CA77B2"/>
    <w:rsid w:val="00CA7A81"/>
    <w:rsid w:val="00CB02E5"/>
    <w:rsid w:val="00CB11AE"/>
    <w:rsid w:val="00CB1549"/>
    <w:rsid w:val="00CB213F"/>
    <w:rsid w:val="00CB231E"/>
    <w:rsid w:val="00CB2341"/>
    <w:rsid w:val="00CB2F92"/>
    <w:rsid w:val="00CB3BE0"/>
    <w:rsid w:val="00CB3E82"/>
    <w:rsid w:val="00CB4016"/>
    <w:rsid w:val="00CB4BDC"/>
    <w:rsid w:val="00CB5741"/>
    <w:rsid w:val="00CB5916"/>
    <w:rsid w:val="00CB61C1"/>
    <w:rsid w:val="00CB6C24"/>
    <w:rsid w:val="00CB7438"/>
    <w:rsid w:val="00CC0A53"/>
    <w:rsid w:val="00CC0C5F"/>
    <w:rsid w:val="00CC159C"/>
    <w:rsid w:val="00CC1B96"/>
    <w:rsid w:val="00CC37B5"/>
    <w:rsid w:val="00CC5074"/>
    <w:rsid w:val="00CC5258"/>
    <w:rsid w:val="00CC5AAF"/>
    <w:rsid w:val="00CC5CC9"/>
    <w:rsid w:val="00CC5F70"/>
    <w:rsid w:val="00CC7AE5"/>
    <w:rsid w:val="00CC7D71"/>
    <w:rsid w:val="00CD0CFB"/>
    <w:rsid w:val="00CD168F"/>
    <w:rsid w:val="00CD1B04"/>
    <w:rsid w:val="00CD1B41"/>
    <w:rsid w:val="00CD249F"/>
    <w:rsid w:val="00CD282C"/>
    <w:rsid w:val="00CD286F"/>
    <w:rsid w:val="00CD318F"/>
    <w:rsid w:val="00CD5176"/>
    <w:rsid w:val="00CD5A9D"/>
    <w:rsid w:val="00CD5E9C"/>
    <w:rsid w:val="00CD62E6"/>
    <w:rsid w:val="00CD7455"/>
    <w:rsid w:val="00CE07B7"/>
    <w:rsid w:val="00CE12C1"/>
    <w:rsid w:val="00CE16CE"/>
    <w:rsid w:val="00CE2A57"/>
    <w:rsid w:val="00CE399E"/>
    <w:rsid w:val="00CE400A"/>
    <w:rsid w:val="00CE43F9"/>
    <w:rsid w:val="00CE4916"/>
    <w:rsid w:val="00CE5564"/>
    <w:rsid w:val="00CE573E"/>
    <w:rsid w:val="00CE5D13"/>
    <w:rsid w:val="00CE6750"/>
    <w:rsid w:val="00CE7AED"/>
    <w:rsid w:val="00CE7AEE"/>
    <w:rsid w:val="00CE7FEE"/>
    <w:rsid w:val="00CF0016"/>
    <w:rsid w:val="00CF05D3"/>
    <w:rsid w:val="00CF1333"/>
    <w:rsid w:val="00CF141B"/>
    <w:rsid w:val="00CF2E03"/>
    <w:rsid w:val="00CF3497"/>
    <w:rsid w:val="00CF389A"/>
    <w:rsid w:val="00CF3C55"/>
    <w:rsid w:val="00CF54DB"/>
    <w:rsid w:val="00CF5957"/>
    <w:rsid w:val="00CF5D86"/>
    <w:rsid w:val="00CF69C6"/>
    <w:rsid w:val="00CF6EB8"/>
    <w:rsid w:val="00CF6EE4"/>
    <w:rsid w:val="00D011CE"/>
    <w:rsid w:val="00D012EC"/>
    <w:rsid w:val="00D01578"/>
    <w:rsid w:val="00D015B5"/>
    <w:rsid w:val="00D01A50"/>
    <w:rsid w:val="00D02637"/>
    <w:rsid w:val="00D027EC"/>
    <w:rsid w:val="00D02870"/>
    <w:rsid w:val="00D02B73"/>
    <w:rsid w:val="00D02E0C"/>
    <w:rsid w:val="00D02E31"/>
    <w:rsid w:val="00D04482"/>
    <w:rsid w:val="00D044FA"/>
    <w:rsid w:val="00D0464F"/>
    <w:rsid w:val="00D047BF"/>
    <w:rsid w:val="00D04E60"/>
    <w:rsid w:val="00D0558D"/>
    <w:rsid w:val="00D069AE"/>
    <w:rsid w:val="00D0720F"/>
    <w:rsid w:val="00D07EF0"/>
    <w:rsid w:val="00D07F0E"/>
    <w:rsid w:val="00D12212"/>
    <w:rsid w:val="00D1259D"/>
    <w:rsid w:val="00D13089"/>
    <w:rsid w:val="00D1313F"/>
    <w:rsid w:val="00D137DC"/>
    <w:rsid w:val="00D1386A"/>
    <w:rsid w:val="00D13A94"/>
    <w:rsid w:val="00D14418"/>
    <w:rsid w:val="00D1466A"/>
    <w:rsid w:val="00D14714"/>
    <w:rsid w:val="00D15035"/>
    <w:rsid w:val="00D15621"/>
    <w:rsid w:val="00D157E1"/>
    <w:rsid w:val="00D1603E"/>
    <w:rsid w:val="00D1626C"/>
    <w:rsid w:val="00D16EB6"/>
    <w:rsid w:val="00D170D2"/>
    <w:rsid w:val="00D174B3"/>
    <w:rsid w:val="00D17717"/>
    <w:rsid w:val="00D178A0"/>
    <w:rsid w:val="00D17B18"/>
    <w:rsid w:val="00D20355"/>
    <w:rsid w:val="00D20D3A"/>
    <w:rsid w:val="00D20FD7"/>
    <w:rsid w:val="00D2278D"/>
    <w:rsid w:val="00D233CF"/>
    <w:rsid w:val="00D249A1"/>
    <w:rsid w:val="00D24E08"/>
    <w:rsid w:val="00D24E72"/>
    <w:rsid w:val="00D24F47"/>
    <w:rsid w:val="00D26240"/>
    <w:rsid w:val="00D2675F"/>
    <w:rsid w:val="00D26A24"/>
    <w:rsid w:val="00D26C88"/>
    <w:rsid w:val="00D26EE9"/>
    <w:rsid w:val="00D26F6A"/>
    <w:rsid w:val="00D27A95"/>
    <w:rsid w:val="00D31298"/>
    <w:rsid w:val="00D3136F"/>
    <w:rsid w:val="00D31731"/>
    <w:rsid w:val="00D31909"/>
    <w:rsid w:val="00D3251F"/>
    <w:rsid w:val="00D32DEF"/>
    <w:rsid w:val="00D3395B"/>
    <w:rsid w:val="00D347AA"/>
    <w:rsid w:val="00D34F52"/>
    <w:rsid w:val="00D354D0"/>
    <w:rsid w:val="00D35612"/>
    <w:rsid w:val="00D36C7A"/>
    <w:rsid w:val="00D36F09"/>
    <w:rsid w:val="00D37163"/>
    <w:rsid w:val="00D37444"/>
    <w:rsid w:val="00D37613"/>
    <w:rsid w:val="00D37D57"/>
    <w:rsid w:val="00D37DFB"/>
    <w:rsid w:val="00D42B35"/>
    <w:rsid w:val="00D42E0F"/>
    <w:rsid w:val="00D433F5"/>
    <w:rsid w:val="00D4382F"/>
    <w:rsid w:val="00D44434"/>
    <w:rsid w:val="00D457FD"/>
    <w:rsid w:val="00D4598B"/>
    <w:rsid w:val="00D46786"/>
    <w:rsid w:val="00D46E09"/>
    <w:rsid w:val="00D47659"/>
    <w:rsid w:val="00D51506"/>
    <w:rsid w:val="00D51A30"/>
    <w:rsid w:val="00D51ED5"/>
    <w:rsid w:val="00D52CFA"/>
    <w:rsid w:val="00D52EE2"/>
    <w:rsid w:val="00D535F7"/>
    <w:rsid w:val="00D53E5B"/>
    <w:rsid w:val="00D549ED"/>
    <w:rsid w:val="00D54B7B"/>
    <w:rsid w:val="00D55D8F"/>
    <w:rsid w:val="00D60068"/>
    <w:rsid w:val="00D60146"/>
    <w:rsid w:val="00D60982"/>
    <w:rsid w:val="00D6123C"/>
    <w:rsid w:val="00D61D15"/>
    <w:rsid w:val="00D627F7"/>
    <w:rsid w:val="00D63A45"/>
    <w:rsid w:val="00D63C8C"/>
    <w:rsid w:val="00D64175"/>
    <w:rsid w:val="00D66942"/>
    <w:rsid w:val="00D67133"/>
    <w:rsid w:val="00D70211"/>
    <w:rsid w:val="00D70893"/>
    <w:rsid w:val="00D71926"/>
    <w:rsid w:val="00D71EBC"/>
    <w:rsid w:val="00D72494"/>
    <w:rsid w:val="00D7368E"/>
    <w:rsid w:val="00D750C2"/>
    <w:rsid w:val="00D75733"/>
    <w:rsid w:val="00D759CB"/>
    <w:rsid w:val="00D7613A"/>
    <w:rsid w:val="00D764B4"/>
    <w:rsid w:val="00D76A24"/>
    <w:rsid w:val="00D775C1"/>
    <w:rsid w:val="00D7761E"/>
    <w:rsid w:val="00D80077"/>
    <w:rsid w:val="00D801EA"/>
    <w:rsid w:val="00D803AF"/>
    <w:rsid w:val="00D805D8"/>
    <w:rsid w:val="00D80616"/>
    <w:rsid w:val="00D80FF1"/>
    <w:rsid w:val="00D812A8"/>
    <w:rsid w:val="00D81CF5"/>
    <w:rsid w:val="00D8276B"/>
    <w:rsid w:val="00D828B1"/>
    <w:rsid w:val="00D82A9A"/>
    <w:rsid w:val="00D82FE5"/>
    <w:rsid w:val="00D83FF7"/>
    <w:rsid w:val="00D84307"/>
    <w:rsid w:val="00D8473D"/>
    <w:rsid w:val="00D85667"/>
    <w:rsid w:val="00D87437"/>
    <w:rsid w:val="00D87B92"/>
    <w:rsid w:val="00D907CE"/>
    <w:rsid w:val="00D91D3F"/>
    <w:rsid w:val="00D92009"/>
    <w:rsid w:val="00D92301"/>
    <w:rsid w:val="00D927DB"/>
    <w:rsid w:val="00D92D97"/>
    <w:rsid w:val="00D96307"/>
    <w:rsid w:val="00D96A30"/>
    <w:rsid w:val="00D96CFE"/>
    <w:rsid w:val="00D97464"/>
    <w:rsid w:val="00D97C63"/>
    <w:rsid w:val="00DA14D5"/>
    <w:rsid w:val="00DA1B02"/>
    <w:rsid w:val="00DA2B3D"/>
    <w:rsid w:val="00DA2D87"/>
    <w:rsid w:val="00DA300E"/>
    <w:rsid w:val="00DA3945"/>
    <w:rsid w:val="00DA4353"/>
    <w:rsid w:val="00DA5B44"/>
    <w:rsid w:val="00DA5E28"/>
    <w:rsid w:val="00DA65F6"/>
    <w:rsid w:val="00DA7179"/>
    <w:rsid w:val="00DB0364"/>
    <w:rsid w:val="00DB07AA"/>
    <w:rsid w:val="00DB0D4E"/>
    <w:rsid w:val="00DB17B4"/>
    <w:rsid w:val="00DB1ECA"/>
    <w:rsid w:val="00DB2C81"/>
    <w:rsid w:val="00DB327F"/>
    <w:rsid w:val="00DB390A"/>
    <w:rsid w:val="00DB39B3"/>
    <w:rsid w:val="00DB6911"/>
    <w:rsid w:val="00DB73F6"/>
    <w:rsid w:val="00DB78FF"/>
    <w:rsid w:val="00DC0A87"/>
    <w:rsid w:val="00DC0C78"/>
    <w:rsid w:val="00DC1A91"/>
    <w:rsid w:val="00DC1C23"/>
    <w:rsid w:val="00DC26D4"/>
    <w:rsid w:val="00DC2C2B"/>
    <w:rsid w:val="00DC3102"/>
    <w:rsid w:val="00DC4462"/>
    <w:rsid w:val="00DC45AF"/>
    <w:rsid w:val="00DC4BC7"/>
    <w:rsid w:val="00DC4C80"/>
    <w:rsid w:val="00DC538D"/>
    <w:rsid w:val="00DC5516"/>
    <w:rsid w:val="00DC5746"/>
    <w:rsid w:val="00DC5D3B"/>
    <w:rsid w:val="00DC5E87"/>
    <w:rsid w:val="00DC601C"/>
    <w:rsid w:val="00DC7545"/>
    <w:rsid w:val="00DC7DCA"/>
    <w:rsid w:val="00DD0162"/>
    <w:rsid w:val="00DD027C"/>
    <w:rsid w:val="00DD0639"/>
    <w:rsid w:val="00DD0DD3"/>
    <w:rsid w:val="00DD1431"/>
    <w:rsid w:val="00DD2941"/>
    <w:rsid w:val="00DD2E92"/>
    <w:rsid w:val="00DD3068"/>
    <w:rsid w:val="00DD39E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673"/>
    <w:rsid w:val="00DE17FC"/>
    <w:rsid w:val="00DE2117"/>
    <w:rsid w:val="00DE2A89"/>
    <w:rsid w:val="00DE2B8C"/>
    <w:rsid w:val="00DE3A38"/>
    <w:rsid w:val="00DE4916"/>
    <w:rsid w:val="00DE511E"/>
    <w:rsid w:val="00DE5AC2"/>
    <w:rsid w:val="00DE6380"/>
    <w:rsid w:val="00DE6906"/>
    <w:rsid w:val="00DE6B77"/>
    <w:rsid w:val="00DE6B9B"/>
    <w:rsid w:val="00DE71E8"/>
    <w:rsid w:val="00DE727A"/>
    <w:rsid w:val="00DE770A"/>
    <w:rsid w:val="00DE794B"/>
    <w:rsid w:val="00DF022F"/>
    <w:rsid w:val="00DF17D3"/>
    <w:rsid w:val="00DF1C99"/>
    <w:rsid w:val="00DF3C8B"/>
    <w:rsid w:val="00DF48B5"/>
    <w:rsid w:val="00DF51A7"/>
    <w:rsid w:val="00DF59D0"/>
    <w:rsid w:val="00DF5F99"/>
    <w:rsid w:val="00DF6A24"/>
    <w:rsid w:val="00DF6DD4"/>
    <w:rsid w:val="00DF701B"/>
    <w:rsid w:val="00E017C6"/>
    <w:rsid w:val="00E021BA"/>
    <w:rsid w:val="00E03F00"/>
    <w:rsid w:val="00E04154"/>
    <w:rsid w:val="00E0427C"/>
    <w:rsid w:val="00E04D41"/>
    <w:rsid w:val="00E06EDF"/>
    <w:rsid w:val="00E07177"/>
    <w:rsid w:val="00E07356"/>
    <w:rsid w:val="00E10AB5"/>
    <w:rsid w:val="00E116A5"/>
    <w:rsid w:val="00E11902"/>
    <w:rsid w:val="00E11AA8"/>
    <w:rsid w:val="00E122AB"/>
    <w:rsid w:val="00E13612"/>
    <w:rsid w:val="00E14844"/>
    <w:rsid w:val="00E14A2E"/>
    <w:rsid w:val="00E14BE2"/>
    <w:rsid w:val="00E159AD"/>
    <w:rsid w:val="00E15A71"/>
    <w:rsid w:val="00E1604C"/>
    <w:rsid w:val="00E161C0"/>
    <w:rsid w:val="00E16239"/>
    <w:rsid w:val="00E16551"/>
    <w:rsid w:val="00E179DF"/>
    <w:rsid w:val="00E202D9"/>
    <w:rsid w:val="00E20346"/>
    <w:rsid w:val="00E22027"/>
    <w:rsid w:val="00E22077"/>
    <w:rsid w:val="00E23181"/>
    <w:rsid w:val="00E233B6"/>
    <w:rsid w:val="00E238B1"/>
    <w:rsid w:val="00E23DBF"/>
    <w:rsid w:val="00E24B7E"/>
    <w:rsid w:val="00E26C21"/>
    <w:rsid w:val="00E273A0"/>
    <w:rsid w:val="00E275B9"/>
    <w:rsid w:val="00E27A8D"/>
    <w:rsid w:val="00E30B1B"/>
    <w:rsid w:val="00E30E21"/>
    <w:rsid w:val="00E31446"/>
    <w:rsid w:val="00E3161A"/>
    <w:rsid w:val="00E31CF0"/>
    <w:rsid w:val="00E31D54"/>
    <w:rsid w:val="00E31F34"/>
    <w:rsid w:val="00E323D7"/>
    <w:rsid w:val="00E32A47"/>
    <w:rsid w:val="00E32AC2"/>
    <w:rsid w:val="00E32D01"/>
    <w:rsid w:val="00E353FF"/>
    <w:rsid w:val="00E358DC"/>
    <w:rsid w:val="00E35CBB"/>
    <w:rsid w:val="00E361B0"/>
    <w:rsid w:val="00E36209"/>
    <w:rsid w:val="00E3647A"/>
    <w:rsid w:val="00E3648D"/>
    <w:rsid w:val="00E366E1"/>
    <w:rsid w:val="00E37283"/>
    <w:rsid w:val="00E37979"/>
    <w:rsid w:val="00E37CDC"/>
    <w:rsid w:val="00E37FB3"/>
    <w:rsid w:val="00E41107"/>
    <w:rsid w:val="00E4230B"/>
    <w:rsid w:val="00E425DD"/>
    <w:rsid w:val="00E429A1"/>
    <w:rsid w:val="00E4335C"/>
    <w:rsid w:val="00E437A5"/>
    <w:rsid w:val="00E439CE"/>
    <w:rsid w:val="00E44044"/>
    <w:rsid w:val="00E44276"/>
    <w:rsid w:val="00E448DD"/>
    <w:rsid w:val="00E44E4F"/>
    <w:rsid w:val="00E45878"/>
    <w:rsid w:val="00E45BCD"/>
    <w:rsid w:val="00E463DF"/>
    <w:rsid w:val="00E467DC"/>
    <w:rsid w:val="00E47FF8"/>
    <w:rsid w:val="00E50E18"/>
    <w:rsid w:val="00E510CF"/>
    <w:rsid w:val="00E5270D"/>
    <w:rsid w:val="00E52A34"/>
    <w:rsid w:val="00E52C45"/>
    <w:rsid w:val="00E53D5E"/>
    <w:rsid w:val="00E54B53"/>
    <w:rsid w:val="00E550A2"/>
    <w:rsid w:val="00E560CF"/>
    <w:rsid w:val="00E56527"/>
    <w:rsid w:val="00E567C2"/>
    <w:rsid w:val="00E57493"/>
    <w:rsid w:val="00E57CEC"/>
    <w:rsid w:val="00E60686"/>
    <w:rsid w:val="00E60FB9"/>
    <w:rsid w:val="00E61149"/>
    <w:rsid w:val="00E613D5"/>
    <w:rsid w:val="00E61FC3"/>
    <w:rsid w:val="00E62AAD"/>
    <w:rsid w:val="00E64025"/>
    <w:rsid w:val="00E65069"/>
    <w:rsid w:val="00E6612B"/>
    <w:rsid w:val="00E6677B"/>
    <w:rsid w:val="00E668BB"/>
    <w:rsid w:val="00E6781A"/>
    <w:rsid w:val="00E70220"/>
    <w:rsid w:val="00E7089B"/>
    <w:rsid w:val="00E70ABE"/>
    <w:rsid w:val="00E72258"/>
    <w:rsid w:val="00E73117"/>
    <w:rsid w:val="00E73400"/>
    <w:rsid w:val="00E74A0F"/>
    <w:rsid w:val="00E753B9"/>
    <w:rsid w:val="00E75527"/>
    <w:rsid w:val="00E75562"/>
    <w:rsid w:val="00E75A5A"/>
    <w:rsid w:val="00E75E99"/>
    <w:rsid w:val="00E75EC4"/>
    <w:rsid w:val="00E766F8"/>
    <w:rsid w:val="00E76916"/>
    <w:rsid w:val="00E76D74"/>
    <w:rsid w:val="00E77156"/>
    <w:rsid w:val="00E77ABA"/>
    <w:rsid w:val="00E800E2"/>
    <w:rsid w:val="00E80CEE"/>
    <w:rsid w:val="00E81872"/>
    <w:rsid w:val="00E821AE"/>
    <w:rsid w:val="00E823D6"/>
    <w:rsid w:val="00E8458C"/>
    <w:rsid w:val="00E84AE9"/>
    <w:rsid w:val="00E85163"/>
    <w:rsid w:val="00E854E1"/>
    <w:rsid w:val="00E85DC1"/>
    <w:rsid w:val="00E86E06"/>
    <w:rsid w:val="00E86E63"/>
    <w:rsid w:val="00E903A3"/>
    <w:rsid w:val="00E9084D"/>
    <w:rsid w:val="00E915BF"/>
    <w:rsid w:val="00E916E7"/>
    <w:rsid w:val="00E923F8"/>
    <w:rsid w:val="00E92B0F"/>
    <w:rsid w:val="00E9318D"/>
    <w:rsid w:val="00E93380"/>
    <w:rsid w:val="00E93825"/>
    <w:rsid w:val="00E93DDB"/>
    <w:rsid w:val="00E94706"/>
    <w:rsid w:val="00E94E8C"/>
    <w:rsid w:val="00E96284"/>
    <w:rsid w:val="00E963AB"/>
    <w:rsid w:val="00E97369"/>
    <w:rsid w:val="00E97416"/>
    <w:rsid w:val="00E97BCE"/>
    <w:rsid w:val="00E97C36"/>
    <w:rsid w:val="00EA0699"/>
    <w:rsid w:val="00EA315D"/>
    <w:rsid w:val="00EA3310"/>
    <w:rsid w:val="00EA3A3C"/>
    <w:rsid w:val="00EA3BBC"/>
    <w:rsid w:val="00EA3F00"/>
    <w:rsid w:val="00EA5C2D"/>
    <w:rsid w:val="00EA60FD"/>
    <w:rsid w:val="00EA611A"/>
    <w:rsid w:val="00EA664F"/>
    <w:rsid w:val="00EA767B"/>
    <w:rsid w:val="00EA795E"/>
    <w:rsid w:val="00EB050F"/>
    <w:rsid w:val="00EB0A44"/>
    <w:rsid w:val="00EB15EB"/>
    <w:rsid w:val="00EB1896"/>
    <w:rsid w:val="00EB1C77"/>
    <w:rsid w:val="00EB1E9F"/>
    <w:rsid w:val="00EB2323"/>
    <w:rsid w:val="00EB265F"/>
    <w:rsid w:val="00EB2A63"/>
    <w:rsid w:val="00EB3505"/>
    <w:rsid w:val="00EB3B82"/>
    <w:rsid w:val="00EB3FD0"/>
    <w:rsid w:val="00EB5BB2"/>
    <w:rsid w:val="00EB660A"/>
    <w:rsid w:val="00EB6777"/>
    <w:rsid w:val="00EB77EA"/>
    <w:rsid w:val="00EB798B"/>
    <w:rsid w:val="00EB7B41"/>
    <w:rsid w:val="00EB7FD6"/>
    <w:rsid w:val="00EC0702"/>
    <w:rsid w:val="00EC0AAC"/>
    <w:rsid w:val="00EC10D4"/>
    <w:rsid w:val="00EC1DA1"/>
    <w:rsid w:val="00EC20CC"/>
    <w:rsid w:val="00EC23D5"/>
    <w:rsid w:val="00EC3D63"/>
    <w:rsid w:val="00EC4605"/>
    <w:rsid w:val="00EC49C0"/>
    <w:rsid w:val="00EC5127"/>
    <w:rsid w:val="00EC5BC4"/>
    <w:rsid w:val="00EC6068"/>
    <w:rsid w:val="00EC644E"/>
    <w:rsid w:val="00EC6944"/>
    <w:rsid w:val="00EC6E56"/>
    <w:rsid w:val="00EC765B"/>
    <w:rsid w:val="00EC7C86"/>
    <w:rsid w:val="00ED057F"/>
    <w:rsid w:val="00ED066F"/>
    <w:rsid w:val="00ED0999"/>
    <w:rsid w:val="00ED1892"/>
    <w:rsid w:val="00ED22DA"/>
    <w:rsid w:val="00ED2C60"/>
    <w:rsid w:val="00ED2E62"/>
    <w:rsid w:val="00ED2E95"/>
    <w:rsid w:val="00ED2F33"/>
    <w:rsid w:val="00ED39FD"/>
    <w:rsid w:val="00ED40F6"/>
    <w:rsid w:val="00ED48C3"/>
    <w:rsid w:val="00ED4C9F"/>
    <w:rsid w:val="00ED5146"/>
    <w:rsid w:val="00ED583D"/>
    <w:rsid w:val="00ED6005"/>
    <w:rsid w:val="00ED6037"/>
    <w:rsid w:val="00ED626D"/>
    <w:rsid w:val="00ED7709"/>
    <w:rsid w:val="00ED7851"/>
    <w:rsid w:val="00ED7890"/>
    <w:rsid w:val="00ED7EA2"/>
    <w:rsid w:val="00EE08C2"/>
    <w:rsid w:val="00EE0DF6"/>
    <w:rsid w:val="00EE1481"/>
    <w:rsid w:val="00EE16ED"/>
    <w:rsid w:val="00EE1868"/>
    <w:rsid w:val="00EE22A6"/>
    <w:rsid w:val="00EE2557"/>
    <w:rsid w:val="00EE2E6C"/>
    <w:rsid w:val="00EE2F7C"/>
    <w:rsid w:val="00EE331B"/>
    <w:rsid w:val="00EE38A1"/>
    <w:rsid w:val="00EE3C22"/>
    <w:rsid w:val="00EE401B"/>
    <w:rsid w:val="00EE4604"/>
    <w:rsid w:val="00EE466E"/>
    <w:rsid w:val="00EE59DE"/>
    <w:rsid w:val="00EE6102"/>
    <w:rsid w:val="00EE62E9"/>
    <w:rsid w:val="00EE66DD"/>
    <w:rsid w:val="00EE6C56"/>
    <w:rsid w:val="00EE7DCF"/>
    <w:rsid w:val="00EF0243"/>
    <w:rsid w:val="00EF0A0D"/>
    <w:rsid w:val="00EF12D2"/>
    <w:rsid w:val="00EF1780"/>
    <w:rsid w:val="00EF1B58"/>
    <w:rsid w:val="00EF1E02"/>
    <w:rsid w:val="00EF2591"/>
    <w:rsid w:val="00EF2EF7"/>
    <w:rsid w:val="00EF315F"/>
    <w:rsid w:val="00EF3489"/>
    <w:rsid w:val="00EF3734"/>
    <w:rsid w:val="00EF388F"/>
    <w:rsid w:val="00EF3C7D"/>
    <w:rsid w:val="00EF41D8"/>
    <w:rsid w:val="00EF5695"/>
    <w:rsid w:val="00EF6604"/>
    <w:rsid w:val="00EF6838"/>
    <w:rsid w:val="00EF6A17"/>
    <w:rsid w:val="00EF6D69"/>
    <w:rsid w:val="00EF79F0"/>
    <w:rsid w:val="00F00380"/>
    <w:rsid w:val="00F00649"/>
    <w:rsid w:val="00F0236B"/>
    <w:rsid w:val="00F0282E"/>
    <w:rsid w:val="00F02CAA"/>
    <w:rsid w:val="00F02D8A"/>
    <w:rsid w:val="00F0327D"/>
    <w:rsid w:val="00F03321"/>
    <w:rsid w:val="00F038B9"/>
    <w:rsid w:val="00F03A6E"/>
    <w:rsid w:val="00F04422"/>
    <w:rsid w:val="00F04AAF"/>
    <w:rsid w:val="00F04E91"/>
    <w:rsid w:val="00F052CD"/>
    <w:rsid w:val="00F056B3"/>
    <w:rsid w:val="00F061E0"/>
    <w:rsid w:val="00F07B2A"/>
    <w:rsid w:val="00F07FE4"/>
    <w:rsid w:val="00F1072A"/>
    <w:rsid w:val="00F10860"/>
    <w:rsid w:val="00F10A12"/>
    <w:rsid w:val="00F11DEE"/>
    <w:rsid w:val="00F1289D"/>
    <w:rsid w:val="00F134E1"/>
    <w:rsid w:val="00F136DF"/>
    <w:rsid w:val="00F139A8"/>
    <w:rsid w:val="00F13BAE"/>
    <w:rsid w:val="00F13D2C"/>
    <w:rsid w:val="00F144BF"/>
    <w:rsid w:val="00F15205"/>
    <w:rsid w:val="00F1547B"/>
    <w:rsid w:val="00F161CE"/>
    <w:rsid w:val="00F162CC"/>
    <w:rsid w:val="00F16381"/>
    <w:rsid w:val="00F16984"/>
    <w:rsid w:val="00F16ED9"/>
    <w:rsid w:val="00F16EDE"/>
    <w:rsid w:val="00F17542"/>
    <w:rsid w:val="00F17E5D"/>
    <w:rsid w:val="00F20111"/>
    <w:rsid w:val="00F20560"/>
    <w:rsid w:val="00F217C6"/>
    <w:rsid w:val="00F22002"/>
    <w:rsid w:val="00F221FB"/>
    <w:rsid w:val="00F22770"/>
    <w:rsid w:val="00F2306A"/>
    <w:rsid w:val="00F23888"/>
    <w:rsid w:val="00F2410E"/>
    <w:rsid w:val="00F246AB"/>
    <w:rsid w:val="00F24902"/>
    <w:rsid w:val="00F259B0"/>
    <w:rsid w:val="00F26AB2"/>
    <w:rsid w:val="00F26B3C"/>
    <w:rsid w:val="00F2710B"/>
    <w:rsid w:val="00F301E8"/>
    <w:rsid w:val="00F30B26"/>
    <w:rsid w:val="00F3105C"/>
    <w:rsid w:val="00F31CD7"/>
    <w:rsid w:val="00F321B1"/>
    <w:rsid w:val="00F3239B"/>
    <w:rsid w:val="00F33A18"/>
    <w:rsid w:val="00F3485F"/>
    <w:rsid w:val="00F357E1"/>
    <w:rsid w:val="00F35BE2"/>
    <w:rsid w:val="00F36A60"/>
    <w:rsid w:val="00F36E27"/>
    <w:rsid w:val="00F36F53"/>
    <w:rsid w:val="00F378AC"/>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637E"/>
    <w:rsid w:val="00F46AE9"/>
    <w:rsid w:val="00F46E93"/>
    <w:rsid w:val="00F472BC"/>
    <w:rsid w:val="00F50499"/>
    <w:rsid w:val="00F511ED"/>
    <w:rsid w:val="00F527E9"/>
    <w:rsid w:val="00F53BB0"/>
    <w:rsid w:val="00F53FFD"/>
    <w:rsid w:val="00F546A6"/>
    <w:rsid w:val="00F548BA"/>
    <w:rsid w:val="00F5512C"/>
    <w:rsid w:val="00F55636"/>
    <w:rsid w:val="00F556B1"/>
    <w:rsid w:val="00F55F1D"/>
    <w:rsid w:val="00F565FA"/>
    <w:rsid w:val="00F5679B"/>
    <w:rsid w:val="00F56E3A"/>
    <w:rsid w:val="00F57205"/>
    <w:rsid w:val="00F601C2"/>
    <w:rsid w:val="00F60910"/>
    <w:rsid w:val="00F612D8"/>
    <w:rsid w:val="00F623E1"/>
    <w:rsid w:val="00F630D2"/>
    <w:rsid w:val="00F64498"/>
    <w:rsid w:val="00F64AD8"/>
    <w:rsid w:val="00F65B37"/>
    <w:rsid w:val="00F66590"/>
    <w:rsid w:val="00F66602"/>
    <w:rsid w:val="00F66AAD"/>
    <w:rsid w:val="00F6736F"/>
    <w:rsid w:val="00F6764A"/>
    <w:rsid w:val="00F67CCA"/>
    <w:rsid w:val="00F7023B"/>
    <w:rsid w:val="00F723F3"/>
    <w:rsid w:val="00F72D1F"/>
    <w:rsid w:val="00F7308B"/>
    <w:rsid w:val="00F73432"/>
    <w:rsid w:val="00F74007"/>
    <w:rsid w:val="00F743FA"/>
    <w:rsid w:val="00F76165"/>
    <w:rsid w:val="00F768AB"/>
    <w:rsid w:val="00F768B0"/>
    <w:rsid w:val="00F7722A"/>
    <w:rsid w:val="00F77456"/>
    <w:rsid w:val="00F805FC"/>
    <w:rsid w:val="00F808D6"/>
    <w:rsid w:val="00F813FA"/>
    <w:rsid w:val="00F81851"/>
    <w:rsid w:val="00F81B42"/>
    <w:rsid w:val="00F81CFE"/>
    <w:rsid w:val="00F81D0C"/>
    <w:rsid w:val="00F81DC7"/>
    <w:rsid w:val="00F82C61"/>
    <w:rsid w:val="00F82D05"/>
    <w:rsid w:val="00F8310F"/>
    <w:rsid w:val="00F835B6"/>
    <w:rsid w:val="00F8384D"/>
    <w:rsid w:val="00F8399F"/>
    <w:rsid w:val="00F84205"/>
    <w:rsid w:val="00F84611"/>
    <w:rsid w:val="00F84A9A"/>
    <w:rsid w:val="00F85E28"/>
    <w:rsid w:val="00F86017"/>
    <w:rsid w:val="00F87298"/>
    <w:rsid w:val="00F875D7"/>
    <w:rsid w:val="00F877C4"/>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283"/>
    <w:rsid w:val="00F9556E"/>
    <w:rsid w:val="00F957E1"/>
    <w:rsid w:val="00F95F7D"/>
    <w:rsid w:val="00F96004"/>
    <w:rsid w:val="00F96083"/>
    <w:rsid w:val="00F9674F"/>
    <w:rsid w:val="00F96F82"/>
    <w:rsid w:val="00FA01E4"/>
    <w:rsid w:val="00FA041D"/>
    <w:rsid w:val="00FA059E"/>
    <w:rsid w:val="00FA05ED"/>
    <w:rsid w:val="00FA1146"/>
    <w:rsid w:val="00FA14A8"/>
    <w:rsid w:val="00FA26D5"/>
    <w:rsid w:val="00FA285B"/>
    <w:rsid w:val="00FA46F6"/>
    <w:rsid w:val="00FA4738"/>
    <w:rsid w:val="00FA47E7"/>
    <w:rsid w:val="00FA4AC6"/>
    <w:rsid w:val="00FA539F"/>
    <w:rsid w:val="00FA5555"/>
    <w:rsid w:val="00FA5667"/>
    <w:rsid w:val="00FA5690"/>
    <w:rsid w:val="00FA5846"/>
    <w:rsid w:val="00FA6D49"/>
    <w:rsid w:val="00FA7E55"/>
    <w:rsid w:val="00FB078F"/>
    <w:rsid w:val="00FB0938"/>
    <w:rsid w:val="00FB094B"/>
    <w:rsid w:val="00FB0F93"/>
    <w:rsid w:val="00FB21D4"/>
    <w:rsid w:val="00FB2450"/>
    <w:rsid w:val="00FB25FB"/>
    <w:rsid w:val="00FB2B2B"/>
    <w:rsid w:val="00FB3F46"/>
    <w:rsid w:val="00FB4026"/>
    <w:rsid w:val="00FB5287"/>
    <w:rsid w:val="00FB767E"/>
    <w:rsid w:val="00FB7B48"/>
    <w:rsid w:val="00FC051B"/>
    <w:rsid w:val="00FC143B"/>
    <w:rsid w:val="00FC1798"/>
    <w:rsid w:val="00FC2121"/>
    <w:rsid w:val="00FC25DE"/>
    <w:rsid w:val="00FC2F5D"/>
    <w:rsid w:val="00FC3544"/>
    <w:rsid w:val="00FC3578"/>
    <w:rsid w:val="00FC4188"/>
    <w:rsid w:val="00FC4562"/>
    <w:rsid w:val="00FC56B0"/>
    <w:rsid w:val="00FC58AC"/>
    <w:rsid w:val="00FC60AA"/>
    <w:rsid w:val="00FC6122"/>
    <w:rsid w:val="00FC6160"/>
    <w:rsid w:val="00FC644F"/>
    <w:rsid w:val="00FC6591"/>
    <w:rsid w:val="00FC6912"/>
    <w:rsid w:val="00FC7DA6"/>
    <w:rsid w:val="00FD021C"/>
    <w:rsid w:val="00FD02F1"/>
    <w:rsid w:val="00FD0559"/>
    <w:rsid w:val="00FD1275"/>
    <w:rsid w:val="00FD1D1F"/>
    <w:rsid w:val="00FD250B"/>
    <w:rsid w:val="00FD2585"/>
    <w:rsid w:val="00FD266A"/>
    <w:rsid w:val="00FD2CCB"/>
    <w:rsid w:val="00FD3172"/>
    <w:rsid w:val="00FD3631"/>
    <w:rsid w:val="00FD3CFF"/>
    <w:rsid w:val="00FD42B4"/>
    <w:rsid w:val="00FD4616"/>
    <w:rsid w:val="00FD5250"/>
    <w:rsid w:val="00FD5C9C"/>
    <w:rsid w:val="00FD62CA"/>
    <w:rsid w:val="00FD70FA"/>
    <w:rsid w:val="00FD75A0"/>
    <w:rsid w:val="00FD7781"/>
    <w:rsid w:val="00FE04C1"/>
    <w:rsid w:val="00FE0528"/>
    <w:rsid w:val="00FE1540"/>
    <w:rsid w:val="00FE1727"/>
    <w:rsid w:val="00FE1865"/>
    <w:rsid w:val="00FE1E2F"/>
    <w:rsid w:val="00FE1F47"/>
    <w:rsid w:val="00FE2364"/>
    <w:rsid w:val="00FE2594"/>
    <w:rsid w:val="00FE3635"/>
    <w:rsid w:val="00FE4A52"/>
    <w:rsid w:val="00FE4C07"/>
    <w:rsid w:val="00FE5178"/>
    <w:rsid w:val="00FE5E38"/>
    <w:rsid w:val="00FE6430"/>
    <w:rsid w:val="00FE70BD"/>
    <w:rsid w:val="00FE742A"/>
    <w:rsid w:val="00FF1333"/>
    <w:rsid w:val="00FF1370"/>
    <w:rsid w:val="00FF1539"/>
    <w:rsid w:val="00FF1563"/>
    <w:rsid w:val="00FF198E"/>
    <w:rsid w:val="00FF1A52"/>
    <w:rsid w:val="00FF2943"/>
    <w:rsid w:val="00FF298D"/>
    <w:rsid w:val="00FF2C88"/>
    <w:rsid w:val="00FF2E5C"/>
    <w:rsid w:val="00FF32CE"/>
    <w:rsid w:val="00FF3ADC"/>
    <w:rsid w:val="00FF42A8"/>
    <w:rsid w:val="00FF466C"/>
    <w:rsid w:val="00FF5256"/>
    <w:rsid w:val="00FF5D12"/>
    <w:rsid w:val="00FF6536"/>
    <w:rsid w:val="00FF6789"/>
    <w:rsid w:val="00FF6813"/>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wp/2002/wp0210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87B501C-1B48-4A7D-89E9-941B79C9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5512</TotalTime>
  <Pages>25</Pages>
  <Words>29029</Words>
  <Characters>165467</Characters>
  <Application>Microsoft Office Word</Application>
  <DocSecurity>0</DocSecurity>
  <Lines>1378</Lines>
  <Paragraphs>388</Paragraphs>
  <ScaleCrop>false</ScaleCrop>
  <Company/>
  <LinksUpToDate>false</LinksUpToDate>
  <CharactersWithSpaces>194108</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3178</cp:revision>
  <dcterms:created xsi:type="dcterms:W3CDTF">2019-11-19T18:30:00Z</dcterms:created>
  <dcterms:modified xsi:type="dcterms:W3CDTF">2020-02-21T21:36:00Z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zotero-version="5.0.82"&gt;&lt;session id="rUwCifNd"/&gt;&lt;style id="http://www.zotero.org/styles/american-political-science-association" locale="en-GB" hasBibliography="1" bibliographyStyleHasBeenSet="1"/&gt;&lt;prefs&gt;&lt;pref name="fieldType" value=</vt:lpwstr>
  </property>
</Properties>
</file>