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C054" w14:textId="0B1A1581" w:rsidR="00BC2147" w:rsidRDefault="00BC2147" w:rsidP="000E5470">
      <w:r>
        <w:t>Dep var information not used</w:t>
      </w:r>
    </w:p>
    <w:p w14:paraId="1FE3DE12" w14:textId="0546F9C5" w:rsidR="000E5470" w:rsidRDefault="000E5470" w:rsidP="000E5470">
      <w:r>
        <w:t xml:space="preserve">from the Political Institutions and Political Events Dataset originally compiled by </w:t>
      </w:r>
      <w:proofErr w:type="spellStart"/>
      <w:r w:rsidRPr="00C0282E">
        <w:t>Przeworski</w:t>
      </w:r>
      <w:proofErr w:type="spellEnd"/>
      <w:r>
        <w:t xml:space="preserve"> et al. with additional calculations by Marques, covering the period 1917-2008 for all countries independent at any time in that period </w:t>
      </w:r>
      <w:r>
        <w:fldChar w:fldCharType="begin"/>
      </w:r>
      <w:r>
        <w:instrText xml:space="preserve"> ADDIN ZOTERO_ITEM CSL_CITATION {"citationID":"KYiXY1Ef","properties":{"formattedCitation":"(The Political Institutions and Political Events (PIPE) dataset \\uc0\\u8212{} PIPE n.d.)","plainCitation":"(The Political Institutions and Political Events (PIPE) dataset — PIPE n.d.)","noteIndex":0},"citationItems":[{"id":264,"uris":["http://zotero.org/users/5939705/items/NIY3WJVE"],"uri":["http://zotero.org/users/5939705/items/NIY3WJVE"],"itemData":{"id":264,"type":"webpage","abstract":"Przeworski, Adam et al. 2013. Political Institutions and Political Events\n(PIPE) Data Set. Department of Politics, New York University. The original\ndata and codebook can be downloaded from\nhttps://sites.google.com/a/nyu.edu/adam-przeworski/home/data. The\ndocumentation below is directly derived from the codebook, with some\nmodifications.","language":"en","title":"The Political Institutions and Political Events (PIPE) dataset — PIPE","URL":"https://xmarquez.github.io/democracyData/reference/PIPE.html","accessed":{"date-parts":[["2020",1,6]]}}}],"schema":"https://github.com/citation-style-language/schema/raw/master/csl-citation.json"} </w:instrText>
      </w:r>
      <w:r>
        <w:fldChar w:fldCharType="separate"/>
      </w:r>
      <w:r w:rsidRPr="00A13A12">
        <w:rPr>
          <w:rFonts w:ascii="Calibri" w:hAnsi="Calibri" w:cs="Calibri"/>
          <w:szCs w:val="24"/>
        </w:rPr>
        <w:t>(The Political Institutions and Political Events (PIPE) dataset — PIPE n.d.)</w:t>
      </w:r>
      <w:r>
        <w:fldChar w:fldCharType="end"/>
      </w:r>
      <w:r>
        <w:t xml:space="preserve">. For electoral instability, PIPE offers the </w:t>
      </w:r>
    </w:p>
    <w:p w14:paraId="49EA6739" w14:textId="77777777" w:rsidR="00325E45" w:rsidRDefault="00325E45" w:rsidP="00325E45">
      <w:r>
        <w:t>A useful variable is “</w:t>
      </w:r>
      <w:proofErr w:type="spellStart"/>
      <w:r>
        <w:t>salterl</w:t>
      </w:r>
      <w:proofErr w:type="spellEnd"/>
      <w:r>
        <w:t>,” or Strong Alteration Resulting from an Election, indicating changes in partisan control over the chief executive. This is coded as 1 for such a change and as 0, -1, or -2 for a wide range of other events, including if the incumbent and their successor party/person wins or does not run, if the incumbent loses and stays in office, and if no one in the election holds office</w:t>
      </w:r>
      <w:r w:rsidRPr="00D433F5">
        <w:t>.</w:t>
      </w:r>
    </w:p>
    <w:p w14:paraId="73FE7E7A" w14:textId="10D2E415" w:rsidR="00BC2147" w:rsidRDefault="00BC2147" w:rsidP="00BC2147">
      <w:r>
        <w:t xml:space="preserve">in PIPE, the variable “coups” represents the number of successful armed interventions resulting in removal of chief executives. The variable “autocoups” also represents autocratic actions against opposition such as the </w:t>
      </w:r>
      <w:r w:rsidRPr="00B7155F">
        <w:t xml:space="preserve">dissolution of a legislature. </w:t>
      </w:r>
      <w:r>
        <w:t>Aside from these specific events, there are other ways to quantify political instability. T</w:t>
      </w:r>
      <w:r w:rsidRPr="00B7155F">
        <w:t xml:space="preserve">he Center for Systemic Peace’s Armed Conflict and Intervention project provides additional data in the Major Episodes of Political Violence from 1946-2018. </w:t>
      </w:r>
      <w:r>
        <w:t xml:space="preserve">Most useful are magnitude scores for episodes of civil violence and wars, “CIVVIOL” and “CIVWAR” and </w:t>
      </w:r>
      <w:r w:rsidRPr="00A76B58">
        <w:t xml:space="preserve">ethnic violence and wars, “ETHVIOL” and “ETHWAR.” These are compiled as one indicator “CIVTOT” representing intrastate war and violence, although interstate variables are also available. </w:t>
      </w:r>
    </w:p>
    <w:p w14:paraId="217712F7" w14:textId="77777777" w:rsidR="00547854" w:rsidRPr="00E60560" w:rsidRDefault="00547854" w:rsidP="00547854">
      <w:pPr>
        <w:rPr>
          <w:strike/>
        </w:rPr>
      </w:pPr>
      <w:r w:rsidRPr="00E60560">
        <w:rPr>
          <w:strike/>
        </w:rPr>
        <w:t>The variable “did not run” in PIPE allows for the separation of occasions when the incumbent is not running for office in presidential systems (in parliamentary systems, focus is given to the party, which almost always runs, so this variable rarely fires). As mentioned above, whenever the incumbent is not running, voters are more likely to be prospective, so the predictive power of the model may be weakened. I test models including and excluding these instances.</w:t>
      </w:r>
    </w:p>
    <w:p w14:paraId="0584A8FD" w14:textId="77777777" w:rsidR="00361E47" w:rsidRDefault="00361E47" w:rsidP="00BC2147">
      <w:bookmarkStart w:id="0" w:name="_GoBack"/>
      <w:bookmarkEnd w:id="0"/>
    </w:p>
    <w:p w14:paraId="6F637DFC" w14:textId="77777777" w:rsidR="00634158" w:rsidRDefault="00634158"/>
    <w:sectPr w:rsidR="00634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26"/>
    <w:rsid w:val="000E5470"/>
    <w:rsid w:val="00325E45"/>
    <w:rsid w:val="00361E47"/>
    <w:rsid w:val="00547854"/>
    <w:rsid w:val="00634158"/>
    <w:rsid w:val="00BC2147"/>
    <w:rsid w:val="00E42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CCB0"/>
  <w15:chartTrackingRefBased/>
  <w15:docId w15:val="{33010EC0-09BE-4765-88F6-D9E94225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6</cp:revision>
  <dcterms:created xsi:type="dcterms:W3CDTF">2020-03-31T17:32:00Z</dcterms:created>
  <dcterms:modified xsi:type="dcterms:W3CDTF">2020-03-31T19:07:00Z</dcterms:modified>
</cp:coreProperties>
</file>