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D5F4C" w14:textId="032943DA" w:rsidR="001D5930" w:rsidRDefault="001D5930" w:rsidP="001D5930">
      <w:pPr>
        <w:rPr>
          <w:highlight w:val="yellow"/>
          <w:lang w:val="en-GB"/>
        </w:rPr>
      </w:pPr>
      <w:r>
        <w:rPr>
          <w:highlight w:val="yellow"/>
          <w:lang w:val="en-GB"/>
        </w:rPr>
        <w:t>Theoretical development of situation with capital controls</w:t>
      </w:r>
      <w:bookmarkStart w:id="0" w:name="_GoBack"/>
      <w:bookmarkEnd w:id="0"/>
    </w:p>
    <w:p w14:paraId="5FCB4806" w14:textId="149709BD" w:rsidR="001D5930" w:rsidRPr="002A11F5" w:rsidRDefault="001D5930" w:rsidP="001D5930">
      <w:pPr>
        <w:rPr>
          <w:lang w:val="en-GB"/>
        </w:rPr>
      </w:pPr>
      <w:r w:rsidRPr="00E06EDF">
        <w:rPr>
          <w:highlight w:val="yellow"/>
          <w:lang w:val="en-GB"/>
        </w:rPr>
        <w:t xml:space="preserve">Fixed exchange rates no longer serve as a commitment device for time </w:t>
      </w:r>
      <w:proofErr w:type="gramStart"/>
      <w:r w:rsidRPr="00E06EDF">
        <w:rPr>
          <w:highlight w:val="yellow"/>
          <w:lang w:val="en-GB"/>
        </w:rPr>
        <w:t>inconsistency</w:t>
      </w:r>
      <w:proofErr w:type="gramEnd"/>
      <w:r w:rsidRPr="00E06EDF">
        <w:rPr>
          <w:highlight w:val="yellow"/>
          <w:lang w:val="en-GB"/>
        </w:rPr>
        <w:t xml:space="preserve"> but monetary policy may now be flexible, and currency crises averted. Net welfare effects unclear. Central Bank Independence may be the fallback device. Without an independent central bank, possible political business cycles for monetary policy could emerge again, although fiscal manipulation could be lower if foreign capital is harder to access with the controls.</w:t>
      </w:r>
    </w:p>
    <w:p w14:paraId="7BF81186" w14:textId="77777777" w:rsidR="00634158" w:rsidRPr="001D5930" w:rsidRDefault="00634158">
      <w:pPr>
        <w:rPr>
          <w:lang w:val="en-GB"/>
        </w:rPr>
      </w:pPr>
    </w:p>
    <w:sectPr w:rsidR="00634158" w:rsidRPr="001D59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89"/>
    <w:rsid w:val="001D5930"/>
    <w:rsid w:val="00634158"/>
    <w:rsid w:val="00C40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5E18"/>
  <w15:chartTrackingRefBased/>
  <w15:docId w15:val="{7271AD2B-05DA-44A4-9D2F-AD166E2E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Liu</dc:creator>
  <cp:keywords/>
  <dc:description/>
  <cp:lastModifiedBy>Isaac Liu</cp:lastModifiedBy>
  <cp:revision>2</cp:revision>
  <dcterms:created xsi:type="dcterms:W3CDTF">2020-04-27T21:53:00Z</dcterms:created>
  <dcterms:modified xsi:type="dcterms:W3CDTF">2020-04-27T21:54:00Z</dcterms:modified>
</cp:coreProperties>
</file>