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200" w:horzAnchor="margin" w:tblpXSpec="center" w:tblpY="-1102"/>
        <w:tblW w:w="10530" w:type="dxa"/>
        <w:tblBorders>
          <w:top w:val="thinThickSmallGap" w:sz="24" w:space="0" w:color="auto"/>
          <w:bottom w:val="thickThinSmallGap" w:sz="24" w:space="0" w:color="auto"/>
        </w:tblBorders>
        <w:tblLayout w:type="fixed"/>
        <w:tblLook w:val="01E0" w:firstRow="1" w:lastRow="1" w:firstColumn="1" w:lastColumn="1" w:noHBand="0" w:noVBand="0"/>
      </w:tblPr>
      <w:tblGrid>
        <w:gridCol w:w="4494"/>
        <w:gridCol w:w="1356"/>
        <w:gridCol w:w="4680"/>
      </w:tblGrid>
      <w:tr w:rsidR="00FF56C6" w14:paraId="2822C86A" w14:textId="77777777" w:rsidTr="00FF56C6">
        <w:trPr>
          <w:trHeight w:val="1530"/>
        </w:trPr>
        <w:tc>
          <w:tcPr>
            <w:tcW w:w="4494" w:type="dxa"/>
            <w:tcBorders>
              <w:top w:val="thinThickSmallGap" w:sz="24" w:space="0" w:color="auto"/>
              <w:left w:val="nil"/>
              <w:bottom w:val="thickThinSmallGap" w:sz="24" w:space="0" w:color="auto"/>
              <w:right w:val="nil"/>
            </w:tcBorders>
          </w:tcPr>
          <w:p w14:paraId="268DCE27" w14:textId="77777777" w:rsidR="00FF56C6" w:rsidRDefault="00FF56C6">
            <w:pPr>
              <w:pStyle w:val="Default"/>
              <w:spacing w:line="18" w:lineRule="atLeast"/>
              <w:rPr>
                <w:b/>
                <w:bCs/>
                <w:sz w:val="16"/>
                <w:szCs w:val="16"/>
              </w:rPr>
            </w:pPr>
          </w:p>
          <w:p w14:paraId="292A793F" w14:textId="77777777" w:rsidR="00FF56C6" w:rsidRDefault="00FF56C6">
            <w:pPr>
              <w:pStyle w:val="Default"/>
              <w:spacing w:line="18" w:lineRule="atLeast"/>
              <w:jc w:val="center"/>
              <w:rPr>
                <w:rFonts w:asciiTheme="minorBidi" w:hAnsiTheme="minorBidi" w:cstheme="minorBidi"/>
                <w:b/>
                <w:bCs/>
                <w:sz w:val="18"/>
                <w:szCs w:val="18"/>
              </w:rPr>
            </w:pPr>
            <w:r>
              <w:rPr>
                <w:rFonts w:asciiTheme="minorBidi" w:hAnsiTheme="minorBidi" w:cstheme="minorBidi"/>
                <w:b/>
                <w:bCs/>
                <w:sz w:val="18"/>
                <w:szCs w:val="18"/>
              </w:rPr>
              <w:t>Kingdom of Saudi Arabia</w:t>
            </w:r>
          </w:p>
          <w:p w14:paraId="5D7A3FE0" w14:textId="77777777" w:rsidR="00FF56C6" w:rsidRDefault="00FF56C6">
            <w:pPr>
              <w:pStyle w:val="Default"/>
              <w:spacing w:line="18" w:lineRule="atLeast"/>
              <w:jc w:val="center"/>
              <w:rPr>
                <w:rFonts w:asciiTheme="minorBidi" w:hAnsiTheme="minorBidi" w:cstheme="minorBidi"/>
                <w:b/>
                <w:bCs/>
                <w:sz w:val="18"/>
                <w:szCs w:val="18"/>
              </w:rPr>
            </w:pPr>
            <w:r>
              <w:rPr>
                <w:rFonts w:asciiTheme="minorBidi" w:hAnsiTheme="minorBidi" w:cstheme="minorBidi"/>
                <w:b/>
                <w:bCs/>
                <w:sz w:val="18"/>
                <w:szCs w:val="18"/>
              </w:rPr>
              <w:t>Ministry of Education</w:t>
            </w:r>
          </w:p>
          <w:p w14:paraId="35F153FC" w14:textId="77777777" w:rsidR="00FF56C6" w:rsidRDefault="00FF56C6">
            <w:pPr>
              <w:pStyle w:val="Default"/>
              <w:spacing w:line="18" w:lineRule="atLeast"/>
              <w:jc w:val="center"/>
              <w:rPr>
                <w:rFonts w:asciiTheme="minorBidi" w:hAnsiTheme="minorBidi" w:cstheme="minorBidi"/>
                <w:b/>
                <w:bCs/>
                <w:sz w:val="18"/>
                <w:szCs w:val="18"/>
              </w:rPr>
            </w:pPr>
            <w:r>
              <w:rPr>
                <w:rFonts w:asciiTheme="minorBidi" w:hAnsiTheme="minorBidi" w:cstheme="minorBidi"/>
                <w:b/>
                <w:bCs/>
                <w:sz w:val="18"/>
                <w:szCs w:val="18"/>
              </w:rPr>
              <w:t>University of Hail</w:t>
            </w:r>
          </w:p>
          <w:p w14:paraId="062FBBB3" w14:textId="77777777" w:rsidR="00FF56C6" w:rsidRDefault="00FF56C6">
            <w:pPr>
              <w:pStyle w:val="Default"/>
              <w:spacing w:line="18" w:lineRule="atLeast"/>
              <w:jc w:val="center"/>
              <w:rPr>
                <w:rFonts w:asciiTheme="minorBidi" w:hAnsiTheme="minorBidi" w:cstheme="minorBidi"/>
                <w:b/>
                <w:bCs/>
                <w:sz w:val="18"/>
                <w:szCs w:val="18"/>
              </w:rPr>
            </w:pPr>
            <w:r>
              <w:rPr>
                <w:rFonts w:asciiTheme="minorBidi" w:hAnsiTheme="minorBidi" w:cstheme="minorBidi"/>
                <w:b/>
                <w:bCs/>
                <w:sz w:val="18"/>
                <w:szCs w:val="18"/>
              </w:rPr>
              <w:t>College of Computer Science and Engineering</w:t>
            </w:r>
          </w:p>
          <w:p w14:paraId="70406AA3" w14:textId="77777777" w:rsidR="00FF56C6" w:rsidRDefault="00FF56C6">
            <w:pPr>
              <w:pStyle w:val="Default"/>
              <w:spacing w:line="18" w:lineRule="atLeast"/>
              <w:jc w:val="center"/>
              <w:rPr>
                <w:rFonts w:asciiTheme="minorBidi" w:hAnsiTheme="minorBidi" w:cstheme="minorBidi"/>
                <w:b/>
                <w:bCs/>
                <w:sz w:val="18"/>
                <w:szCs w:val="18"/>
              </w:rPr>
            </w:pPr>
            <w:r>
              <w:rPr>
                <w:rFonts w:asciiTheme="minorBidi" w:hAnsiTheme="minorBidi" w:cstheme="minorBidi"/>
                <w:b/>
                <w:bCs/>
                <w:sz w:val="18"/>
                <w:szCs w:val="18"/>
              </w:rPr>
              <w:t>Department of Computer Science and Software Engineering</w:t>
            </w:r>
          </w:p>
        </w:tc>
        <w:tc>
          <w:tcPr>
            <w:tcW w:w="1356" w:type="dxa"/>
            <w:tcBorders>
              <w:top w:val="thinThickSmallGap" w:sz="24" w:space="0" w:color="auto"/>
              <w:left w:val="nil"/>
              <w:bottom w:val="thickThinSmallGap" w:sz="24" w:space="0" w:color="auto"/>
              <w:right w:val="nil"/>
            </w:tcBorders>
            <w:vAlign w:val="center"/>
            <w:hideMark/>
          </w:tcPr>
          <w:p w14:paraId="7247DA49" w14:textId="560E844D" w:rsidR="00FF56C6" w:rsidRDefault="00FF56C6">
            <w:pPr>
              <w:spacing w:line="18" w:lineRule="atLeas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EC1FD4" wp14:editId="767DE030">
                  <wp:extent cx="65532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55320" cy="800100"/>
                          </a:xfrm>
                          <a:prstGeom prst="rect">
                            <a:avLst/>
                          </a:prstGeom>
                          <a:noFill/>
                          <a:ln>
                            <a:noFill/>
                          </a:ln>
                        </pic:spPr>
                      </pic:pic>
                    </a:graphicData>
                  </a:graphic>
                </wp:inline>
              </w:drawing>
            </w:r>
          </w:p>
        </w:tc>
        <w:tc>
          <w:tcPr>
            <w:tcW w:w="4680" w:type="dxa"/>
            <w:tcBorders>
              <w:top w:val="thinThickSmallGap" w:sz="24" w:space="0" w:color="auto"/>
              <w:left w:val="nil"/>
              <w:bottom w:val="thickThinSmallGap" w:sz="24" w:space="0" w:color="auto"/>
              <w:right w:val="nil"/>
            </w:tcBorders>
            <w:vAlign w:val="center"/>
            <w:hideMark/>
          </w:tcPr>
          <w:p w14:paraId="498E1216" w14:textId="77777777" w:rsidR="00FF56C6" w:rsidRDefault="00FF56C6">
            <w:pPr>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tl/>
              </w:rPr>
              <w:t>المملكة العربية السعودية</w:t>
            </w:r>
          </w:p>
          <w:p w14:paraId="6A58C1A9" w14:textId="77777777" w:rsidR="00FF56C6" w:rsidRDefault="00FF56C6">
            <w:pPr>
              <w:spacing w:after="0" w:line="240" w:lineRule="auto"/>
              <w:jc w:val="center"/>
              <w:rPr>
                <w:rFonts w:ascii="Times New Roman" w:hAnsi="Times New Roman" w:cs="Times New Roman"/>
                <w:b/>
                <w:bCs/>
                <w:sz w:val="20"/>
                <w:szCs w:val="20"/>
                <w:rtl/>
              </w:rPr>
            </w:pPr>
            <w:r>
              <w:rPr>
                <w:rFonts w:ascii="Times New Roman" w:hAnsi="Times New Roman" w:cs="Times New Roman"/>
                <w:b/>
                <w:bCs/>
                <w:sz w:val="20"/>
                <w:szCs w:val="20"/>
                <w:rtl/>
              </w:rPr>
              <w:t xml:space="preserve">وزارة التعليم </w:t>
            </w:r>
          </w:p>
          <w:p w14:paraId="6A0A7145" w14:textId="77777777" w:rsidR="00FF56C6" w:rsidRDefault="00FF56C6">
            <w:pPr>
              <w:spacing w:after="0" w:line="240" w:lineRule="auto"/>
              <w:jc w:val="center"/>
              <w:rPr>
                <w:rFonts w:ascii="Times New Roman" w:hAnsi="Times New Roman" w:cs="Times New Roman"/>
                <w:b/>
                <w:bCs/>
                <w:sz w:val="20"/>
                <w:szCs w:val="20"/>
                <w:rtl/>
              </w:rPr>
            </w:pPr>
            <w:r>
              <w:rPr>
                <w:rFonts w:ascii="Times New Roman" w:hAnsi="Times New Roman" w:cs="Times New Roman"/>
                <w:b/>
                <w:bCs/>
                <w:sz w:val="20"/>
                <w:szCs w:val="20"/>
                <w:rtl/>
              </w:rPr>
              <w:t>جامعة حائل</w:t>
            </w:r>
          </w:p>
          <w:p w14:paraId="2DA84E17" w14:textId="77777777" w:rsidR="00FF56C6" w:rsidRDefault="00FF56C6">
            <w:pPr>
              <w:spacing w:after="0" w:line="240" w:lineRule="auto"/>
              <w:jc w:val="center"/>
              <w:rPr>
                <w:rFonts w:ascii="Times New Roman" w:hAnsi="Times New Roman" w:cs="Times New Roman"/>
                <w:b/>
                <w:bCs/>
                <w:sz w:val="20"/>
                <w:szCs w:val="20"/>
                <w:rtl/>
              </w:rPr>
            </w:pPr>
            <w:r>
              <w:rPr>
                <w:rFonts w:ascii="Times New Roman" w:hAnsi="Times New Roman" w:cs="Times New Roman"/>
                <w:b/>
                <w:bCs/>
                <w:sz w:val="20"/>
                <w:szCs w:val="20"/>
                <w:rtl/>
              </w:rPr>
              <w:t>كلية علوم وهندسة الحاسب الآلي</w:t>
            </w:r>
          </w:p>
          <w:p w14:paraId="2CC8A305" w14:textId="77777777" w:rsidR="00FF56C6" w:rsidRDefault="00FF56C6">
            <w:pPr>
              <w:spacing w:after="0" w:line="240" w:lineRule="auto"/>
              <w:jc w:val="center"/>
              <w:rPr>
                <w:rFonts w:ascii="Times New Roman" w:hAnsi="Times New Roman" w:cs="Times New Roman"/>
                <w:b/>
                <w:bCs/>
                <w:sz w:val="24"/>
                <w:szCs w:val="24"/>
                <w:rtl/>
              </w:rPr>
            </w:pPr>
            <w:r>
              <w:rPr>
                <w:rFonts w:ascii="Times New Roman" w:hAnsi="Times New Roman" w:cs="Times New Roman"/>
                <w:b/>
                <w:bCs/>
                <w:sz w:val="20"/>
                <w:szCs w:val="20"/>
                <w:rtl/>
              </w:rPr>
              <w:t xml:space="preserve">قسم علوم الحاسب وهندسة البرمجيات </w:t>
            </w:r>
          </w:p>
        </w:tc>
      </w:tr>
    </w:tbl>
    <w:p w14:paraId="596F5CED" w14:textId="77777777" w:rsidR="00FF56C6" w:rsidRDefault="00FF56C6" w:rsidP="00FF56C6">
      <w:pPr>
        <w:spacing w:after="0" w:line="240" w:lineRule="auto"/>
        <w:jc w:val="center"/>
        <w:rPr>
          <w:sz w:val="2"/>
          <w:szCs w:val="2"/>
          <w:rtl/>
        </w:rPr>
      </w:pPr>
    </w:p>
    <w:p w14:paraId="204CE8CF" w14:textId="77777777" w:rsidR="00FF56C6" w:rsidRDefault="00FF56C6" w:rsidP="00FF56C6">
      <w:pPr>
        <w:spacing w:after="0" w:line="360" w:lineRule="auto"/>
        <w:jc w:val="center"/>
        <w:rPr>
          <w:rFonts w:asciiTheme="majorBidi" w:hAnsiTheme="majorBidi" w:cstheme="majorBidi"/>
          <w:i/>
          <w:iCs/>
          <w:sz w:val="14"/>
          <w:szCs w:val="14"/>
        </w:rPr>
      </w:pPr>
    </w:p>
    <w:tbl>
      <w:tblPr>
        <w:tblStyle w:val="TableGrid"/>
        <w:tblW w:w="0" w:type="auto"/>
        <w:jc w:val="center"/>
        <w:tblInd w:w="0" w:type="dxa"/>
        <w:tblLook w:val="04A0" w:firstRow="1" w:lastRow="0" w:firstColumn="1" w:lastColumn="0" w:noHBand="0" w:noVBand="1"/>
      </w:tblPr>
      <w:tblGrid>
        <w:gridCol w:w="9360"/>
      </w:tblGrid>
      <w:tr w:rsidR="00FF56C6" w14:paraId="3697B544" w14:textId="77777777" w:rsidTr="00FF56C6">
        <w:trPr>
          <w:jc w:val="center"/>
        </w:trPr>
        <w:tc>
          <w:tcPr>
            <w:tcW w:w="9360" w:type="dxa"/>
            <w:tcBorders>
              <w:top w:val="nil"/>
              <w:left w:val="nil"/>
              <w:bottom w:val="nil"/>
              <w:right w:val="nil"/>
            </w:tcBorders>
            <w:hideMark/>
          </w:tcPr>
          <w:p w14:paraId="69901A41" w14:textId="77777777" w:rsidR="00FF56C6" w:rsidRDefault="00FF56C6">
            <w:pPr>
              <w:spacing w:after="0"/>
              <w:jc w:val="center"/>
              <w:rPr>
                <w:rFonts w:asciiTheme="majorBidi" w:hAnsiTheme="majorBidi" w:cstheme="majorBidi"/>
                <w:b/>
                <w:bCs/>
                <w:sz w:val="32"/>
                <w:szCs w:val="32"/>
                <w:rtl/>
              </w:rPr>
            </w:pPr>
            <w:r>
              <w:rPr>
                <w:rFonts w:asciiTheme="majorBidi" w:hAnsiTheme="majorBidi" w:cstheme="majorBidi"/>
                <w:b/>
                <w:bCs/>
                <w:sz w:val="32"/>
                <w:szCs w:val="32"/>
              </w:rPr>
              <w:t xml:space="preserve"> EE201 : Electric Circuit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6"/>
              <w:gridCol w:w="3318"/>
            </w:tblGrid>
            <w:tr w:rsidR="00FF56C6" w14:paraId="2F5815CD" w14:textId="77777777" w:rsidTr="00FF56C6">
              <w:tc>
                <w:tcPr>
                  <w:tcW w:w="5881" w:type="dxa"/>
                  <w:hideMark/>
                </w:tcPr>
                <w:p w14:paraId="776B4554" w14:textId="13A59F7C" w:rsidR="00FF56C6" w:rsidRDefault="00FF56C6" w:rsidP="00FF56C6">
                  <w:pPr>
                    <w:spacing w:after="0" w:line="360" w:lineRule="auto"/>
                    <w:rPr>
                      <w:rFonts w:asciiTheme="majorBidi" w:hAnsiTheme="majorBidi" w:cstheme="majorBidi"/>
                      <w:b/>
                      <w:bCs/>
                      <w:sz w:val="36"/>
                      <w:szCs w:val="36"/>
                    </w:rPr>
                  </w:pPr>
                  <w:r>
                    <w:rPr>
                      <w:rFonts w:asciiTheme="majorBidi" w:hAnsiTheme="majorBidi" w:cstheme="majorBidi"/>
                      <w:b/>
                      <w:bCs/>
                      <w:sz w:val="24"/>
                      <w:szCs w:val="24"/>
                    </w:rPr>
                    <w:t>Student Name: Khaled Mofdhi Alshammri</w:t>
                  </w:r>
                </w:p>
              </w:tc>
              <w:tc>
                <w:tcPr>
                  <w:tcW w:w="3356" w:type="dxa"/>
                  <w:hideMark/>
                </w:tcPr>
                <w:p w14:paraId="694FA41F" w14:textId="624354C5" w:rsidR="00FF56C6" w:rsidRPr="00FF56C6" w:rsidRDefault="00FF56C6" w:rsidP="00FF56C6">
                  <w:pPr>
                    <w:spacing w:after="0" w:line="360" w:lineRule="auto"/>
                    <w:rPr>
                      <w:rFonts w:asciiTheme="majorBidi" w:hAnsiTheme="majorBidi" w:cstheme="majorBidi"/>
                      <w:b/>
                      <w:bCs/>
                      <w:sz w:val="24"/>
                      <w:szCs w:val="24"/>
                    </w:rPr>
                  </w:pPr>
                </w:p>
              </w:tc>
            </w:tr>
          </w:tbl>
          <w:p w14:paraId="418C1894" w14:textId="00671CDD" w:rsidR="00FF56C6" w:rsidRDefault="00FF56C6" w:rsidP="00FF56C6">
            <w:pPr>
              <w:spacing w:after="0"/>
              <w:rPr>
                <w:rFonts w:asciiTheme="majorBidi" w:hAnsiTheme="majorBidi" w:cstheme="majorBidi"/>
                <w:b/>
                <w:bCs/>
                <w:sz w:val="32"/>
                <w:szCs w:val="32"/>
                <w:rtl/>
              </w:rPr>
            </w:pPr>
          </w:p>
        </w:tc>
      </w:tr>
    </w:tbl>
    <w:p w14:paraId="71350B22" w14:textId="4A58587F" w:rsidR="00E6323F" w:rsidRDefault="00FF56C6">
      <w:pPr>
        <w:rPr>
          <w:rFonts w:asciiTheme="majorBidi" w:hAnsiTheme="majorBidi" w:cstheme="majorBidi"/>
          <w:b/>
          <w:bCs/>
          <w:sz w:val="32"/>
          <w:szCs w:val="32"/>
        </w:rPr>
      </w:pPr>
      <w:r>
        <w:rPr>
          <w:rFonts w:asciiTheme="majorBidi" w:hAnsiTheme="majorBidi" w:cstheme="majorBidi"/>
          <w:b/>
          <w:bCs/>
          <w:sz w:val="32"/>
          <w:szCs w:val="32"/>
        </w:rPr>
        <w:t xml:space="preserve">Experiment 3 : Resistor in Series and Power Rating </w:t>
      </w:r>
    </w:p>
    <w:p w14:paraId="3A47D747" w14:textId="6857B015" w:rsidR="00925583" w:rsidRDefault="00925583" w:rsidP="00925583">
      <w:pPr>
        <w:jc w:val="center"/>
        <w:rPr>
          <w:rFonts w:asciiTheme="majorBidi" w:hAnsiTheme="majorBidi" w:cstheme="majorBidi"/>
          <w:b/>
          <w:bCs/>
          <w:sz w:val="32"/>
          <w:szCs w:val="32"/>
        </w:rPr>
      </w:pPr>
      <w:r>
        <w:rPr>
          <w:rFonts w:asciiTheme="majorBidi" w:hAnsiTheme="majorBidi" w:cstheme="majorBidi"/>
          <w:b/>
          <w:bCs/>
          <w:sz w:val="32"/>
          <w:szCs w:val="32"/>
        </w:rPr>
        <w:t xml:space="preserve">( Report Lab ) </w:t>
      </w:r>
    </w:p>
    <w:p w14:paraId="061C6CDC" w14:textId="404E118C" w:rsidR="00FF56C6" w:rsidRDefault="00FF56C6">
      <w:pPr>
        <w:rPr>
          <w:rFonts w:asciiTheme="majorBidi" w:hAnsiTheme="majorBidi" w:cstheme="majorBidi"/>
          <w:sz w:val="32"/>
          <w:szCs w:val="32"/>
        </w:rPr>
      </w:pPr>
      <w:r>
        <w:rPr>
          <w:rFonts w:asciiTheme="majorBidi" w:hAnsiTheme="majorBidi" w:cstheme="majorBidi"/>
          <w:sz w:val="32"/>
          <w:szCs w:val="32"/>
        </w:rPr>
        <w:t>Introduction :</w:t>
      </w:r>
    </w:p>
    <w:p w14:paraId="0E03FD95" w14:textId="771D88B8" w:rsidR="00FF56C6" w:rsidRDefault="00FF56C6" w:rsidP="006E160A">
      <w:pPr>
        <w:rPr>
          <w:rFonts w:asciiTheme="majorBidi" w:hAnsiTheme="majorBidi" w:cstheme="majorBidi"/>
          <w:sz w:val="28"/>
          <w:szCs w:val="28"/>
        </w:rPr>
      </w:pPr>
      <w:r w:rsidRPr="00FF56C6">
        <w:rPr>
          <w:rFonts w:asciiTheme="majorBidi" w:hAnsiTheme="majorBidi" w:cstheme="majorBidi"/>
          <w:sz w:val="28"/>
          <w:szCs w:val="28"/>
        </w:rPr>
        <w:t>In this experiment I will study the resistors</w:t>
      </w:r>
      <w:r>
        <w:rPr>
          <w:rFonts w:asciiTheme="majorBidi" w:hAnsiTheme="majorBidi" w:cstheme="majorBidi" w:hint="cs"/>
          <w:sz w:val="28"/>
          <w:szCs w:val="28"/>
          <w:rtl/>
        </w:rPr>
        <w:t xml:space="preserve"> </w:t>
      </w:r>
      <w:r>
        <w:rPr>
          <w:rFonts w:asciiTheme="majorBidi" w:hAnsiTheme="majorBidi" w:cstheme="majorBidi"/>
          <w:sz w:val="28"/>
          <w:szCs w:val="28"/>
        </w:rPr>
        <w:t xml:space="preserve"> in series </w:t>
      </w:r>
      <w:r w:rsidR="006E160A">
        <w:rPr>
          <w:rFonts w:asciiTheme="majorBidi" w:hAnsiTheme="majorBidi" w:cstheme="majorBidi"/>
          <w:sz w:val="28"/>
          <w:szCs w:val="28"/>
        </w:rPr>
        <w:t xml:space="preserve">and </w:t>
      </w:r>
      <w:r w:rsidR="006E160A" w:rsidRPr="006E160A">
        <w:rPr>
          <w:rFonts w:asciiTheme="majorBidi" w:hAnsiTheme="majorBidi" w:cstheme="majorBidi"/>
          <w:sz w:val="28"/>
          <w:szCs w:val="28"/>
        </w:rPr>
        <w:t>measurement of resistance directly and also through voltage and</w:t>
      </w:r>
      <w:r w:rsidR="006E160A">
        <w:rPr>
          <w:rFonts w:asciiTheme="majorBidi" w:hAnsiTheme="majorBidi" w:cstheme="majorBidi"/>
          <w:sz w:val="28"/>
          <w:szCs w:val="28"/>
        </w:rPr>
        <w:t xml:space="preserve"> </w:t>
      </w:r>
      <w:r w:rsidR="006E160A" w:rsidRPr="006E160A">
        <w:rPr>
          <w:rFonts w:asciiTheme="majorBidi" w:hAnsiTheme="majorBidi" w:cstheme="majorBidi"/>
          <w:sz w:val="28"/>
          <w:szCs w:val="28"/>
        </w:rPr>
        <w:t>current measurement</w:t>
      </w:r>
      <w:r w:rsidR="006E160A">
        <w:rPr>
          <w:rFonts w:asciiTheme="majorBidi" w:hAnsiTheme="majorBidi" w:cstheme="majorBidi"/>
          <w:sz w:val="28"/>
          <w:szCs w:val="28"/>
        </w:rPr>
        <w:t xml:space="preserve"> and </w:t>
      </w:r>
      <w:r w:rsidR="006E160A" w:rsidRPr="006E160A">
        <w:rPr>
          <w:rFonts w:asciiTheme="majorBidi" w:hAnsiTheme="majorBidi" w:cstheme="majorBidi"/>
          <w:sz w:val="28"/>
          <w:szCs w:val="28"/>
        </w:rPr>
        <w:t>apply Kirchhoff’s law</w:t>
      </w:r>
    </w:p>
    <w:p w14:paraId="4312F7AD" w14:textId="49B47300" w:rsidR="006E160A" w:rsidRDefault="006E160A" w:rsidP="006E160A">
      <w:pPr>
        <w:rPr>
          <w:rFonts w:asciiTheme="majorBidi" w:hAnsiTheme="majorBidi" w:cstheme="majorBidi"/>
          <w:sz w:val="28"/>
          <w:szCs w:val="28"/>
        </w:rPr>
      </w:pPr>
    </w:p>
    <w:p w14:paraId="2AACA7F5" w14:textId="3CB43D7E" w:rsidR="006E160A" w:rsidRDefault="006E160A" w:rsidP="006E160A">
      <w:pPr>
        <w:rPr>
          <w:rFonts w:asciiTheme="majorBidi" w:hAnsiTheme="majorBidi" w:cstheme="majorBidi"/>
          <w:sz w:val="28"/>
          <w:szCs w:val="28"/>
        </w:rPr>
      </w:pPr>
    </w:p>
    <w:p w14:paraId="69A7DC4B" w14:textId="674731D7" w:rsidR="006E160A" w:rsidRDefault="006E160A" w:rsidP="006E160A">
      <w:pPr>
        <w:rPr>
          <w:rFonts w:asciiTheme="majorBidi" w:hAnsiTheme="majorBidi" w:cstheme="majorBidi"/>
          <w:sz w:val="28"/>
          <w:szCs w:val="28"/>
        </w:rPr>
      </w:pPr>
      <w:r>
        <w:rPr>
          <w:rFonts w:asciiTheme="majorBidi" w:hAnsiTheme="majorBidi" w:cstheme="majorBidi"/>
          <w:sz w:val="28"/>
          <w:szCs w:val="28"/>
        </w:rPr>
        <w:t xml:space="preserve">Step 1 : </w:t>
      </w:r>
      <w:r w:rsidRPr="006E160A">
        <w:rPr>
          <w:rFonts w:asciiTheme="majorBidi" w:hAnsiTheme="majorBidi" w:cstheme="majorBidi"/>
          <w:sz w:val="28"/>
          <w:szCs w:val="28"/>
        </w:rPr>
        <w:t>Measurement</w:t>
      </w:r>
      <w:r>
        <w:rPr>
          <w:rFonts w:asciiTheme="majorBidi" w:hAnsiTheme="majorBidi" w:cstheme="majorBidi" w:hint="cs"/>
          <w:sz w:val="28"/>
          <w:szCs w:val="28"/>
          <w:rtl/>
        </w:rPr>
        <w:t xml:space="preserve">  </w:t>
      </w:r>
      <w:r>
        <w:rPr>
          <w:rFonts w:asciiTheme="majorBidi" w:hAnsiTheme="majorBidi" w:cstheme="majorBidi"/>
          <w:sz w:val="28"/>
          <w:szCs w:val="28"/>
        </w:rPr>
        <w:t xml:space="preserve">resistor in series with Multimeter </w:t>
      </w:r>
    </w:p>
    <w:p w14:paraId="314FF26D" w14:textId="6541A347" w:rsidR="006E160A" w:rsidRDefault="006E160A" w:rsidP="006E160A">
      <w:pPr>
        <w:rPr>
          <w:rFonts w:asciiTheme="majorBidi" w:hAnsiTheme="majorBidi" w:cstheme="majorBidi"/>
          <w:sz w:val="28"/>
          <w:szCs w:val="28"/>
        </w:rPr>
      </w:pPr>
      <w:r>
        <w:rPr>
          <w:rFonts w:asciiTheme="majorBidi" w:hAnsiTheme="majorBidi" w:cstheme="majorBidi" w:hint="cs"/>
          <w:noProof/>
          <w:sz w:val="28"/>
          <w:szCs w:val="28"/>
        </w:rPr>
        <w:drawing>
          <wp:inline distT="0" distB="0" distL="0" distR="0" wp14:anchorId="260EC632" wp14:editId="7A488791">
            <wp:extent cx="594360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94560"/>
                    </a:xfrm>
                    <a:prstGeom prst="rect">
                      <a:avLst/>
                    </a:prstGeom>
                    <a:noFill/>
                    <a:ln>
                      <a:noFill/>
                    </a:ln>
                  </pic:spPr>
                </pic:pic>
              </a:graphicData>
            </a:graphic>
          </wp:inline>
        </w:drawing>
      </w:r>
    </w:p>
    <w:p w14:paraId="2221C6D7" w14:textId="3D6B661B" w:rsidR="006E160A" w:rsidRDefault="00A14A64" w:rsidP="006E160A">
      <w:pPr>
        <w:rPr>
          <w:rFonts w:asciiTheme="majorBidi" w:hAnsiTheme="majorBidi" w:cstheme="majorBidi"/>
          <w:sz w:val="28"/>
          <w:szCs w:val="28"/>
        </w:rPr>
      </w:pPr>
      <w:r>
        <w:rPr>
          <w:rFonts w:asciiTheme="majorBidi" w:hAnsiTheme="majorBidi" w:cstheme="majorBidi"/>
          <w:sz w:val="28"/>
          <w:szCs w:val="28"/>
        </w:rPr>
        <w:t>(</w:t>
      </w:r>
      <w:r w:rsidRPr="00A14A64">
        <w:rPr>
          <w:rFonts w:asciiTheme="majorBidi" w:hAnsiTheme="majorBidi" w:cstheme="majorBidi"/>
        </w:rPr>
        <w:t>Measured</w:t>
      </w:r>
      <w:r>
        <w:rPr>
          <w:rFonts w:asciiTheme="majorBidi" w:hAnsiTheme="majorBidi" w:cstheme="majorBidi"/>
          <w:sz w:val="28"/>
          <w:szCs w:val="28"/>
        </w:rPr>
        <w:t xml:space="preserve">) </w:t>
      </w:r>
      <w:r w:rsidR="006E160A">
        <w:rPr>
          <w:rFonts w:asciiTheme="majorBidi" w:hAnsiTheme="majorBidi" w:cstheme="majorBidi"/>
          <w:sz w:val="28"/>
          <w:szCs w:val="28"/>
        </w:rPr>
        <w:t>R</w:t>
      </w:r>
      <w:r w:rsidR="006E160A" w:rsidRPr="006E160A">
        <w:rPr>
          <w:rFonts w:asciiTheme="majorBidi" w:hAnsiTheme="majorBidi" w:cstheme="majorBidi"/>
          <w:sz w:val="28"/>
          <w:szCs w:val="28"/>
          <w:vertAlign w:val="subscript"/>
        </w:rPr>
        <w:t>eq</w:t>
      </w:r>
      <w:r w:rsidR="006E160A">
        <w:rPr>
          <w:rFonts w:asciiTheme="majorBidi" w:hAnsiTheme="majorBidi" w:cstheme="majorBidi"/>
          <w:sz w:val="28"/>
          <w:szCs w:val="28"/>
          <w:vertAlign w:val="subscript"/>
        </w:rPr>
        <w:t xml:space="preserve"> </w:t>
      </w:r>
      <w:r w:rsidR="006E160A" w:rsidRPr="006E160A">
        <w:rPr>
          <w:rFonts w:asciiTheme="majorBidi" w:hAnsiTheme="majorBidi" w:cstheme="majorBidi"/>
          <w:sz w:val="28"/>
          <w:szCs w:val="28"/>
        </w:rPr>
        <w:t>=</w:t>
      </w:r>
      <w:r w:rsidR="006E160A">
        <w:rPr>
          <w:rFonts w:asciiTheme="majorBidi" w:hAnsiTheme="majorBidi" w:cstheme="majorBidi"/>
          <w:sz w:val="28"/>
          <w:szCs w:val="28"/>
        </w:rPr>
        <w:t xml:space="preserve"> </w:t>
      </w:r>
      <w:r w:rsidR="006E160A" w:rsidRPr="00A14A64">
        <w:rPr>
          <w:rFonts w:asciiTheme="majorBidi" w:hAnsiTheme="majorBidi" w:cstheme="majorBidi"/>
          <w:color w:val="FF0000"/>
          <w:sz w:val="28"/>
          <w:szCs w:val="28"/>
        </w:rPr>
        <w:t>1.27</w:t>
      </w:r>
      <w:r>
        <w:rPr>
          <w:rFonts w:asciiTheme="majorBidi" w:hAnsiTheme="majorBidi" w:cstheme="majorBidi"/>
          <w:color w:val="FF0000"/>
          <w:sz w:val="28"/>
          <w:szCs w:val="28"/>
        </w:rPr>
        <w:t xml:space="preserve"> </w:t>
      </w:r>
      <w:r w:rsidR="006E160A" w:rsidRPr="00A14A64">
        <w:rPr>
          <w:rFonts w:asciiTheme="majorBidi" w:hAnsiTheme="majorBidi" w:cstheme="majorBidi"/>
          <w:color w:val="FF0000"/>
          <w:sz w:val="28"/>
          <w:szCs w:val="28"/>
        </w:rPr>
        <w:t>k</w:t>
      </w:r>
      <w:r>
        <w:rPr>
          <w:rFonts w:asciiTheme="majorBidi" w:hAnsiTheme="majorBidi" w:cstheme="majorBidi"/>
          <w:color w:val="FF0000"/>
          <w:sz w:val="28"/>
          <w:szCs w:val="28"/>
        </w:rPr>
        <w:t>Ω</w:t>
      </w:r>
      <w:r>
        <w:rPr>
          <w:rFonts w:asciiTheme="majorBidi" w:hAnsiTheme="majorBidi" w:cstheme="majorBidi"/>
          <w:color w:val="FF0000"/>
          <w:sz w:val="28"/>
          <w:szCs w:val="28"/>
        </w:rPr>
        <w:tab/>
      </w:r>
      <w:r>
        <w:rPr>
          <w:rFonts w:asciiTheme="majorBidi" w:hAnsiTheme="majorBidi" w:cstheme="majorBidi"/>
          <w:color w:val="FF0000"/>
          <w:sz w:val="28"/>
          <w:szCs w:val="28"/>
        </w:rPr>
        <w:tab/>
      </w:r>
      <w:r w:rsidRPr="00A14A64">
        <w:rPr>
          <w:rFonts w:asciiTheme="majorBidi" w:hAnsiTheme="majorBidi" w:cstheme="majorBidi"/>
          <w:color w:val="000000" w:themeColor="text1"/>
          <w:sz w:val="28"/>
          <w:szCs w:val="28"/>
        </w:rPr>
        <w:t>Convert k Ω to Ω =</w:t>
      </w:r>
      <w:r>
        <w:rPr>
          <w:rFonts w:asciiTheme="majorBidi" w:hAnsiTheme="majorBidi" w:cstheme="majorBidi"/>
          <w:color w:val="FF0000"/>
          <w:sz w:val="28"/>
          <w:szCs w:val="28"/>
        </w:rPr>
        <w:t xml:space="preserve"> 1270</w:t>
      </w:r>
      <w:r w:rsidRPr="00A14A64">
        <w:rPr>
          <w:rFonts w:asciiTheme="majorBidi" w:hAnsiTheme="majorBidi" w:cstheme="majorBidi"/>
          <w:color w:val="FF0000"/>
          <w:sz w:val="28"/>
          <w:szCs w:val="28"/>
        </w:rPr>
        <w:t xml:space="preserve"> </w:t>
      </w:r>
      <w:r>
        <w:rPr>
          <w:rFonts w:asciiTheme="majorBidi" w:hAnsiTheme="majorBidi" w:cstheme="majorBidi"/>
          <w:color w:val="FF0000"/>
          <w:sz w:val="28"/>
          <w:szCs w:val="28"/>
        </w:rPr>
        <w:t>Ω</w:t>
      </w:r>
    </w:p>
    <w:p w14:paraId="610C6709" w14:textId="0FA3A954" w:rsidR="00A14A64" w:rsidRDefault="00A14A64" w:rsidP="006E160A">
      <w:pPr>
        <w:rPr>
          <w:rFonts w:asciiTheme="majorBidi" w:hAnsiTheme="majorBidi" w:cstheme="majorBidi"/>
          <w:color w:val="FF0000"/>
          <w:sz w:val="28"/>
          <w:szCs w:val="28"/>
        </w:rPr>
      </w:pPr>
      <w:r>
        <w:rPr>
          <w:rFonts w:asciiTheme="majorBidi" w:hAnsiTheme="majorBidi" w:cstheme="majorBidi"/>
          <w:sz w:val="28"/>
          <w:szCs w:val="28"/>
        </w:rPr>
        <w:t>(</w:t>
      </w:r>
      <w:r>
        <w:rPr>
          <w:rFonts w:asciiTheme="majorBidi" w:hAnsiTheme="majorBidi" w:cstheme="majorBidi"/>
        </w:rPr>
        <w:t>Calculated</w:t>
      </w:r>
      <w:r>
        <w:rPr>
          <w:rFonts w:asciiTheme="majorBidi" w:hAnsiTheme="majorBidi" w:cstheme="majorBidi"/>
          <w:sz w:val="28"/>
          <w:szCs w:val="28"/>
        </w:rPr>
        <w:t>) R</w:t>
      </w:r>
      <w:r w:rsidRPr="006E160A">
        <w:rPr>
          <w:rFonts w:asciiTheme="majorBidi" w:hAnsiTheme="majorBidi" w:cstheme="majorBidi"/>
          <w:sz w:val="28"/>
          <w:szCs w:val="28"/>
          <w:vertAlign w:val="subscript"/>
        </w:rPr>
        <w:t>eq</w:t>
      </w:r>
      <w:r w:rsidRPr="006E160A">
        <w:rPr>
          <w:rFonts w:asciiTheme="majorBidi" w:hAnsiTheme="majorBidi" w:cstheme="majorBidi"/>
          <w:sz w:val="28"/>
          <w:szCs w:val="28"/>
        </w:rPr>
        <w:t>=</w:t>
      </w:r>
      <w:r>
        <w:rPr>
          <w:rFonts w:asciiTheme="majorBidi" w:hAnsiTheme="majorBidi" w:cstheme="majorBidi"/>
          <w:sz w:val="28"/>
          <w:szCs w:val="28"/>
        </w:rPr>
        <w:t xml:space="preserve">  </w:t>
      </w:r>
      <w:r w:rsidRPr="00A14A64">
        <w:rPr>
          <w:rFonts w:asciiTheme="majorBidi" w:hAnsiTheme="majorBidi" w:cstheme="majorBidi"/>
          <w:color w:val="FF0000"/>
          <w:sz w:val="28"/>
          <w:szCs w:val="28"/>
        </w:rPr>
        <w:t xml:space="preserve">1270 </w:t>
      </w:r>
      <w:r>
        <w:rPr>
          <w:rFonts w:asciiTheme="majorBidi" w:hAnsiTheme="majorBidi" w:cstheme="majorBidi"/>
          <w:color w:val="FF0000"/>
          <w:sz w:val="28"/>
          <w:szCs w:val="28"/>
        </w:rPr>
        <w:t>Ω</w:t>
      </w:r>
    </w:p>
    <w:p w14:paraId="4A65D6EB" w14:textId="61DA9DAA" w:rsidR="00A14A64" w:rsidRDefault="007F020E" w:rsidP="00A14A64">
      <w:pPr>
        <w:rPr>
          <w:rFonts w:asciiTheme="majorBidi" w:hAnsiTheme="majorBidi" w:cstheme="majorBidi"/>
          <w:sz w:val="28"/>
          <w:szCs w:val="28"/>
          <w:rtl/>
        </w:rPr>
      </w:pPr>
      <w:r>
        <w:rPr>
          <w:rFonts w:asciiTheme="majorBidi" w:hAnsiTheme="majorBidi" w:cstheme="majorBidi" w:hint="cs"/>
          <w:sz w:val="28"/>
          <w:szCs w:val="28"/>
          <w:rtl/>
        </w:rPr>
        <w:t xml:space="preserve">1 </w:t>
      </w:r>
      <w:r>
        <w:rPr>
          <w:rFonts w:asciiTheme="majorBidi" w:hAnsiTheme="majorBidi" w:cstheme="majorBidi"/>
          <w:sz w:val="28"/>
          <w:szCs w:val="28"/>
        </w:rPr>
        <w:t xml:space="preserve">] </w:t>
      </w:r>
      <w:r w:rsidR="00A14A64" w:rsidRPr="00A14A64">
        <w:rPr>
          <w:rFonts w:asciiTheme="majorBidi" w:hAnsiTheme="majorBidi" w:cstheme="majorBidi"/>
          <w:sz w:val="28"/>
          <w:szCs w:val="28"/>
        </w:rPr>
        <w:t>Details of the calculation</w:t>
      </w:r>
      <w:r w:rsidR="00A14A64">
        <w:rPr>
          <w:rFonts w:asciiTheme="majorBidi" w:hAnsiTheme="majorBidi" w:cstheme="majorBidi" w:hint="cs"/>
          <w:sz w:val="28"/>
          <w:szCs w:val="28"/>
          <w:rtl/>
        </w:rPr>
        <w:t xml:space="preserve"> </w:t>
      </w:r>
      <w:r w:rsidR="00A14A64">
        <w:rPr>
          <w:rFonts w:asciiTheme="majorBidi" w:hAnsiTheme="majorBidi" w:cstheme="majorBidi"/>
          <w:sz w:val="28"/>
          <w:szCs w:val="28"/>
        </w:rPr>
        <w:t>(</w:t>
      </w:r>
      <w:r w:rsidR="00A14A64">
        <w:rPr>
          <w:rFonts w:asciiTheme="majorBidi" w:hAnsiTheme="majorBidi" w:cstheme="majorBidi"/>
        </w:rPr>
        <w:t>Calculated</w:t>
      </w:r>
      <w:r w:rsidR="00A14A64">
        <w:rPr>
          <w:rFonts w:asciiTheme="majorBidi" w:hAnsiTheme="majorBidi" w:cstheme="majorBidi"/>
          <w:sz w:val="28"/>
          <w:szCs w:val="28"/>
        </w:rPr>
        <w:t>) R</w:t>
      </w:r>
      <w:r w:rsidR="00A14A64" w:rsidRPr="006E160A">
        <w:rPr>
          <w:rFonts w:asciiTheme="majorBidi" w:hAnsiTheme="majorBidi" w:cstheme="majorBidi"/>
          <w:sz w:val="28"/>
          <w:szCs w:val="28"/>
          <w:vertAlign w:val="subscript"/>
        </w:rPr>
        <w:t>eq</w:t>
      </w:r>
      <w:r w:rsidR="00A14A64">
        <w:rPr>
          <w:rFonts w:asciiTheme="majorBidi" w:hAnsiTheme="majorBidi" w:cstheme="majorBidi" w:hint="cs"/>
          <w:sz w:val="28"/>
          <w:szCs w:val="28"/>
          <w:rtl/>
        </w:rPr>
        <w:t xml:space="preserve"> </w:t>
      </w:r>
    </w:p>
    <w:p w14:paraId="4655FB63" w14:textId="33A17574" w:rsidR="00A14A64" w:rsidRDefault="00A14A64" w:rsidP="00A14A64">
      <w:pPr>
        <w:rPr>
          <w:rFonts w:asciiTheme="majorBidi" w:hAnsiTheme="majorBidi" w:cstheme="majorBidi"/>
          <w:color w:val="FF0000"/>
          <w:sz w:val="28"/>
          <w:szCs w:val="28"/>
        </w:rPr>
      </w:pPr>
      <w:r>
        <w:rPr>
          <w:rFonts w:asciiTheme="majorBidi" w:hAnsiTheme="majorBidi" w:cstheme="majorBidi"/>
          <w:sz w:val="28"/>
          <w:szCs w:val="28"/>
        </w:rPr>
        <w:t>R</w:t>
      </w:r>
      <w:r w:rsidRPr="006E160A">
        <w:rPr>
          <w:rFonts w:asciiTheme="majorBidi" w:hAnsiTheme="majorBidi" w:cstheme="majorBidi"/>
          <w:sz w:val="28"/>
          <w:szCs w:val="28"/>
          <w:vertAlign w:val="subscript"/>
        </w:rPr>
        <w:t>eq</w:t>
      </w:r>
      <w:r w:rsidRPr="006E160A">
        <w:rPr>
          <w:rFonts w:asciiTheme="majorBidi" w:hAnsiTheme="majorBidi" w:cstheme="majorBidi"/>
          <w:sz w:val="28"/>
          <w:szCs w:val="28"/>
        </w:rPr>
        <w:t>=</w:t>
      </w:r>
      <w:r>
        <w:rPr>
          <w:rFonts w:asciiTheme="majorBidi" w:hAnsiTheme="majorBidi" w:cstheme="majorBidi"/>
          <w:sz w:val="28"/>
          <w:szCs w:val="28"/>
        </w:rPr>
        <w:t xml:space="preserve">  </w:t>
      </w:r>
      <w:r w:rsidRPr="00A14A64">
        <w:rPr>
          <w:rFonts w:asciiTheme="majorBidi" w:hAnsiTheme="majorBidi" w:cstheme="majorBidi" w:hint="cs"/>
          <w:color w:val="FF0000"/>
          <w:sz w:val="28"/>
          <w:szCs w:val="28"/>
          <w:rtl/>
        </w:rPr>
        <w:t>100</w:t>
      </w:r>
      <w:r w:rsidRPr="00A14A64">
        <w:rPr>
          <w:rFonts w:asciiTheme="majorBidi" w:hAnsiTheme="majorBidi" w:cstheme="majorBidi"/>
          <w:color w:val="FF0000"/>
          <w:sz w:val="28"/>
          <w:szCs w:val="28"/>
        </w:rPr>
        <w:t xml:space="preserve"> </w:t>
      </w:r>
      <w:r>
        <w:rPr>
          <w:rFonts w:asciiTheme="majorBidi" w:hAnsiTheme="majorBidi" w:cstheme="majorBidi"/>
          <w:color w:val="FF0000"/>
          <w:sz w:val="28"/>
          <w:szCs w:val="28"/>
        </w:rPr>
        <w:t>Ω + 150</w:t>
      </w:r>
      <w:r w:rsidRPr="00A14A64">
        <w:rPr>
          <w:rFonts w:asciiTheme="majorBidi" w:hAnsiTheme="majorBidi" w:cstheme="majorBidi"/>
          <w:color w:val="FF0000"/>
          <w:sz w:val="28"/>
          <w:szCs w:val="28"/>
        </w:rPr>
        <w:t xml:space="preserve"> </w:t>
      </w:r>
      <w:r>
        <w:rPr>
          <w:rFonts w:asciiTheme="majorBidi" w:hAnsiTheme="majorBidi" w:cstheme="majorBidi"/>
          <w:color w:val="FF0000"/>
          <w:sz w:val="28"/>
          <w:szCs w:val="28"/>
        </w:rPr>
        <w:t>Ω + 220 Ω + 330 Ω + 470 Ω = 1270 Ω</w:t>
      </w:r>
    </w:p>
    <w:p w14:paraId="3FD9D83D" w14:textId="2F15A1D8" w:rsidR="00A14A64" w:rsidRDefault="006672AC" w:rsidP="006E160A">
      <w:pPr>
        <w:rPr>
          <w:rFonts w:asciiTheme="majorBidi" w:hAnsiTheme="majorBidi" w:cstheme="majorBidi"/>
          <w:sz w:val="28"/>
          <w:szCs w:val="28"/>
        </w:rPr>
      </w:pPr>
      <w:r>
        <w:rPr>
          <w:rFonts w:asciiTheme="majorBidi" w:hAnsiTheme="majorBidi" w:cstheme="majorBidi"/>
          <w:sz w:val="28"/>
          <w:szCs w:val="28"/>
        </w:rPr>
        <w:lastRenderedPageBreak/>
        <w:t xml:space="preserve">Step 2 : </w:t>
      </w:r>
      <w:r w:rsidRPr="006E160A">
        <w:rPr>
          <w:rFonts w:asciiTheme="majorBidi" w:hAnsiTheme="majorBidi" w:cstheme="majorBidi"/>
          <w:sz w:val="28"/>
          <w:szCs w:val="28"/>
        </w:rPr>
        <w:t>Measurement</w:t>
      </w:r>
      <w:r>
        <w:rPr>
          <w:rFonts w:asciiTheme="majorBidi" w:hAnsiTheme="majorBidi" w:cstheme="majorBidi"/>
          <w:sz w:val="28"/>
          <w:szCs w:val="28"/>
        </w:rPr>
        <w:t xml:space="preserve"> Current </w:t>
      </w:r>
      <w:r w:rsidR="007F020E">
        <w:rPr>
          <w:rFonts w:asciiTheme="majorBidi" w:hAnsiTheme="majorBidi" w:cstheme="majorBidi"/>
          <w:sz w:val="28"/>
          <w:szCs w:val="28"/>
        </w:rPr>
        <w:t>and Voltage</w:t>
      </w:r>
    </w:p>
    <w:p w14:paraId="6BEEAB7D" w14:textId="60A3FF3B" w:rsidR="009C5755" w:rsidRPr="009C5755" w:rsidRDefault="009C5755" w:rsidP="006E160A">
      <w:pPr>
        <w:rPr>
          <w:rFonts w:asciiTheme="majorBidi" w:hAnsiTheme="majorBidi" w:cstheme="majorBidi"/>
          <w:sz w:val="28"/>
          <w:szCs w:val="28"/>
          <w:vertAlign w:val="subscript"/>
        </w:rPr>
      </w:pPr>
      <w:r>
        <w:rPr>
          <w:rFonts w:asciiTheme="majorBidi" w:hAnsiTheme="majorBidi" w:cstheme="majorBidi"/>
          <w:sz w:val="28"/>
          <w:szCs w:val="28"/>
          <w:vertAlign w:val="subscript"/>
        </w:rPr>
        <w:t xml:space="preserve">current </w:t>
      </w:r>
    </w:p>
    <w:p w14:paraId="55408429" w14:textId="0E8364C3" w:rsidR="00A14A64" w:rsidRDefault="00A14A64" w:rsidP="006E160A">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BFF9B42" wp14:editId="0F0F8FF4">
            <wp:extent cx="5935980" cy="2819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2819400"/>
                    </a:xfrm>
                    <a:prstGeom prst="rect">
                      <a:avLst/>
                    </a:prstGeom>
                    <a:noFill/>
                    <a:ln>
                      <a:noFill/>
                    </a:ln>
                  </pic:spPr>
                </pic:pic>
              </a:graphicData>
            </a:graphic>
          </wp:inline>
        </w:drawing>
      </w:r>
    </w:p>
    <w:p w14:paraId="61BD36A6" w14:textId="085F1C3B" w:rsidR="009C5755" w:rsidRDefault="009C5755" w:rsidP="006E160A">
      <w:pPr>
        <w:rPr>
          <w:rFonts w:asciiTheme="majorBidi" w:hAnsiTheme="majorBidi" w:cstheme="majorBidi"/>
          <w:sz w:val="28"/>
          <w:szCs w:val="28"/>
          <w:vertAlign w:val="subscript"/>
        </w:rPr>
      </w:pPr>
      <w:r>
        <w:rPr>
          <w:rFonts w:asciiTheme="majorBidi" w:hAnsiTheme="majorBidi" w:cstheme="majorBidi"/>
          <w:sz w:val="28"/>
          <w:szCs w:val="28"/>
          <w:vertAlign w:val="subscript"/>
        </w:rPr>
        <w:t xml:space="preserve">Voltage </w:t>
      </w:r>
    </w:p>
    <w:p w14:paraId="6A76DE45" w14:textId="33ECB9D2" w:rsidR="009C5755" w:rsidRPr="009C5755" w:rsidRDefault="009C5755" w:rsidP="006E160A">
      <w:pPr>
        <w:rPr>
          <w:rFonts w:asciiTheme="majorBidi" w:hAnsiTheme="majorBidi" w:cstheme="majorBidi"/>
          <w:sz w:val="28"/>
          <w:szCs w:val="28"/>
          <w:vertAlign w:val="subscript"/>
        </w:rPr>
      </w:pPr>
      <w:r>
        <w:rPr>
          <w:rFonts w:asciiTheme="majorBidi" w:hAnsiTheme="majorBidi" w:cstheme="majorBidi"/>
          <w:noProof/>
          <w:sz w:val="28"/>
          <w:szCs w:val="28"/>
          <w:vertAlign w:val="subscript"/>
        </w:rPr>
        <w:drawing>
          <wp:inline distT="0" distB="0" distL="0" distR="0" wp14:anchorId="57DB6073" wp14:editId="0CF5272E">
            <wp:extent cx="5935980" cy="28041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804160"/>
                    </a:xfrm>
                    <a:prstGeom prst="rect">
                      <a:avLst/>
                    </a:prstGeom>
                    <a:noFill/>
                    <a:ln>
                      <a:noFill/>
                    </a:ln>
                  </pic:spPr>
                </pic:pic>
              </a:graphicData>
            </a:graphic>
          </wp:inline>
        </w:drawing>
      </w:r>
    </w:p>
    <w:tbl>
      <w:tblPr>
        <w:tblStyle w:val="TableGrid"/>
        <w:tblW w:w="0" w:type="auto"/>
        <w:jc w:val="center"/>
        <w:tblInd w:w="0" w:type="dxa"/>
        <w:tblLook w:val="04A0" w:firstRow="1" w:lastRow="0" w:firstColumn="1" w:lastColumn="0" w:noHBand="0" w:noVBand="1"/>
      </w:tblPr>
      <w:tblGrid>
        <w:gridCol w:w="1041"/>
        <w:gridCol w:w="1041"/>
        <w:gridCol w:w="1041"/>
        <w:gridCol w:w="1041"/>
        <w:gridCol w:w="1041"/>
        <w:gridCol w:w="777"/>
        <w:gridCol w:w="829"/>
        <w:gridCol w:w="881"/>
        <w:gridCol w:w="777"/>
        <w:gridCol w:w="881"/>
      </w:tblGrid>
      <w:tr w:rsidR="006672AC" w14:paraId="56D11E3E" w14:textId="77777777" w:rsidTr="006672AC">
        <w:trPr>
          <w:jc w:val="center"/>
        </w:trPr>
        <w:tc>
          <w:tcPr>
            <w:tcW w:w="935" w:type="dxa"/>
          </w:tcPr>
          <w:p w14:paraId="3105583B" w14:textId="042FA8E3" w:rsidR="00A14A64" w:rsidRPr="006672AC" w:rsidRDefault="006672AC" w:rsidP="006672AC">
            <w:pPr>
              <w:jc w:val="center"/>
              <w:rPr>
                <w:rFonts w:asciiTheme="majorBidi" w:hAnsiTheme="majorBidi" w:cstheme="majorBidi"/>
                <w:sz w:val="28"/>
                <w:szCs w:val="28"/>
                <w:vertAlign w:val="subscript"/>
              </w:rPr>
            </w:pPr>
            <w:proofErr w:type="spellStart"/>
            <w:r>
              <w:rPr>
                <w:rFonts w:asciiTheme="majorBidi" w:hAnsiTheme="majorBidi" w:cstheme="majorBidi"/>
                <w:sz w:val="28"/>
                <w:szCs w:val="28"/>
              </w:rPr>
              <w:t>I</w:t>
            </w:r>
            <w:r>
              <w:rPr>
                <w:rFonts w:asciiTheme="majorBidi" w:hAnsiTheme="majorBidi" w:cstheme="majorBidi"/>
                <w:sz w:val="28"/>
                <w:szCs w:val="28"/>
                <w:vertAlign w:val="subscript"/>
              </w:rPr>
              <w:t>ab</w:t>
            </w:r>
            <w:proofErr w:type="spellEnd"/>
          </w:p>
        </w:tc>
        <w:tc>
          <w:tcPr>
            <w:tcW w:w="935" w:type="dxa"/>
          </w:tcPr>
          <w:p w14:paraId="3516A4EE" w14:textId="3961E242" w:rsidR="00A14A64" w:rsidRPr="006672AC" w:rsidRDefault="006672AC" w:rsidP="006672AC">
            <w:pPr>
              <w:jc w:val="center"/>
              <w:rPr>
                <w:rFonts w:asciiTheme="majorBidi" w:hAnsiTheme="majorBidi" w:cstheme="majorBidi"/>
                <w:sz w:val="28"/>
                <w:szCs w:val="28"/>
                <w:vertAlign w:val="subscript"/>
              </w:rPr>
            </w:pPr>
            <w:proofErr w:type="spellStart"/>
            <w:r>
              <w:rPr>
                <w:rFonts w:asciiTheme="majorBidi" w:hAnsiTheme="majorBidi" w:cstheme="majorBidi"/>
                <w:sz w:val="28"/>
                <w:szCs w:val="28"/>
              </w:rPr>
              <w:t>I</w:t>
            </w:r>
            <w:r>
              <w:rPr>
                <w:rFonts w:asciiTheme="majorBidi" w:hAnsiTheme="majorBidi" w:cstheme="majorBidi"/>
                <w:sz w:val="28"/>
                <w:szCs w:val="28"/>
                <w:vertAlign w:val="subscript"/>
              </w:rPr>
              <w:t>cd</w:t>
            </w:r>
            <w:proofErr w:type="spellEnd"/>
          </w:p>
        </w:tc>
        <w:tc>
          <w:tcPr>
            <w:tcW w:w="935" w:type="dxa"/>
          </w:tcPr>
          <w:p w14:paraId="40C1FB9A" w14:textId="43F76A2A" w:rsidR="00A14A64" w:rsidRPr="006672AC" w:rsidRDefault="006672AC" w:rsidP="006672AC">
            <w:pPr>
              <w:jc w:val="center"/>
              <w:rPr>
                <w:rFonts w:asciiTheme="majorBidi" w:hAnsiTheme="majorBidi" w:cstheme="majorBidi"/>
                <w:sz w:val="28"/>
                <w:szCs w:val="28"/>
                <w:vertAlign w:val="subscript"/>
              </w:rPr>
            </w:pPr>
            <w:proofErr w:type="spellStart"/>
            <w:r>
              <w:rPr>
                <w:rFonts w:asciiTheme="majorBidi" w:hAnsiTheme="majorBidi" w:cstheme="majorBidi"/>
                <w:sz w:val="28"/>
                <w:szCs w:val="28"/>
              </w:rPr>
              <w:t>I</w:t>
            </w:r>
            <w:r>
              <w:rPr>
                <w:rFonts w:asciiTheme="majorBidi" w:hAnsiTheme="majorBidi" w:cstheme="majorBidi"/>
                <w:sz w:val="28"/>
                <w:szCs w:val="28"/>
                <w:vertAlign w:val="subscript"/>
              </w:rPr>
              <w:t>ef</w:t>
            </w:r>
            <w:proofErr w:type="spellEnd"/>
          </w:p>
        </w:tc>
        <w:tc>
          <w:tcPr>
            <w:tcW w:w="935" w:type="dxa"/>
          </w:tcPr>
          <w:p w14:paraId="6CDE252D" w14:textId="651E3AB8" w:rsidR="00A14A64" w:rsidRPr="006672AC" w:rsidRDefault="006672AC" w:rsidP="006672AC">
            <w:pPr>
              <w:jc w:val="center"/>
              <w:rPr>
                <w:rFonts w:asciiTheme="majorBidi" w:hAnsiTheme="majorBidi" w:cstheme="majorBidi"/>
                <w:sz w:val="28"/>
                <w:szCs w:val="28"/>
                <w:vertAlign w:val="subscript"/>
              </w:rPr>
            </w:pPr>
            <w:proofErr w:type="spellStart"/>
            <w:r>
              <w:rPr>
                <w:rFonts w:asciiTheme="majorBidi" w:hAnsiTheme="majorBidi" w:cstheme="majorBidi"/>
                <w:sz w:val="28"/>
                <w:szCs w:val="28"/>
              </w:rPr>
              <w:t>I</w:t>
            </w:r>
            <w:r>
              <w:rPr>
                <w:rFonts w:asciiTheme="majorBidi" w:hAnsiTheme="majorBidi" w:cstheme="majorBidi"/>
                <w:sz w:val="28"/>
                <w:szCs w:val="28"/>
                <w:vertAlign w:val="subscript"/>
              </w:rPr>
              <w:t>hi</w:t>
            </w:r>
            <w:proofErr w:type="spellEnd"/>
          </w:p>
        </w:tc>
        <w:tc>
          <w:tcPr>
            <w:tcW w:w="935" w:type="dxa"/>
          </w:tcPr>
          <w:p w14:paraId="21450E36" w14:textId="752988B5" w:rsidR="00A14A64" w:rsidRPr="006672AC" w:rsidRDefault="006672AC" w:rsidP="006672AC">
            <w:pPr>
              <w:jc w:val="center"/>
              <w:rPr>
                <w:rFonts w:asciiTheme="majorBidi" w:hAnsiTheme="majorBidi" w:cstheme="majorBidi"/>
                <w:sz w:val="28"/>
                <w:szCs w:val="28"/>
                <w:vertAlign w:val="subscript"/>
              </w:rPr>
            </w:pPr>
            <w:proofErr w:type="spellStart"/>
            <w:r>
              <w:rPr>
                <w:rFonts w:asciiTheme="majorBidi" w:hAnsiTheme="majorBidi" w:cstheme="majorBidi"/>
                <w:sz w:val="28"/>
                <w:szCs w:val="28"/>
              </w:rPr>
              <w:t>I</w:t>
            </w:r>
            <w:r>
              <w:rPr>
                <w:rFonts w:asciiTheme="majorBidi" w:hAnsiTheme="majorBidi" w:cstheme="majorBidi"/>
                <w:sz w:val="28"/>
                <w:szCs w:val="28"/>
                <w:vertAlign w:val="subscript"/>
              </w:rPr>
              <w:t>jk</w:t>
            </w:r>
            <w:proofErr w:type="spellEnd"/>
          </w:p>
        </w:tc>
        <w:tc>
          <w:tcPr>
            <w:tcW w:w="935" w:type="dxa"/>
          </w:tcPr>
          <w:p w14:paraId="713EDF97" w14:textId="0BCD1A7B" w:rsidR="00A14A64" w:rsidRPr="006672AC" w:rsidRDefault="006672AC" w:rsidP="006672AC">
            <w:pPr>
              <w:jc w:val="center"/>
              <w:rPr>
                <w:rFonts w:asciiTheme="majorBidi" w:hAnsiTheme="majorBidi" w:cstheme="majorBidi"/>
                <w:sz w:val="28"/>
                <w:szCs w:val="28"/>
                <w:vertAlign w:val="subscript"/>
              </w:rPr>
            </w:pPr>
            <w:proofErr w:type="spellStart"/>
            <w:r>
              <w:rPr>
                <w:rFonts w:asciiTheme="majorBidi" w:hAnsiTheme="majorBidi" w:cstheme="majorBidi"/>
                <w:sz w:val="28"/>
                <w:szCs w:val="28"/>
              </w:rPr>
              <w:t>V</w:t>
            </w:r>
            <w:r>
              <w:rPr>
                <w:rFonts w:asciiTheme="majorBidi" w:hAnsiTheme="majorBidi" w:cstheme="majorBidi"/>
                <w:sz w:val="28"/>
                <w:szCs w:val="28"/>
                <w:vertAlign w:val="subscript"/>
              </w:rPr>
              <w:t>bc</w:t>
            </w:r>
            <w:proofErr w:type="spellEnd"/>
          </w:p>
        </w:tc>
        <w:tc>
          <w:tcPr>
            <w:tcW w:w="935" w:type="dxa"/>
          </w:tcPr>
          <w:p w14:paraId="1414A9FB" w14:textId="0FE8FF0F" w:rsidR="00A14A64" w:rsidRPr="006672AC" w:rsidRDefault="006672AC" w:rsidP="006672AC">
            <w:pPr>
              <w:jc w:val="center"/>
              <w:rPr>
                <w:rFonts w:asciiTheme="majorBidi" w:hAnsiTheme="majorBidi" w:cstheme="majorBidi"/>
                <w:sz w:val="28"/>
                <w:szCs w:val="28"/>
                <w:vertAlign w:val="subscript"/>
              </w:rPr>
            </w:pPr>
            <w:proofErr w:type="spellStart"/>
            <w:r>
              <w:rPr>
                <w:rFonts w:asciiTheme="majorBidi" w:hAnsiTheme="majorBidi" w:cstheme="majorBidi"/>
                <w:sz w:val="28"/>
                <w:szCs w:val="28"/>
              </w:rPr>
              <w:t>V</w:t>
            </w:r>
            <w:r>
              <w:rPr>
                <w:rFonts w:asciiTheme="majorBidi" w:hAnsiTheme="majorBidi" w:cstheme="majorBidi"/>
                <w:sz w:val="28"/>
                <w:szCs w:val="28"/>
                <w:vertAlign w:val="subscript"/>
              </w:rPr>
              <w:t>de</w:t>
            </w:r>
            <w:proofErr w:type="spellEnd"/>
          </w:p>
        </w:tc>
        <w:tc>
          <w:tcPr>
            <w:tcW w:w="935" w:type="dxa"/>
          </w:tcPr>
          <w:p w14:paraId="77C9BB0D" w14:textId="6B5E6F86" w:rsidR="00A14A64" w:rsidRPr="006672AC" w:rsidRDefault="006672AC" w:rsidP="006672AC">
            <w:pPr>
              <w:jc w:val="center"/>
              <w:rPr>
                <w:rFonts w:asciiTheme="majorBidi" w:hAnsiTheme="majorBidi" w:cstheme="majorBidi"/>
                <w:sz w:val="28"/>
                <w:szCs w:val="28"/>
                <w:vertAlign w:val="subscript"/>
              </w:rPr>
            </w:pPr>
            <w:proofErr w:type="spellStart"/>
            <w:r>
              <w:rPr>
                <w:rFonts w:asciiTheme="majorBidi" w:hAnsiTheme="majorBidi" w:cstheme="majorBidi"/>
                <w:sz w:val="28"/>
                <w:szCs w:val="28"/>
              </w:rPr>
              <w:t>V</w:t>
            </w:r>
            <w:r>
              <w:rPr>
                <w:rFonts w:asciiTheme="majorBidi" w:hAnsiTheme="majorBidi" w:cstheme="majorBidi"/>
                <w:sz w:val="28"/>
                <w:szCs w:val="28"/>
                <w:vertAlign w:val="subscript"/>
              </w:rPr>
              <w:t>fg</w:t>
            </w:r>
            <w:proofErr w:type="spellEnd"/>
          </w:p>
        </w:tc>
        <w:tc>
          <w:tcPr>
            <w:tcW w:w="935" w:type="dxa"/>
          </w:tcPr>
          <w:p w14:paraId="1119DCC2" w14:textId="35209C67" w:rsidR="00A14A64" w:rsidRPr="006672AC" w:rsidRDefault="006672AC" w:rsidP="006672AC">
            <w:pPr>
              <w:jc w:val="center"/>
              <w:rPr>
                <w:rFonts w:asciiTheme="majorBidi" w:hAnsiTheme="majorBidi" w:cstheme="majorBidi"/>
                <w:sz w:val="28"/>
                <w:szCs w:val="28"/>
                <w:vertAlign w:val="subscript"/>
              </w:rPr>
            </w:pPr>
            <w:proofErr w:type="spellStart"/>
            <w:r>
              <w:rPr>
                <w:rFonts w:asciiTheme="majorBidi" w:hAnsiTheme="majorBidi" w:cstheme="majorBidi"/>
                <w:sz w:val="28"/>
                <w:szCs w:val="28"/>
              </w:rPr>
              <w:t>V</w:t>
            </w:r>
            <w:r>
              <w:rPr>
                <w:rFonts w:asciiTheme="majorBidi" w:hAnsiTheme="majorBidi" w:cstheme="majorBidi"/>
                <w:sz w:val="28"/>
                <w:szCs w:val="28"/>
                <w:vertAlign w:val="subscript"/>
              </w:rPr>
              <w:t>gh</w:t>
            </w:r>
            <w:proofErr w:type="spellEnd"/>
          </w:p>
        </w:tc>
        <w:tc>
          <w:tcPr>
            <w:tcW w:w="935" w:type="dxa"/>
          </w:tcPr>
          <w:p w14:paraId="2836BBD8" w14:textId="51DD7A79" w:rsidR="00A14A64" w:rsidRPr="006672AC" w:rsidRDefault="006672AC" w:rsidP="006672AC">
            <w:pPr>
              <w:jc w:val="center"/>
              <w:rPr>
                <w:rFonts w:asciiTheme="majorBidi" w:hAnsiTheme="majorBidi" w:cstheme="majorBidi"/>
                <w:sz w:val="28"/>
                <w:szCs w:val="28"/>
                <w:vertAlign w:val="subscript"/>
              </w:rPr>
            </w:pPr>
            <w:proofErr w:type="spellStart"/>
            <w:r>
              <w:rPr>
                <w:rFonts w:asciiTheme="majorBidi" w:hAnsiTheme="majorBidi" w:cstheme="majorBidi"/>
                <w:sz w:val="28"/>
                <w:szCs w:val="28"/>
              </w:rPr>
              <w:t>V</w:t>
            </w:r>
            <w:r>
              <w:rPr>
                <w:rFonts w:asciiTheme="majorBidi" w:hAnsiTheme="majorBidi" w:cstheme="majorBidi"/>
                <w:sz w:val="28"/>
                <w:szCs w:val="28"/>
                <w:vertAlign w:val="subscript"/>
              </w:rPr>
              <w:t>ij</w:t>
            </w:r>
            <w:proofErr w:type="spellEnd"/>
          </w:p>
        </w:tc>
      </w:tr>
      <w:tr w:rsidR="006672AC" w14:paraId="27EF8299" w14:textId="77777777" w:rsidTr="006672AC">
        <w:trPr>
          <w:jc w:val="center"/>
        </w:trPr>
        <w:tc>
          <w:tcPr>
            <w:tcW w:w="935" w:type="dxa"/>
          </w:tcPr>
          <w:p w14:paraId="2F820305" w14:textId="71A34B6E" w:rsidR="00A14A64" w:rsidRPr="002A63A4" w:rsidRDefault="006672AC" w:rsidP="006E160A">
            <w:pPr>
              <w:rPr>
                <w:rFonts w:asciiTheme="majorBidi" w:hAnsiTheme="majorBidi" w:cstheme="majorBidi"/>
                <w:color w:val="FF0000"/>
              </w:rPr>
            </w:pPr>
            <w:r w:rsidRPr="002A63A4">
              <w:rPr>
                <w:rFonts w:asciiTheme="majorBidi" w:hAnsiTheme="majorBidi" w:cstheme="majorBidi"/>
                <w:color w:val="FF0000"/>
              </w:rPr>
              <w:t>7.873mA</w:t>
            </w:r>
          </w:p>
        </w:tc>
        <w:tc>
          <w:tcPr>
            <w:tcW w:w="935" w:type="dxa"/>
          </w:tcPr>
          <w:p w14:paraId="29BAB022" w14:textId="23DF8802" w:rsidR="00A14A64" w:rsidRPr="002A63A4" w:rsidRDefault="006672AC" w:rsidP="006E160A">
            <w:pPr>
              <w:rPr>
                <w:rFonts w:asciiTheme="majorBidi" w:hAnsiTheme="majorBidi" w:cstheme="majorBidi"/>
                <w:color w:val="FF0000"/>
              </w:rPr>
            </w:pPr>
            <w:r w:rsidRPr="002A63A4">
              <w:rPr>
                <w:rFonts w:asciiTheme="majorBidi" w:hAnsiTheme="majorBidi" w:cstheme="majorBidi"/>
                <w:color w:val="FF0000"/>
              </w:rPr>
              <w:t>7.875mA</w:t>
            </w:r>
          </w:p>
        </w:tc>
        <w:tc>
          <w:tcPr>
            <w:tcW w:w="935" w:type="dxa"/>
          </w:tcPr>
          <w:p w14:paraId="7A03CF9B" w14:textId="27272B37" w:rsidR="00A14A64" w:rsidRPr="002A63A4" w:rsidRDefault="006672AC" w:rsidP="006672AC">
            <w:pPr>
              <w:rPr>
                <w:rFonts w:asciiTheme="majorBidi" w:hAnsiTheme="majorBidi" w:cstheme="majorBidi"/>
                <w:color w:val="FF0000"/>
              </w:rPr>
            </w:pPr>
            <w:r w:rsidRPr="002A63A4">
              <w:rPr>
                <w:rFonts w:asciiTheme="majorBidi" w:hAnsiTheme="majorBidi" w:cstheme="majorBidi"/>
                <w:color w:val="FF0000"/>
              </w:rPr>
              <w:t>7.875mA</w:t>
            </w:r>
          </w:p>
        </w:tc>
        <w:tc>
          <w:tcPr>
            <w:tcW w:w="935" w:type="dxa"/>
          </w:tcPr>
          <w:p w14:paraId="7F40638B" w14:textId="4D315FEF" w:rsidR="00A14A64" w:rsidRPr="002A63A4" w:rsidRDefault="006672AC" w:rsidP="006E160A">
            <w:pPr>
              <w:rPr>
                <w:rFonts w:asciiTheme="majorBidi" w:hAnsiTheme="majorBidi" w:cstheme="majorBidi"/>
                <w:color w:val="FF0000"/>
              </w:rPr>
            </w:pPr>
            <w:r w:rsidRPr="002A63A4">
              <w:rPr>
                <w:rFonts w:asciiTheme="majorBidi" w:hAnsiTheme="majorBidi" w:cstheme="majorBidi"/>
                <w:color w:val="FF0000"/>
              </w:rPr>
              <w:t>7.874mA</w:t>
            </w:r>
          </w:p>
        </w:tc>
        <w:tc>
          <w:tcPr>
            <w:tcW w:w="935" w:type="dxa"/>
          </w:tcPr>
          <w:p w14:paraId="6437BD9C" w14:textId="473D7355" w:rsidR="00A14A64" w:rsidRPr="002A63A4" w:rsidRDefault="006672AC" w:rsidP="006E160A">
            <w:pPr>
              <w:rPr>
                <w:rFonts w:asciiTheme="majorBidi" w:hAnsiTheme="majorBidi" w:cstheme="majorBidi"/>
                <w:color w:val="FF0000"/>
              </w:rPr>
            </w:pPr>
            <w:r w:rsidRPr="002A63A4">
              <w:rPr>
                <w:rFonts w:asciiTheme="majorBidi" w:hAnsiTheme="majorBidi" w:cstheme="majorBidi"/>
                <w:color w:val="FF0000"/>
              </w:rPr>
              <w:t>7.874mA</w:t>
            </w:r>
          </w:p>
        </w:tc>
        <w:tc>
          <w:tcPr>
            <w:tcW w:w="935" w:type="dxa"/>
          </w:tcPr>
          <w:p w14:paraId="4971FC16" w14:textId="6D6DE0A6" w:rsidR="00A14A64" w:rsidRPr="002A63A4" w:rsidRDefault="006672AC" w:rsidP="006E160A">
            <w:pPr>
              <w:rPr>
                <w:rFonts w:asciiTheme="majorBidi" w:hAnsiTheme="majorBidi" w:cstheme="majorBidi"/>
                <w:color w:val="FF0000"/>
              </w:rPr>
            </w:pPr>
            <w:r w:rsidRPr="002A63A4">
              <w:rPr>
                <w:rFonts w:asciiTheme="majorBidi" w:hAnsiTheme="majorBidi" w:cstheme="majorBidi"/>
                <w:color w:val="FF0000"/>
              </w:rPr>
              <w:t>0.97 v</w:t>
            </w:r>
          </w:p>
        </w:tc>
        <w:tc>
          <w:tcPr>
            <w:tcW w:w="935" w:type="dxa"/>
          </w:tcPr>
          <w:p w14:paraId="34E0BFD8" w14:textId="67C9C921" w:rsidR="00A14A64" w:rsidRPr="002A63A4" w:rsidRDefault="006672AC" w:rsidP="006E160A">
            <w:pPr>
              <w:rPr>
                <w:rFonts w:asciiTheme="majorBidi" w:hAnsiTheme="majorBidi" w:cstheme="majorBidi"/>
                <w:color w:val="FF0000"/>
              </w:rPr>
            </w:pPr>
            <w:r w:rsidRPr="002A63A4">
              <w:rPr>
                <w:rFonts w:asciiTheme="majorBidi" w:hAnsiTheme="majorBidi" w:cstheme="majorBidi"/>
                <w:color w:val="FF0000"/>
              </w:rPr>
              <w:t>1.181</w:t>
            </w:r>
          </w:p>
        </w:tc>
        <w:tc>
          <w:tcPr>
            <w:tcW w:w="935" w:type="dxa"/>
          </w:tcPr>
          <w:p w14:paraId="2D2C91DE" w14:textId="1AE9FAAF" w:rsidR="00A14A64" w:rsidRPr="002A63A4" w:rsidRDefault="006672AC" w:rsidP="006E160A">
            <w:pPr>
              <w:rPr>
                <w:rFonts w:asciiTheme="majorBidi" w:hAnsiTheme="majorBidi" w:cstheme="majorBidi"/>
                <w:color w:val="FF0000"/>
              </w:rPr>
            </w:pPr>
            <w:r w:rsidRPr="002A63A4">
              <w:rPr>
                <w:rFonts w:asciiTheme="majorBidi" w:hAnsiTheme="majorBidi" w:cstheme="majorBidi"/>
                <w:color w:val="FF0000"/>
              </w:rPr>
              <w:t>1.732v</w:t>
            </w:r>
          </w:p>
        </w:tc>
        <w:tc>
          <w:tcPr>
            <w:tcW w:w="935" w:type="dxa"/>
          </w:tcPr>
          <w:p w14:paraId="21E4C7AB" w14:textId="1D42D8AE" w:rsidR="00A14A64" w:rsidRPr="002A63A4" w:rsidRDefault="006672AC" w:rsidP="006E160A">
            <w:pPr>
              <w:rPr>
                <w:rFonts w:asciiTheme="majorBidi" w:hAnsiTheme="majorBidi" w:cstheme="majorBidi"/>
                <w:color w:val="FF0000"/>
              </w:rPr>
            </w:pPr>
            <w:r w:rsidRPr="002A63A4">
              <w:rPr>
                <w:rFonts w:asciiTheme="majorBidi" w:hAnsiTheme="majorBidi" w:cstheme="majorBidi"/>
                <w:color w:val="FF0000"/>
              </w:rPr>
              <w:t>2.6v</w:t>
            </w:r>
          </w:p>
        </w:tc>
        <w:tc>
          <w:tcPr>
            <w:tcW w:w="935" w:type="dxa"/>
          </w:tcPr>
          <w:p w14:paraId="60CCB2AD" w14:textId="287F3B2B" w:rsidR="00A14A64" w:rsidRPr="002A63A4" w:rsidRDefault="006672AC" w:rsidP="006E160A">
            <w:pPr>
              <w:rPr>
                <w:rFonts w:asciiTheme="majorBidi" w:hAnsiTheme="majorBidi" w:cstheme="majorBidi"/>
                <w:color w:val="FF0000"/>
              </w:rPr>
            </w:pPr>
            <w:r w:rsidRPr="002A63A4">
              <w:rPr>
                <w:rFonts w:asciiTheme="majorBidi" w:hAnsiTheme="majorBidi" w:cstheme="majorBidi"/>
                <w:color w:val="FF0000"/>
              </w:rPr>
              <w:t>3.701v</w:t>
            </w:r>
          </w:p>
        </w:tc>
      </w:tr>
    </w:tbl>
    <w:p w14:paraId="69F06286" w14:textId="1BA18A47" w:rsidR="00A14A64" w:rsidRDefault="00A14A64" w:rsidP="006E160A">
      <w:pPr>
        <w:rPr>
          <w:rFonts w:asciiTheme="majorBidi" w:hAnsiTheme="majorBidi" w:cstheme="majorBidi"/>
          <w:sz w:val="28"/>
          <w:szCs w:val="28"/>
        </w:rPr>
      </w:pPr>
    </w:p>
    <w:p w14:paraId="09674434" w14:textId="4392E988" w:rsidR="006672AC" w:rsidRPr="007F020E" w:rsidRDefault="007F020E" w:rsidP="006672AC">
      <w:pPr>
        <w:rPr>
          <w:rStyle w:val="tlid-translation"/>
          <w:b/>
          <w:bCs/>
          <w:sz w:val="28"/>
          <w:szCs w:val="28"/>
        </w:rPr>
      </w:pPr>
      <w:r>
        <w:rPr>
          <w:rStyle w:val="tlid-translation"/>
          <w:b/>
          <w:bCs/>
          <w:sz w:val="28"/>
          <w:szCs w:val="28"/>
          <w:lang w:val="en"/>
        </w:rPr>
        <w:lastRenderedPageBreak/>
        <w:t xml:space="preserve">2 ] </w:t>
      </w:r>
      <w:r w:rsidR="006672AC" w:rsidRPr="007F020E">
        <w:rPr>
          <w:rStyle w:val="tlid-translation"/>
          <w:b/>
          <w:bCs/>
          <w:sz w:val="28"/>
          <w:szCs w:val="28"/>
          <w:lang w:val="en"/>
        </w:rPr>
        <w:t>Details of the current calculation</w:t>
      </w:r>
      <w:r w:rsidR="006672AC" w:rsidRPr="007F020E">
        <w:rPr>
          <w:rStyle w:val="tlid-translation"/>
          <w:rFonts w:hint="cs"/>
          <w:b/>
          <w:bCs/>
          <w:sz w:val="28"/>
          <w:szCs w:val="28"/>
          <w:rtl/>
          <w:lang w:val="en"/>
        </w:rPr>
        <w:t xml:space="preserve">  </w:t>
      </w:r>
      <w:r w:rsidR="006672AC" w:rsidRPr="007F020E">
        <w:rPr>
          <w:rStyle w:val="tlid-translation"/>
          <w:b/>
          <w:bCs/>
          <w:sz w:val="28"/>
          <w:szCs w:val="28"/>
        </w:rPr>
        <w:t xml:space="preserve">( I ) </w:t>
      </w:r>
    </w:p>
    <w:p w14:paraId="0C785A40" w14:textId="0DC38B03" w:rsidR="006672AC" w:rsidRDefault="006672AC" w:rsidP="006672AC">
      <w:pPr>
        <w:rPr>
          <w:rStyle w:val="tlid-translation"/>
          <w:rFonts w:eastAsiaTheme="minorEastAsia"/>
          <w:sz w:val="28"/>
          <w:szCs w:val="28"/>
        </w:rPr>
      </w:pPr>
      <w:r>
        <w:rPr>
          <w:rStyle w:val="tlid-translation"/>
          <w:sz w:val="28"/>
          <w:szCs w:val="28"/>
        </w:rPr>
        <w:t xml:space="preserve">Ohm’s law </w:t>
      </w:r>
      <m:oMath>
        <m:r>
          <w:rPr>
            <w:rStyle w:val="tlid-translation"/>
            <w:rFonts w:ascii="Cambria Math" w:hAnsi="Cambria Math"/>
            <w:sz w:val="28"/>
            <w:szCs w:val="28"/>
          </w:rPr>
          <m:t>V=IR</m:t>
        </m:r>
      </m:oMath>
      <w:r>
        <w:rPr>
          <w:rStyle w:val="tlid-translation"/>
          <w:rFonts w:eastAsiaTheme="minorEastAsia"/>
          <w:sz w:val="28"/>
          <w:szCs w:val="28"/>
        </w:rPr>
        <w:t xml:space="preserve"> </w:t>
      </w:r>
    </w:p>
    <w:p w14:paraId="21B89F80" w14:textId="2A7EB2F5" w:rsidR="006672AC" w:rsidRDefault="006672AC" w:rsidP="006672AC">
      <w:pPr>
        <w:rPr>
          <w:rStyle w:val="tlid-translation"/>
          <w:rFonts w:eastAsiaTheme="minorEastAsia"/>
          <w:sz w:val="32"/>
          <w:szCs w:val="32"/>
        </w:rPr>
      </w:pPr>
      <w:r>
        <w:rPr>
          <w:rStyle w:val="tlid-translation"/>
          <w:lang w:val="en"/>
        </w:rPr>
        <w:t>We can find the current</w:t>
      </w:r>
      <w:r>
        <w:rPr>
          <w:rStyle w:val="tlid-translation"/>
          <w:rFonts w:hint="cs"/>
          <w:rtl/>
          <w:lang w:val="en"/>
        </w:rPr>
        <w:t xml:space="preserve"> </w:t>
      </w:r>
      <w:r>
        <w:rPr>
          <w:rStyle w:val="tlid-translation"/>
        </w:rPr>
        <w:t xml:space="preserve"> ( I )  </w:t>
      </w:r>
      <w:r w:rsidR="007F020E">
        <w:rPr>
          <w:rStyle w:val="tlid-translation"/>
        </w:rPr>
        <w:t>(</w:t>
      </w:r>
      <w:r w:rsidR="007F020E" w:rsidRPr="007F020E">
        <w:rPr>
          <w:rStyle w:val="tlid-translation"/>
          <w:sz w:val="28"/>
          <w:szCs w:val="28"/>
        </w:rPr>
        <w:t xml:space="preserve"> </w:t>
      </w:r>
      <m:oMath>
        <m:r>
          <w:rPr>
            <w:rStyle w:val="tlid-translation"/>
            <w:rFonts w:ascii="Cambria Math" w:hAnsi="Cambria Math"/>
            <w:sz w:val="32"/>
            <w:szCs w:val="32"/>
          </w:rPr>
          <m:t xml:space="preserve">i= </m:t>
        </m:r>
        <m:f>
          <m:fPr>
            <m:ctrlPr>
              <w:rPr>
                <w:rStyle w:val="tlid-translation"/>
                <w:rFonts w:ascii="Cambria Math" w:hAnsi="Cambria Math"/>
                <w:i/>
                <w:sz w:val="32"/>
                <w:szCs w:val="32"/>
              </w:rPr>
            </m:ctrlPr>
          </m:fPr>
          <m:num>
            <m:r>
              <w:rPr>
                <w:rStyle w:val="tlid-translation"/>
                <w:rFonts w:ascii="Cambria Math" w:hAnsi="Cambria Math"/>
                <w:sz w:val="32"/>
                <w:szCs w:val="32"/>
              </w:rPr>
              <m:t>Vs</m:t>
            </m:r>
          </m:num>
          <m:den>
            <m:r>
              <w:rPr>
                <w:rStyle w:val="tlid-translation"/>
                <w:rFonts w:ascii="Cambria Math" w:hAnsi="Cambria Math"/>
                <w:sz w:val="32"/>
                <w:szCs w:val="32"/>
              </w:rPr>
              <m:t>R</m:t>
            </m:r>
            <m:r>
              <m:rPr>
                <m:sty m:val="p"/>
              </m:rPr>
              <w:rPr>
                <w:rFonts w:ascii="Cambria Math" w:hAnsi="Cambria Math" w:cstheme="majorBidi"/>
                <w:sz w:val="32"/>
                <w:szCs w:val="32"/>
                <w:vertAlign w:val="subscript"/>
              </w:rPr>
              <m:t>eq</m:t>
            </m:r>
          </m:den>
        </m:f>
      </m:oMath>
      <w:r w:rsidR="007F020E">
        <w:rPr>
          <w:rStyle w:val="tlid-translation"/>
          <w:rFonts w:eastAsiaTheme="minorEastAsia"/>
          <w:sz w:val="32"/>
          <w:szCs w:val="32"/>
        </w:rPr>
        <w:t xml:space="preserve"> )</w:t>
      </w:r>
    </w:p>
    <w:p w14:paraId="59A42689" w14:textId="0C8C51A3" w:rsidR="007F020E" w:rsidRDefault="007F020E" w:rsidP="006672AC">
      <w:pPr>
        <w:rPr>
          <w:rFonts w:asciiTheme="majorBidi" w:hAnsiTheme="majorBidi" w:cstheme="majorBidi"/>
          <w:color w:val="FF0000"/>
          <w:sz w:val="28"/>
          <w:szCs w:val="28"/>
        </w:rPr>
      </w:pPr>
      <w:r>
        <w:rPr>
          <w:rFonts w:eastAsiaTheme="minorEastAsia"/>
          <w:sz w:val="28"/>
          <w:szCs w:val="28"/>
        </w:rPr>
        <w:t>V</w:t>
      </w:r>
      <w:r>
        <w:rPr>
          <w:rFonts w:eastAsiaTheme="minorEastAsia"/>
          <w:sz w:val="28"/>
          <w:szCs w:val="28"/>
          <w:vertAlign w:val="subscript"/>
        </w:rPr>
        <w:t xml:space="preserve">S </w:t>
      </w:r>
      <w:r>
        <w:rPr>
          <w:rFonts w:eastAsiaTheme="minorEastAsia"/>
          <w:sz w:val="28"/>
          <w:szCs w:val="28"/>
        </w:rPr>
        <w:t xml:space="preserve">= </w:t>
      </w:r>
      <w:r w:rsidRPr="007F020E">
        <w:rPr>
          <w:rFonts w:eastAsiaTheme="minorEastAsia"/>
          <w:color w:val="FF0000"/>
          <w:sz w:val="28"/>
          <w:szCs w:val="28"/>
        </w:rPr>
        <w:t xml:space="preserve">10 V  </w:t>
      </w:r>
      <w:r>
        <w:rPr>
          <w:rFonts w:eastAsiaTheme="minorEastAsia"/>
          <w:sz w:val="28"/>
          <w:szCs w:val="28"/>
        </w:rPr>
        <w:t>and R</w:t>
      </w:r>
      <w:r>
        <w:rPr>
          <w:rFonts w:eastAsiaTheme="minorEastAsia"/>
          <w:sz w:val="28"/>
          <w:szCs w:val="28"/>
          <w:vertAlign w:val="subscript"/>
        </w:rPr>
        <w:t xml:space="preserve">eq </w:t>
      </w:r>
      <w:r>
        <w:rPr>
          <w:rFonts w:eastAsiaTheme="minorEastAsia"/>
          <w:sz w:val="28"/>
          <w:szCs w:val="28"/>
        </w:rPr>
        <w:t xml:space="preserve">= </w:t>
      </w:r>
      <w:r w:rsidRPr="007F020E">
        <w:rPr>
          <w:rFonts w:eastAsiaTheme="minorEastAsia"/>
          <w:color w:val="FF0000"/>
          <w:sz w:val="28"/>
          <w:szCs w:val="28"/>
        </w:rPr>
        <w:t>1270</w:t>
      </w:r>
      <w:r w:rsidRPr="007F020E">
        <w:rPr>
          <w:rFonts w:asciiTheme="majorBidi" w:hAnsiTheme="majorBidi" w:cstheme="majorBidi"/>
          <w:color w:val="FF0000"/>
          <w:sz w:val="28"/>
          <w:szCs w:val="28"/>
        </w:rPr>
        <w:t xml:space="preserve"> </w:t>
      </w:r>
      <w:r>
        <w:rPr>
          <w:rFonts w:asciiTheme="majorBidi" w:hAnsiTheme="majorBidi" w:cstheme="majorBidi"/>
          <w:color w:val="FF0000"/>
          <w:sz w:val="28"/>
          <w:szCs w:val="28"/>
        </w:rPr>
        <w:t xml:space="preserve">Ω </w:t>
      </w:r>
    </w:p>
    <w:p w14:paraId="7E249CAC" w14:textId="1A59CE52" w:rsidR="007F020E" w:rsidRDefault="007F020E" w:rsidP="006672AC">
      <w:pPr>
        <w:rPr>
          <w:rStyle w:val="tlid-translation"/>
          <w:rFonts w:eastAsiaTheme="minorEastAsia"/>
          <w:color w:val="FF0000"/>
        </w:rPr>
      </w:pPr>
      <m:oMath>
        <m:r>
          <w:rPr>
            <w:rStyle w:val="tlid-translation"/>
            <w:rFonts w:ascii="Cambria Math" w:hAnsi="Cambria Math"/>
          </w:rPr>
          <m:t xml:space="preserve">i= </m:t>
        </m:r>
        <m:f>
          <m:fPr>
            <m:ctrlPr>
              <w:rPr>
                <w:rStyle w:val="tlid-translation"/>
                <w:rFonts w:ascii="Cambria Math" w:hAnsi="Cambria Math"/>
                <w:i/>
              </w:rPr>
            </m:ctrlPr>
          </m:fPr>
          <m:num>
            <m:r>
              <w:rPr>
                <w:rStyle w:val="tlid-translation"/>
                <w:rFonts w:ascii="Cambria Math" w:hAnsi="Cambria Math"/>
              </w:rPr>
              <m:t>10</m:t>
            </m:r>
          </m:num>
          <m:den>
            <m:r>
              <w:rPr>
                <w:rStyle w:val="tlid-translation"/>
                <w:rFonts w:ascii="Cambria Math" w:hAnsi="Cambria Math"/>
              </w:rPr>
              <m:t>1270</m:t>
            </m:r>
          </m:den>
        </m:f>
        <m:r>
          <w:rPr>
            <w:rStyle w:val="tlid-translation"/>
            <w:rFonts w:ascii="Cambria Math" w:hAnsi="Cambria Math"/>
          </w:rPr>
          <m:t xml:space="preserve">= </m:t>
        </m:r>
      </m:oMath>
      <w:r w:rsidRPr="007F020E">
        <w:rPr>
          <w:rStyle w:val="tlid-translation"/>
          <w:rFonts w:eastAsiaTheme="minorEastAsia"/>
          <w:color w:val="FF0000"/>
        </w:rPr>
        <w:t>7.874</w:t>
      </w:r>
      <m:oMath>
        <m:r>
          <w:rPr>
            <w:rStyle w:val="tlid-translation"/>
            <w:rFonts w:ascii="Cambria Math" w:eastAsiaTheme="minorEastAsia" w:hAnsi="Cambria Math"/>
            <w:color w:val="FF0000"/>
          </w:rPr>
          <m:t>×</m:t>
        </m:r>
        <m:sSup>
          <m:sSupPr>
            <m:ctrlPr>
              <w:rPr>
                <w:rStyle w:val="tlid-translation"/>
                <w:rFonts w:ascii="Cambria Math" w:eastAsiaTheme="minorEastAsia" w:hAnsi="Cambria Math"/>
                <w:i/>
                <w:color w:val="FF0000"/>
              </w:rPr>
            </m:ctrlPr>
          </m:sSupPr>
          <m:e>
            <m:r>
              <w:rPr>
                <w:rStyle w:val="tlid-translation"/>
                <w:rFonts w:ascii="Cambria Math" w:eastAsiaTheme="minorEastAsia" w:hAnsi="Cambria Math"/>
                <w:color w:val="FF0000"/>
              </w:rPr>
              <m:t>10</m:t>
            </m:r>
          </m:e>
          <m:sup>
            <m:r>
              <w:rPr>
                <w:rStyle w:val="tlid-translation"/>
                <w:rFonts w:ascii="Cambria Math" w:eastAsiaTheme="minorEastAsia" w:hAnsi="Cambria Math"/>
                <w:color w:val="FF0000"/>
              </w:rPr>
              <m:t>-3</m:t>
            </m:r>
          </m:sup>
        </m:sSup>
      </m:oMath>
      <w:r w:rsidRPr="007F020E">
        <w:rPr>
          <w:rStyle w:val="tlid-translation"/>
          <w:rFonts w:eastAsiaTheme="minorEastAsia"/>
          <w:color w:val="FF0000"/>
        </w:rPr>
        <w:t xml:space="preserve"> A</w:t>
      </w:r>
    </w:p>
    <w:p w14:paraId="024CD4B1" w14:textId="588846EB" w:rsidR="007F020E" w:rsidRDefault="007F020E" w:rsidP="006672AC">
      <w:pPr>
        <w:rPr>
          <w:rStyle w:val="tlid-translation"/>
          <w:rFonts w:eastAsiaTheme="minorEastAsia"/>
          <w:color w:val="FF0000"/>
        </w:rPr>
      </w:pPr>
    </w:p>
    <w:p w14:paraId="77B97892" w14:textId="74069F3B" w:rsidR="007F020E" w:rsidRPr="007F020E" w:rsidRDefault="009C5755" w:rsidP="007F020E">
      <w:pPr>
        <w:rPr>
          <w:rStyle w:val="tlid-translation"/>
          <w:b/>
          <w:bCs/>
          <w:sz w:val="28"/>
          <w:szCs w:val="28"/>
          <w:lang w:val="en"/>
        </w:rPr>
      </w:pPr>
      <w:r>
        <w:rPr>
          <w:rStyle w:val="tlid-translation"/>
          <w:b/>
          <w:bCs/>
          <w:sz w:val="28"/>
          <w:szCs w:val="28"/>
          <w:lang w:val="en"/>
        </w:rPr>
        <w:t>3</w:t>
      </w:r>
      <w:r w:rsidR="007F020E" w:rsidRPr="007F020E">
        <w:rPr>
          <w:rStyle w:val="tlid-translation"/>
          <w:b/>
          <w:bCs/>
          <w:sz w:val="28"/>
          <w:szCs w:val="28"/>
          <w:lang w:val="en"/>
        </w:rPr>
        <w:t xml:space="preserve"> ] Compare values of current ?</w:t>
      </w:r>
    </w:p>
    <w:p w14:paraId="214D7720" w14:textId="2AEC05F5" w:rsidR="007F020E" w:rsidRPr="002A63A4" w:rsidRDefault="007F020E" w:rsidP="007F020E">
      <w:pPr>
        <w:rPr>
          <w:rStyle w:val="tlid-translation"/>
          <w:color w:val="FF0000"/>
          <w:sz w:val="24"/>
          <w:szCs w:val="24"/>
          <w:lang w:val="en"/>
        </w:rPr>
      </w:pPr>
      <w:r w:rsidRPr="002A63A4">
        <w:rPr>
          <w:rStyle w:val="tlid-translation"/>
          <w:color w:val="FF0000"/>
          <w:sz w:val="24"/>
          <w:szCs w:val="24"/>
          <w:lang w:val="en"/>
        </w:rPr>
        <w:t>When comparing the values of current (</w:t>
      </w:r>
      <w:proofErr w:type="spellStart"/>
      <w:r w:rsidRPr="002A63A4">
        <w:rPr>
          <w:rStyle w:val="tlid-translation"/>
          <w:color w:val="FF0000"/>
          <w:sz w:val="24"/>
          <w:szCs w:val="24"/>
          <w:lang w:val="en"/>
        </w:rPr>
        <w:t>I</w:t>
      </w:r>
      <w:r w:rsidRPr="002A63A4">
        <w:rPr>
          <w:rStyle w:val="tlid-translation"/>
          <w:color w:val="FF0000"/>
          <w:sz w:val="24"/>
          <w:szCs w:val="24"/>
          <w:vertAlign w:val="subscript"/>
          <w:lang w:val="en"/>
        </w:rPr>
        <w:t>ab</w:t>
      </w:r>
      <w:proofErr w:type="spellEnd"/>
      <w:r w:rsidRPr="002A63A4">
        <w:rPr>
          <w:rStyle w:val="tlid-translation"/>
          <w:color w:val="FF0000"/>
          <w:sz w:val="24"/>
          <w:szCs w:val="24"/>
          <w:vertAlign w:val="subscript"/>
          <w:lang w:val="en"/>
        </w:rPr>
        <w:t xml:space="preserve"> </w:t>
      </w:r>
      <w:r w:rsidRPr="002A63A4">
        <w:rPr>
          <w:rStyle w:val="tlid-translation"/>
          <w:color w:val="FF0000"/>
          <w:sz w:val="24"/>
          <w:szCs w:val="24"/>
          <w:lang w:val="en"/>
        </w:rPr>
        <w:t>) and current  (I) we find that they are the same values</w:t>
      </w:r>
      <w:r w:rsidR="009C5755" w:rsidRPr="002A63A4">
        <w:rPr>
          <w:rStyle w:val="tlid-translation"/>
          <w:color w:val="FF0000"/>
          <w:sz w:val="24"/>
          <w:szCs w:val="24"/>
          <w:lang w:val="en"/>
        </w:rPr>
        <w:t>.</w:t>
      </w:r>
    </w:p>
    <w:tbl>
      <w:tblPr>
        <w:tblStyle w:val="TableGrid"/>
        <w:tblW w:w="9355" w:type="dxa"/>
        <w:tblInd w:w="0" w:type="dxa"/>
        <w:tblLook w:val="04A0" w:firstRow="1" w:lastRow="0" w:firstColumn="1" w:lastColumn="0" w:noHBand="0" w:noVBand="1"/>
      </w:tblPr>
      <w:tblGrid>
        <w:gridCol w:w="1558"/>
        <w:gridCol w:w="1558"/>
        <w:gridCol w:w="1558"/>
        <w:gridCol w:w="1558"/>
        <w:gridCol w:w="1559"/>
        <w:gridCol w:w="1564"/>
      </w:tblGrid>
      <w:tr w:rsidR="009C5755" w14:paraId="30ADF0DD" w14:textId="77777777" w:rsidTr="002A63A4">
        <w:tc>
          <w:tcPr>
            <w:tcW w:w="1558" w:type="dxa"/>
          </w:tcPr>
          <w:p w14:paraId="118EA9FA" w14:textId="735E1A1B" w:rsidR="009C5755" w:rsidRPr="002A63A4" w:rsidRDefault="002A63A4" w:rsidP="009C5755">
            <w:pPr>
              <w:rPr>
                <w:rFonts w:eastAsiaTheme="minorEastAsia"/>
              </w:rPr>
            </w:pPr>
            <w:r w:rsidRPr="002A63A4">
              <w:rPr>
                <w:rFonts w:eastAsiaTheme="minorEastAsia"/>
              </w:rPr>
              <w:t>Measured</w:t>
            </w:r>
          </w:p>
        </w:tc>
        <w:tc>
          <w:tcPr>
            <w:tcW w:w="1558" w:type="dxa"/>
          </w:tcPr>
          <w:p w14:paraId="291B9AE9" w14:textId="29442C39" w:rsidR="009C5755" w:rsidRDefault="009C5755" w:rsidP="009C5755">
            <w:pPr>
              <w:jc w:val="center"/>
              <w:rPr>
                <w:rFonts w:eastAsiaTheme="minorEastAsia"/>
                <w:sz w:val="32"/>
                <w:szCs w:val="32"/>
              </w:rPr>
            </w:pPr>
            <w:proofErr w:type="spellStart"/>
            <w:r>
              <w:rPr>
                <w:rFonts w:asciiTheme="majorBidi" w:hAnsiTheme="majorBidi" w:cstheme="majorBidi"/>
                <w:sz w:val="28"/>
                <w:szCs w:val="28"/>
              </w:rPr>
              <w:t>I</w:t>
            </w:r>
            <w:r>
              <w:rPr>
                <w:rFonts w:asciiTheme="majorBidi" w:hAnsiTheme="majorBidi" w:cstheme="majorBidi"/>
                <w:sz w:val="28"/>
                <w:szCs w:val="28"/>
                <w:vertAlign w:val="subscript"/>
              </w:rPr>
              <w:t>ab</w:t>
            </w:r>
            <w:proofErr w:type="spellEnd"/>
          </w:p>
        </w:tc>
        <w:tc>
          <w:tcPr>
            <w:tcW w:w="1558" w:type="dxa"/>
          </w:tcPr>
          <w:p w14:paraId="2312B43D" w14:textId="67AC3885" w:rsidR="009C5755" w:rsidRDefault="009C5755" w:rsidP="009C5755">
            <w:pPr>
              <w:jc w:val="center"/>
              <w:rPr>
                <w:rFonts w:eastAsiaTheme="minorEastAsia"/>
                <w:sz w:val="32"/>
                <w:szCs w:val="32"/>
              </w:rPr>
            </w:pPr>
            <w:proofErr w:type="spellStart"/>
            <w:r>
              <w:rPr>
                <w:rFonts w:asciiTheme="majorBidi" w:hAnsiTheme="majorBidi" w:cstheme="majorBidi"/>
                <w:sz w:val="28"/>
                <w:szCs w:val="28"/>
              </w:rPr>
              <w:t>I</w:t>
            </w:r>
            <w:r>
              <w:rPr>
                <w:rFonts w:asciiTheme="majorBidi" w:hAnsiTheme="majorBidi" w:cstheme="majorBidi"/>
                <w:sz w:val="28"/>
                <w:szCs w:val="28"/>
                <w:vertAlign w:val="subscript"/>
              </w:rPr>
              <w:t>cd</w:t>
            </w:r>
            <w:proofErr w:type="spellEnd"/>
          </w:p>
        </w:tc>
        <w:tc>
          <w:tcPr>
            <w:tcW w:w="1558" w:type="dxa"/>
          </w:tcPr>
          <w:p w14:paraId="1F99489A" w14:textId="55012FEB" w:rsidR="009C5755" w:rsidRDefault="009C5755" w:rsidP="009C5755">
            <w:pPr>
              <w:jc w:val="center"/>
              <w:rPr>
                <w:rFonts w:eastAsiaTheme="minorEastAsia"/>
                <w:sz w:val="32"/>
                <w:szCs w:val="32"/>
              </w:rPr>
            </w:pPr>
            <w:proofErr w:type="spellStart"/>
            <w:r>
              <w:rPr>
                <w:rFonts w:asciiTheme="majorBidi" w:hAnsiTheme="majorBidi" w:cstheme="majorBidi"/>
                <w:sz w:val="28"/>
                <w:szCs w:val="28"/>
              </w:rPr>
              <w:t>I</w:t>
            </w:r>
            <w:r>
              <w:rPr>
                <w:rFonts w:asciiTheme="majorBidi" w:hAnsiTheme="majorBidi" w:cstheme="majorBidi"/>
                <w:sz w:val="28"/>
                <w:szCs w:val="28"/>
                <w:vertAlign w:val="subscript"/>
              </w:rPr>
              <w:t>ef</w:t>
            </w:r>
            <w:proofErr w:type="spellEnd"/>
          </w:p>
        </w:tc>
        <w:tc>
          <w:tcPr>
            <w:tcW w:w="1559" w:type="dxa"/>
          </w:tcPr>
          <w:p w14:paraId="5682F783" w14:textId="29982902" w:rsidR="009C5755" w:rsidRDefault="009C5755" w:rsidP="009C5755">
            <w:pPr>
              <w:jc w:val="center"/>
              <w:rPr>
                <w:rFonts w:eastAsiaTheme="minorEastAsia"/>
                <w:sz w:val="32"/>
                <w:szCs w:val="32"/>
              </w:rPr>
            </w:pPr>
            <w:proofErr w:type="spellStart"/>
            <w:r>
              <w:rPr>
                <w:rFonts w:asciiTheme="majorBidi" w:hAnsiTheme="majorBidi" w:cstheme="majorBidi"/>
                <w:sz w:val="28"/>
                <w:szCs w:val="28"/>
              </w:rPr>
              <w:t>I</w:t>
            </w:r>
            <w:r>
              <w:rPr>
                <w:rFonts w:asciiTheme="majorBidi" w:hAnsiTheme="majorBidi" w:cstheme="majorBidi"/>
                <w:sz w:val="28"/>
                <w:szCs w:val="28"/>
                <w:vertAlign w:val="subscript"/>
              </w:rPr>
              <w:t>hi</w:t>
            </w:r>
            <w:proofErr w:type="spellEnd"/>
          </w:p>
        </w:tc>
        <w:tc>
          <w:tcPr>
            <w:tcW w:w="1564" w:type="dxa"/>
          </w:tcPr>
          <w:p w14:paraId="795E45F0" w14:textId="4D69F503" w:rsidR="009C5755" w:rsidRDefault="009C5755" w:rsidP="009C5755">
            <w:pPr>
              <w:jc w:val="center"/>
              <w:rPr>
                <w:rFonts w:eastAsiaTheme="minorEastAsia"/>
                <w:sz w:val="32"/>
                <w:szCs w:val="32"/>
              </w:rPr>
            </w:pPr>
            <w:proofErr w:type="spellStart"/>
            <w:r>
              <w:rPr>
                <w:rFonts w:asciiTheme="majorBidi" w:hAnsiTheme="majorBidi" w:cstheme="majorBidi"/>
                <w:sz w:val="28"/>
                <w:szCs w:val="28"/>
              </w:rPr>
              <w:t>I</w:t>
            </w:r>
            <w:r>
              <w:rPr>
                <w:rFonts w:asciiTheme="majorBidi" w:hAnsiTheme="majorBidi" w:cstheme="majorBidi"/>
                <w:sz w:val="28"/>
                <w:szCs w:val="28"/>
                <w:vertAlign w:val="subscript"/>
              </w:rPr>
              <w:t>jk</w:t>
            </w:r>
            <w:proofErr w:type="spellEnd"/>
          </w:p>
        </w:tc>
      </w:tr>
      <w:tr w:rsidR="009C5755" w14:paraId="2FF4B01D" w14:textId="77777777" w:rsidTr="002A63A4">
        <w:tc>
          <w:tcPr>
            <w:tcW w:w="1558" w:type="dxa"/>
          </w:tcPr>
          <w:p w14:paraId="1BFE1EB0" w14:textId="4184DC62" w:rsidR="009C5755" w:rsidRPr="002A63A4" w:rsidRDefault="002A63A4" w:rsidP="009C5755">
            <w:pPr>
              <w:rPr>
                <w:rFonts w:eastAsiaTheme="minorEastAsia"/>
              </w:rPr>
            </w:pPr>
            <w:r w:rsidRPr="002A63A4">
              <w:rPr>
                <w:rFonts w:eastAsiaTheme="minorEastAsia"/>
              </w:rPr>
              <w:t>Measured</w:t>
            </w:r>
          </w:p>
        </w:tc>
        <w:tc>
          <w:tcPr>
            <w:tcW w:w="1558" w:type="dxa"/>
          </w:tcPr>
          <w:p w14:paraId="7EEBF597" w14:textId="2ECBCD27" w:rsidR="009C5755" w:rsidRPr="002A63A4" w:rsidRDefault="009C5755" w:rsidP="009C5755">
            <w:pPr>
              <w:jc w:val="center"/>
              <w:rPr>
                <w:rFonts w:eastAsiaTheme="minorEastAsia"/>
                <w:color w:val="FF0000"/>
                <w:sz w:val="32"/>
                <w:szCs w:val="32"/>
              </w:rPr>
            </w:pPr>
            <w:r w:rsidRPr="002A63A4">
              <w:rPr>
                <w:rFonts w:asciiTheme="majorBidi" w:hAnsiTheme="majorBidi" w:cstheme="majorBidi"/>
                <w:color w:val="FF0000"/>
              </w:rPr>
              <w:t>7.873mA</w:t>
            </w:r>
          </w:p>
        </w:tc>
        <w:tc>
          <w:tcPr>
            <w:tcW w:w="1558" w:type="dxa"/>
          </w:tcPr>
          <w:p w14:paraId="3D398FC7" w14:textId="5B8A1AAC" w:rsidR="009C5755" w:rsidRPr="002A63A4" w:rsidRDefault="009C5755" w:rsidP="009C5755">
            <w:pPr>
              <w:jc w:val="center"/>
              <w:rPr>
                <w:rFonts w:eastAsiaTheme="minorEastAsia"/>
                <w:color w:val="FF0000"/>
                <w:sz w:val="32"/>
                <w:szCs w:val="32"/>
              </w:rPr>
            </w:pPr>
            <w:r w:rsidRPr="002A63A4">
              <w:rPr>
                <w:rFonts w:asciiTheme="majorBidi" w:hAnsiTheme="majorBidi" w:cstheme="majorBidi"/>
                <w:color w:val="FF0000"/>
              </w:rPr>
              <w:t>7.875mA</w:t>
            </w:r>
          </w:p>
        </w:tc>
        <w:tc>
          <w:tcPr>
            <w:tcW w:w="1558" w:type="dxa"/>
          </w:tcPr>
          <w:p w14:paraId="644D8AC0" w14:textId="5C2E1997" w:rsidR="009C5755" w:rsidRPr="002A63A4" w:rsidRDefault="009C5755" w:rsidP="009C5755">
            <w:pPr>
              <w:jc w:val="center"/>
              <w:rPr>
                <w:rFonts w:eastAsiaTheme="minorEastAsia"/>
                <w:color w:val="FF0000"/>
                <w:sz w:val="32"/>
                <w:szCs w:val="32"/>
              </w:rPr>
            </w:pPr>
            <w:r w:rsidRPr="002A63A4">
              <w:rPr>
                <w:rFonts w:asciiTheme="majorBidi" w:hAnsiTheme="majorBidi" w:cstheme="majorBidi"/>
                <w:color w:val="FF0000"/>
              </w:rPr>
              <w:t>7.875mA</w:t>
            </w:r>
          </w:p>
        </w:tc>
        <w:tc>
          <w:tcPr>
            <w:tcW w:w="1559" w:type="dxa"/>
          </w:tcPr>
          <w:p w14:paraId="0DD0D034" w14:textId="6F989F47" w:rsidR="009C5755" w:rsidRPr="002A63A4" w:rsidRDefault="009C5755" w:rsidP="009C5755">
            <w:pPr>
              <w:jc w:val="center"/>
              <w:rPr>
                <w:rFonts w:eastAsiaTheme="minorEastAsia"/>
                <w:color w:val="FF0000"/>
                <w:sz w:val="32"/>
                <w:szCs w:val="32"/>
              </w:rPr>
            </w:pPr>
            <w:r w:rsidRPr="002A63A4">
              <w:rPr>
                <w:rFonts w:asciiTheme="majorBidi" w:hAnsiTheme="majorBidi" w:cstheme="majorBidi"/>
                <w:color w:val="FF0000"/>
              </w:rPr>
              <w:t>7.874mA</w:t>
            </w:r>
          </w:p>
        </w:tc>
        <w:tc>
          <w:tcPr>
            <w:tcW w:w="1564" w:type="dxa"/>
          </w:tcPr>
          <w:p w14:paraId="1ED01650" w14:textId="4D235670" w:rsidR="009C5755" w:rsidRPr="002A63A4" w:rsidRDefault="009C5755" w:rsidP="009C5755">
            <w:pPr>
              <w:jc w:val="center"/>
              <w:rPr>
                <w:rFonts w:eastAsiaTheme="minorEastAsia"/>
                <w:color w:val="FF0000"/>
                <w:sz w:val="32"/>
                <w:szCs w:val="32"/>
              </w:rPr>
            </w:pPr>
            <w:r w:rsidRPr="002A63A4">
              <w:rPr>
                <w:rFonts w:asciiTheme="majorBidi" w:hAnsiTheme="majorBidi" w:cstheme="majorBidi"/>
                <w:color w:val="FF0000"/>
              </w:rPr>
              <w:t>7.874mA</w:t>
            </w:r>
          </w:p>
        </w:tc>
      </w:tr>
      <w:tr w:rsidR="009C5755" w14:paraId="5228441C" w14:textId="77777777" w:rsidTr="002A63A4">
        <w:tc>
          <w:tcPr>
            <w:tcW w:w="1558" w:type="dxa"/>
          </w:tcPr>
          <w:p w14:paraId="59151316" w14:textId="10AA38F8" w:rsidR="009C5755" w:rsidRPr="002A63A4" w:rsidRDefault="002A63A4" w:rsidP="009C5755">
            <w:pPr>
              <w:rPr>
                <w:rFonts w:eastAsiaTheme="minorEastAsia"/>
              </w:rPr>
            </w:pPr>
            <w:r w:rsidRPr="002A63A4">
              <w:rPr>
                <w:rFonts w:ascii="Times New Roman" w:hAnsi="Times New Roman" w:cs="Times New Roman"/>
              </w:rPr>
              <w:t>Calculated</w:t>
            </w:r>
          </w:p>
        </w:tc>
        <w:tc>
          <w:tcPr>
            <w:tcW w:w="1558" w:type="dxa"/>
          </w:tcPr>
          <w:p w14:paraId="188A28EF" w14:textId="5731C4A6" w:rsidR="009C5755" w:rsidRPr="009C5755" w:rsidRDefault="002A63A4" w:rsidP="009C5755">
            <w:pPr>
              <w:jc w:val="center"/>
              <w:rPr>
                <w:rFonts w:eastAsiaTheme="minorEastAsia"/>
                <w:sz w:val="18"/>
                <w:szCs w:val="18"/>
              </w:rPr>
            </w:pPr>
            <m:oMathPara>
              <m:oMath>
                <m:r>
                  <w:rPr>
                    <w:rFonts w:ascii="Cambria Math" w:eastAsiaTheme="minorEastAsia" w:hAnsi="Cambria Math"/>
                    <w:sz w:val="18"/>
                    <w:szCs w:val="18"/>
                  </w:rPr>
                  <m:t>I=</m:t>
                </m:r>
                <m:f>
                  <m:fPr>
                    <m:ctrlPr>
                      <w:rPr>
                        <w:rFonts w:ascii="Cambria Math" w:eastAsiaTheme="minorEastAsia" w:hAnsi="Cambria Math"/>
                        <w:i/>
                        <w:sz w:val="18"/>
                        <w:szCs w:val="18"/>
                      </w:rPr>
                    </m:ctrlPr>
                  </m:fPr>
                  <m:num>
                    <m:r>
                      <w:rPr>
                        <w:rFonts w:ascii="Cambria Math" w:eastAsiaTheme="minorEastAsia" w:hAnsi="Cambria Math"/>
                        <w:sz w:val="18"/>
                        <w:szCs w:val="18"/>
                      </w:rPr>
                      <m:t>V</m:t>
                    </m:r>
                  </m:num>
                  <m:den>
                    <m:r>
                      <w:rPr>
                        <w:rFonts w:ascii="Cambria Math" w:eastAsiaTheme="minorEastAsia" w:hAnsi="Cambria Math"/>
                        <w:sz w:val="18"/>
                        <w:szCs w:val="18"/>
                      </w:rPr>
                      <m:t>R</m:t>
                    </m:r>
                  </m:den>
                </m:f>
              </m:oMath>
            </m:oMathPara>
          </w:p>
        </w:tc>
        <w:tc>
          <w:tcPr>
            <w:tcW w:w="1558" w:type="dxa"/>
          </w:tcPr>
          <w:p w14:paraId="0751088F" w14:textId="2A09FDF2" w:rsidR="009C5755" w:rsidRPr="009C5755" w:rsidRDefault="002A63A4" w:rsidP="009C5755">
            <w:pPr>
              <w:jc w:val="center"/>
              <w:rPr>
                <w:rFonts w:eastAsiaTheme="minorEastAsia"/>
                <w:sz w:val="18"/>
                <w:szCs w:val="18"/>
              </w:rPr>
            </w:pPr>
            <m:oMathPara>
              <m:oMath>
                <m:r>
                  <w:rPr>
                    <w:rFonts w:ascii="Cambria Math" w:eastAsiaTheme="minorEastAsia" w:hAnsi="Cambria Math"/>
                    <w:sz w:val="18"/>
                    <w:szCs w:val="18"/>
                  </w:rPr>
                  <m:t>I=</m:t>
                </m:r>
                <m:f>
                  <m:fPr>
                    <m:ctrlPr>
                      <w:rPr>
                        <w:rFonts w:ascii="Cambria Math" w:eastAsiaTheme="minorEastAsia" w:hAnsi="Cambria Math"/>
                        <w:i/>
                        <w:sz w:val="18"/>
                        <w:szCs w:val="18"/>
                      </w:rPr>
                    </m:ctrlPr>
                  </m:fPr>
                  <m:num>
                    <m:r>
                      <w:rPr>
                        <w:rFonts w:ascii="Cambria Math" w:eastAsiaTheme="minorEastAsia" w:hAnsi="Cambria Math"/>
                        <w:sz w:val="18"/>
                        <w:szCs w:val="18"/>
                      </w:rPr>
                      <m:t>V</m:t>
                    </m:r>
                  </m:num>
                  <m:den>
                    <m:r>
                      <w:rPr>
                        <w:rFonts w:ascii="Cambria Math" w:eastAsiaTheme="minorEastAsia" w:hAnsi="Cambria Math"/>
                        <w:sz w:val="18"/>
                        <w:szCs w:val="18"/>
                      </w:rPr>
                      <m:t>R</m:t>
                    </m:r>
                  </m:den>
                </m:f>
              </m:oMath>
            </m:oMathPara>
          </w:p>
        </w:tc>
        <w:tc>
          <w:tcPr>
            <w:tcW w:w="1558" w:type="dxa"/>
          </w:tcPr>
          <w:p w14:paraId="4AC1FE1C" w14:textId="535FFDEA" w:rsidR="009C5755" w:rsidRPr="009C5755" w:rsidRDefault="002A63A4" w:rsidP="009C5755">
            <w:pPr>
              <w:jc w:val="center"/>
              <w:rPr>
                <w:rFonts w:eastAsiaTheme="minorEastAsia"/>
                <w:sz w:val="18"/>
                <w:szCs w:val="18"/>
              </w:rPr>
            </w:pPr>
            <m:oMathPara>
              <m:oMath>
                <m:r>
                  <w:rPr>
                    <w:rFonts w:ascii="Cambria Math" w:eastAsiaTheme="minorEastAsia" w:hAnsi="Cambria Math"/>
                    <w:sz w:val="18"/>
                    <w:szCs w:val="18"/>
                  </w:rPr>
                  <m:t>I=</m:t>
                </m:r>
                <m:f>
                  <m:fPr>
                    <m:ctrlPr>
                      <w:rPr>
                        <w:rFonts w:ascii="Cambria Math" w:eastAsiaTheme="minorEastAsia" w:hAnsi="Cambria Math"/>
                        <w:i/>
                        <w:sz w:val="18"/>
                        <w:szCs w:val="18"/>
                      </w:rPr>
                    </m:ctrlPr>
                  </m:fPr>
                  <m:num>
                    <m:r>
                      <w:rPr>
                        <w:rFonts w:ascii="Cambria Math" w:eastAsiaTheme="minorEastAsia" w:hAnsi="Cambria Math"/>
                        <w:sz w:val="18"/>
                        <w:szCs w:val="18"/>
                      </w:rPr>
                      <m:t>V</m:t>
                    </m:r>
                  </m:num>
                  <m:den>
                    <m:r>
                      <w:rPr>
                        <w:rFonts w:ascii="Cambria Math" w:eastAsiaTheme="minorEastAsia" w:hAnsi="Cambria Math"/>
                        <w:sz w:val="18"/>
                        <w:szCs w:val="18"/>
                      </w:rPr>
                      <m:t>R</m:t>
                    </m:r>
                  </m:den>
                </m:f>
              </m:oMath>
            </m:oMathPara>
          </w:p>
        </w:tc>
        <w:tc>
          <w:tcPr>
            <w:tcW w:w="1559" w:type="dxa"/>
          </w:tcPr>
          <w:p w14:paraId="0F3E5FCD" w14:textId="2F334964" w:rsidR="009C5755" w:rsidRPr="009C5755" w:rsidRDefault="002A63A4" w:rsidP="009C5755">
            <w:pPr>
              <w:jc w:val="center"/>
              <w:rPr>
                <w:rFonts w:eastAsiaTheme="minorEastAsia"/>
                <w:sz w:val="18"/>
                <w:szCs w:val="18"/>
              </w:rPr>
            </w:pPr>
            <m:oMathPara>
              <m:oMath>
                <m:r>
                  <w:rPr>
                    <w:rFonts w:ascii="Cambria Math" w:eastAsiaTheme="minorEastAsia" w:hAnsi="Cambria Math"/>
                    <w:sz w:val="18"/>
                    <w:szCs w:val="18"/>
                  </w:rPr>
                  <m:t>I=</m:t>
                </m:r>
                <m:f>
                  <m:fPr>
                    <m:ctrlPr>
                      <w:rPr>
                        <w:rFonts w:ascii="Cambria Math" w:eastAsiaTheme="minorEastAsia" w:hAnsi="Cambria Math"/>
                        <w:i/>
                        <w:sz w:val="18"/>
                        <w:szCs w:val="18"/>
                      </w:rPr>
                    </m:ctrlPr>
                  </m:fPr>
                  <m:num>
                    <m:r>
                      <w:rPr>
                        <w:rFonts w:ascii="Cambria Math" w:eastAsiaTheme="minorEastAsia" w:hAnsi="Cambria Math"/>
                        <w:sz w:val="18"/>
                        <w:szCs w:val="18"/>
                      </w:rPr>
                      <m:t>V</m:t>
                    </m:r>
                  </m:num>
                  <m:den>
                    <m:r>
                      <w:rPr>
                        <w:rFonts w:ascii="Cambria Math" w:eastAsiaTheme="minorEastAsia" w:hAnsi="Cambria Math"/>
                        <w:sz w:val="18"/>
                        <w:szCs w:val="18"/>
                      </w:rPr>
                      <m:t>R</m:t>
                    </m:r>
                  </m:den>
                </m:f>
              </m:oMath>
            </m:oMathPara>
          </w:p>
        </w:tc>
        <w:tc>
          <w:tcPr>
            <w:tcW w:w="1564" w:type="dxa"/>
          </w:tcPr>
          <w:p w14:paraId="66EDF6F7" w14:textId="46AA7493" w:rsidR="009C5755" w:rsidRPr="009C5755" w:rsidRDefault="002A63A4" w:rsidP="009C5755">
            <w:pPr>
              <w:jc w:val="center"/>
              <w:rPr>
                <w:rFonts w:eastAsiaTheme="minorEastAsia"/>
                <w:sz w:val="18"/>
                <w:szCs w:val="18"/>
              </w:rPr>
            </w:pPr>
            <m:oMathPara>
              <m:oMath>
                <m:r>
                  <w:rPr>
                    <w:rFonts w:ascii="Cambria Math" w:eastAsiaTheme="minorEastAsia" w:hAnsi="Cambria Math"/>
                    <w:sz w:val="18"/>
                    <w:szCs w:val="18"/>
                  </w:rPr>
                  <m:t>I=</m:t>
                </m:r>
                <m:f>
                  <m:fPr>
                    <m:ctrlPr>
                      <w:rPr>
                        <w:rFonts w:ascii="Cambria Math" w:eastAsiaTheme="minorEastAsia" w:hAnsi="Cambria Math"/>
                        <w:i/>
                        <w:sz w:val="18"/>
                        <w:szCs w:val="18"/>
                      </w:rPr>
                    </m:ctrlPr>
                  </m:fPr>
                  <m:num>
                    <m:r>
                      <w:rPr>
                        <w:rFonts w:ascii="Cambria Math" w:eastAsiaTheme="minorEastAsia" w:hAnsi="Cambria Math"/>
                        <w:sz w:val="18"/>
                        <w:szCs w:val="18"/>
                      </w:rPr>
                      <m:t>V</m:t>
                    </m:r>
                  </m:num>
                  <m:den>
                    <m:r>
                      <w:rPr>
                        <w:rFonts w:ascii="Cambria Math" w:eastAsiaTheme="minorEastAsia" w:hAnsi="Cambria Math"/>
                        <w:sz w:val="18"/>
                        <w:szCs w:val="18"/>
                      </w:rPr>
                      <m:t>R</m:t>
                    </m:r>
                  </m:den>
                </m:f>
              </m:oMath>
            </m:oMathPara>
          </w:p>
        </w:tc>
      </w:tr>
      <w:tr w:rsidR="009C5755" w14:paraId="23874731" w14:textId="77777777" w:rsidTr="002A63A4">
        <w:tc>
          <w:tcPr>
            <w:tcW w:w="1558" w:type="dxa"/>
          </w:tcPr>
          <w:p w14:paraId="6DC9D2F7" w14:textId="6AD8618C" w:rsidR="009C5755" w:rsidRPr="002A63A4" w:rsidRDefault="002A63A4" w:rsidP="009C5755">
            <w:pPr>
              <w:rPr>
                <w:rFonts w:eastAsiaTheme="minorEastAsia"/>
              </w:rPr>
            </w:pPr>
            <w:r w:rsidRPr="002A63A4">
              <w:rPr>
                <w:rFonts w:ascii="Times New Roman" w:hAnsi="Times New Roman" w:cs="Times New Roman"/>
              </w:rPr>
              <w:t>Calculated</w:t>
            </w:r>
          </w:p>
        </w:tc>
        <w:tc>
          <w:tcPr>
            <w:tcW w:w="1558" w:type="dxa"/>
          </w:tcPr>
          <w:p w14:paraId="72AF440A" w14:textId="4B18924D" w:rsidR="009C5755" w:rsidRPr="002A63A4" w:rsidRDefault="009C5755" w:rsidP="009C5755">
            <w:pPr>
              <w:jc w:val="center"/>
              <w:rPr>
                <w:rFonts w:eastAsiaTheme="minorEastAsia"/>
                <w:color w:val="FF0000"/>
              </w:rPr>
            </w:pPr>
            <w:r w:rsidRPr="002A63A4">
              <w:rPr>
                <w:rFonts w:eastAsiaTheme="minorEastAsia"/>
                <w:color w:val="FF0000"/>
              </w:rPr>
              <w:t>7.89 mA</w:t>
            </w:r>
          </w:p>
        </w:tc>
        <w:tc>
          <w:tcPr>
            <w:tcW w:w="1558" w:type="dxa"/>
          </w:tcPr>
          <w:p w14:paraId="48D22CA4" w14:textId="1A5A791F" w:rsidR="009C5755" w:rsidRPr="002A63A4" w:rsidRDefault="009C5755" w:rsidP="009C5755">
            <w:pPr>
              <w:jc w:val="center"/>
              <w:rPr>
                <w:rFonts w:eastAsiaTheme="minorEastAsia"/>
                <w:color w:val="FF0000"/>
              </w:rPr>
            </w:pPr>
            <w:r w:rsidRPr="002A63A4">
              <w:rPr>
                <w:rFonts w:eastAsiaTheme="minorEastAsia"/>
                <w:color w:val="FF0000"/>
              </w:rPr>
              <w:t>7.88 mA</w:t>
            </w:r>
          </w:p>
        </w:tc>
        <w:tc>
          <w:tcPr>
            <w:tcW w:w="1558" w:type="dxa"/>
          </w:tcPr>
          <w:p w14:paraId="420776E8" w14:textId="4A1E0539" w:rsidR="009C5755" w:rsidRPr="002A63A4" w:rsidRDefault="009C5755" w:rsidP="009C5755">
            <w:pPr>
              <w:jc w:val="center"/>
              <w:rPr>
                <w:rFonts w:eastAsiaTheme="minorEastAsia"/>
                <w:color w:val="FF0000"/>
              </w:rPr>
            </w:pPr>
            <w:r w:rsidRPr="002A63A4">
              <w:rPr>
                <w:rFonts w:eastAsiaTheme="minorEastAsia"/>
                <w:color w:val="FF0000"/>
              </w:rPr>
              <w:t>7.87 mA</w:t>
            </w:r>
          </w:p>
        </w:tc>
        <w:tc>
          <w:tcPr>
            <w:tcW w:w="1559" w:type="dxa"/>
          </w:tcPr>
          <w:p w14:paraId="33696844" w14:textId="1984FD3D" w:rsidR="009C5755" w:rsidRPr="002A63A4" w:rsidRDefault="009C5755" w:rsidP="009C5755">
            <w:pPr>
              <w:jc w:val="center"/>
              <w:rPr>
                <w:rFonts w:eastAsiaTheme="minorEastAsia"/>
                <w:color w:val="FF0000"/>
              </w:rPr>
            </w:pPr>
            <w:r w:rsidRPr="002A63A4">
              <w:rPr>
                <w:rFonts w:eastAsiaTheme="minorEastAsia"/>
                <w:color w:val="FF0000"/>
              </w:rPr>
              <w:t>7.878 mA</w:t>
            </w:r>
          </w:p>
        </w:tc>
        <w:tc>
          <w:tcPr>
            <w:tcW w:w="1564" w:type="dxa"/>
          </w:tcPr>
          <w:p w14:paraId="6DD1C534" w14:textId="5A5C7EAE" w:rsidR="009C5755" w:rsidRPr="002A63A4" w:rsidRDefault="009C5755" w:rsidP="009C5755">
            <w:pPr>
              <w:jc w:val="center"/>
              <w:rPr>
                <w:rFonts w:eastAsiaTheme="minorEastAsia"/>
                <w:color w:val="FF0000"/>
              </w:rPr>
            </w:pPr>
            <w:r w:rsidRPr="002A63A4">
              <w:rPr>
                <w:rFonts w:eastAsiaTheme="minorEastAsia"/>
                <w:color w:val="FF0000"/>
              </w:rPr>
              <w:t>7.875 mA</w:t>
            </w:r>
          </w:p>
        </w:tc>
      </w:tr>
    </w:tbl>
    <w:p w14:paraId="69A7E089" w14:textId="1446F92E" w:rsidR="009C5755" w:rsidRDefault="009C5755" w:rsidP="007F020E">
      <w:pPr>
        <w:rPr>
          <w:rFonts w:eastAsiaTheme="minorEastAsia"/>
          <w:sz w:val="32"/>
          <w:szCs w:val="32"/>
        </w:rPr>
      </w:pPr>
    </w:p>
    <w:p w14:paraId="2D042CE9" w14:textId="6DC572BF" w:rsidR="002A63A4" w:rsidRDefault="002A63A4" w:rsidP="002A63A4">
      <w:pPr>
        <w:rPr>
          <w:rStyle w:val="tlid-translation"/>
          <w:b/>
          <w:bCs/>
          <w:sz w:val="28"/>
          <w:szCs w:val="28"/>
          <w:rtl/>
          <w:lang w:val="en"/>
        </w:rPr>
      </w:pPr>
      <w:r>
        <w:rPr>
          <w:rStyle w:val="tlid-translation"/>
          <w:b/>
          <w:bCs/>
          <w:sz w:val="28"/>
          <w:szCs w:val="28"/>
          <w:lang w:val="en"/>
        </w:rPr>
        <w:t>4</w:t>
      </w:r>
      <w:r w:rsidRPr="007F020E">
        <w:rPr>
          <w:rStyle w:val="tlid-translation"/>
          <w:b/>
          <w:bCs/>
          <w:sz w:val="28"/>
          <w:szCs w:val="28"/>
          <w:lang w:val="en"/>
        </w:rPr>
        <w:t xml:space="preserve"> ] </w:t>
      </w:r>
      <w:r w:rsidRPr="002A63A4">
        <w:rPr>
          <w:rStyle w:val="tlid-translation"/>
          <w:b/>
          <w:bCs/>
          <w:sz w:val="28"/>
          <w:szCs w:val="28"/>
          <w:lang w:val="en"/>
        </w:rPr>
        <w:t>Compare the current</w:t>
      </w:r>
      <w:r>
        <w:rPr>
          <w:rStyle w:val="tlid-translation"/>
          <w:rFonts w:hint="cs"/>
          <w:b/>
          <w:bCs/>
          <w:sz w:val="28"/>
          <w:szCs w:val="28"/>
          <w:rtl/>
          <w:lang w:val="en"/>
        </w:rPr>
        <w:t xml:space="preserve"> </w:t>
      </w:r>
      <w:r w:rsidRPr="007F020E">
        <w:rPr>
          <w:rStyle w:val="tlid-translation"/>
          <w:b/>
          <w:bCs/>
          <w:sz w:val="28"/>
          <w:szCs w:val="28"/>
          <w:lang w:val="en"/>
        </w:rPr>
        <w:t>?</w:t>
      </w:r>
    </w:p>
    <w:p w14:paraId="01D22205" w14:textId="39EC5ABB" w:rsidR="002A63A4" w:rsidRDefault="002A63A4" w:rsidP="007F020E">
      <w:pPr>
        <w:rPr>
          <w:rStyle w:val="tlid-translation"/>
          <w:color w:val="FF0000"/>
          <w:sz w:val="28"/>
          <w:szCs w:val="28"/>
        </w:rPr>
      </w:pPr>
      <w:r w:rsidRPr="002A63A4">
        <w:rPr>
          <w:rStyle w:val="tlid-translation"/>
          <w:color w:val="FF0000"/>
          <w:sz w:val="28"/>
          <w:szCs w:val="28"/>
        </w:rPr>
        <w:t>The measured current and the calculated current</w:t>
      </w:r>
      <w:r w:rsidRPr="002A63A4">
        <w:rPr>
          <w:rStyle w:val="tlid-translation"/>
          <w:rFonts w:hint="cs"/>
          <w:color w:val="FF0000"/>
          <w:sz w:val="28"/>
          <w:szCs w:val="28"/>
          <w:rtl/>
        </w:rPr>
        <w:t xml:space="preserve"> </w:t>
      </w:r>
      <w:r w:rsidRPr="002A63A4">
        <w:rPr>
          <w:rStyle w:val="tlid-translation"/>
          <w:color w:val="FF0000"/>
          <w:sz w:val="28"/>
          <w:szCs w:val="28"/>
        </w:rPr>
        <w:t>almost have the same value</w:t>
      </w:r>
    </w:p>
    <w:p w14:paraId="730353A2" w14:textId="77777777" w:rsidR="002A63A4" w:rsidRPr="002A63A4" w:rsidRDefault="002A63A4" w:rsidP="002A63A4">
      <w:pPr>
        <w:rPr>
          <w:rStyle w:val="tlid-translation"/>
          <w:b/>
          <w:bCs/>
          <w:sz w:val="28"/>
          <w:szCs w:val="28"/>
          <w:lang w:val="en"/>
        </w:rPr>
      </w:pPr>
      <w:r>
        <w:rPr>
          <w:rStyle w:val="tlid-translation"/>
          <w:b/>
          <w:bCs/>
          <w:sz w:val="28"/>
          <w:szCs w:val="28"/>
          <w:lang w:val="en"/>
        </w:rPr>
        <w:t>5</w:t>
      </w:r>
      <w:r w:rsidRPr="007F020E">
        <w:rPr>
          <w:rStyle w:val="tlid-translation"/>
          <w:b/>
          <w:bCs/>
          <w:sz w:val="28"/>
          <w:szCs w:val="28"/>
          <w:lang w:val="en"/>
        </w:rPr>
        <w:t xml:space="preserve"> ] </w:t>
      </w:r>
      <w:r w:rsidRPr="002A63A4">
        <w:rPr>
          <w:rStyle w:val="tlid-translation"/>
          <w:b/>
          <w:bCs/>
          <w:sz w:val="28"/>
          <w:szCs w:val="28"/>
          <w:lang w:val="en"/>
        </w:rPr>
        <w:t>What is the relationship between the supply voltage (VS) and the sum obtained?</w:t>
      </w:r>
    </w:p>
    <w:p w14:paraId="2938012D" w14:textId="2FF5762D" w:rsidR="002A63A4" w:rsidRDefault="002A63A4" w:rsidP="002A63A4">
      <w:pPr>
        <w:rPr>
          <w:rStyle w:val="tlid-translation"/>
          <w:b/>
          <w:bCs/>
          <w:sz w:val="28"/>
          <w:szCs w:val="28"/>
          <w:lang w:val="en"/>
        </w:rPr>
      </w:pPr>
      <w:r w:rsidRPr="002A63A4">
        <w:rPr>
          <w:rStyle w:val="tlid-translation"/>
          <w:b/>
          <w:bCs/>
          <w:sz w:val="28"/>
          <w:szCs w:val="28"/>
          <w:lang w:val="en"/>
        </w:rPr>
        <w:t>Does it confirm Kirchhoff’s law? Explain.</w:t>
      </w:r>
      <w:r w:rsidRPr="007F020E">
        <w:rPr>
          <w:rStyle w:val="tlid-translation"/>
          <w:b/>
          <w:bCs/>
          <w:sz w:val="28"/>
          <w:szCs w:val="28"/>
          <w:lang w:val="en"/>
        </w:rPr>
        <w:t>?</w:t>
      </w:r>
    </w:p>
    <w:p w14:paraId="76C36088" w14:textId="4DEE3BA4" w:rsidR="002A63A4" w:rsidRDefault="00965013" w:rsidP="002A63A4">
      <w:pPr>
        <w:rPr>
          <w:rStyle w:val="tlid-translation"/>
          <w:color w:val="FF0000"/>
          <w:sz w:val="28"/>
          <w:szCs w:val="28"/>
          <w:lang w:val="en"/>
        </w:rPr>
      </w:pPr>
      <w:r>
        <w:rPr>
          <w:rStyle w:val="tlid-translation"/>
          <w:color w:val="FF0000"/>
          <w:sz w:val="28"/>
          <w:szCs w:val="28"/>
          <w:lang w:val="en"/>
        </w:rPr>
        <w:t xml:space="preserve">Yes , Kirchhoff’s law is apply </w:t>
      </w:r>
    </w:p>
    <w:p w14:paraId="4772D4D9" w14:textId="1A994880" w:rsidR="00965013" w:rsidRDefault="00965013" w:rsidP="002A63A4">
      <w:pPr>
        <w:rPr>
          <w:rStyle w:val="tlid-translation"/>
          <w:color w:val="FF0000"/>
          <w:sz w:val="28"/>
          <w:szCs w:val="28"/>
          <w:lang w:val="en"/>
        </w:rPr>
      </w:pPr>
      <w:r>
        <w:rPr>
          <w:rStyle w:val="tlid-translation"/>
          <w:color w:val="FF0000"/>
          <w:sz w:val="28"/>
          <w:szCs w:val="28"/>
          <w:lang w:val="en"/>
        </w:rPr>
        <w:t xml:space="preserve">KVL : </w:t>
      </w:r>
    </w:p>
    <w:p w14:paraId="2F3CEA41" w14:textId="057F093B" w:rsidR="00965013" w:rsidRDefault="00965013" w:rsidP="002A63A4">
      <w:pPr>
        <w:rPr>
          <w:rFonts w:asciiTheme="majorBidi" w:hAnsiTheme="majorBidi" w:cstheme="majorBidi"/>
          <w:sz w:val="28"/>
          <w:szCs w:val="28"/>
          <w:vertAlign w:val="subscript"/>
        </w:rPr>
      </w:pPr>
      <w:r>
        <w:rPr>
          <w:rStyle w:val="tlid-translation"/>
          <w:color w:val="FF0000"/>
          <w:sz w:val="28"/>
          <w:szCs w:val="28"/>
          <w:lang w:val="en"/>
        </w:rPr>
        <w:t>V</w:t>
      </w:r>
      <w:r>
        <w:rPr>
          <w:rStyle w:val="tlid-translation"/>
          <w:color w:val="FF0000"/>
          <w:sz w:val="28"/>
          <w:szCs w:val="28"/>
          <w:vertAlign w:val="subscript"/>
          <w:lang w:val="en"/>
        </w:rPr>
        <w:t xml:space="preserve">s  </w:t>
      </w:r>
      <w:r>
        <w:rPr>
          <w:rStyle w:val="tlid-translation"/>
          <w:color w:val="FF0000"/>
          <w:sz w:val="28"/>
          <w:szCs w:val="28"/>
          <w:lang w:val="en"/>
        </w:rPr>
        <w:t xml:space="preserve">= </w:t>
      </w:r>
      <w:proofErr w:type="spellStart"/>
      <w:r>
        <w:rPr>
          <w:rFonts w:asciiTheme="majorBidi" w:hAnsiTheme="majorBidi" w:cstheme="majorBidi"/>
          <w:sz w:val="28"/>
          <w:szCs w:val="28"/>
        </w:rPr>
        <w:t>V</w:t>
      </w:r>
      <w:r>
        <w:rPr>
          <w:rFonts w:asciiTheme="majorBidi" w:hAnsiTheme="majorBidi" w:cstheme="majorBidi"/>
          <w:sz w:val="28"/>
          <w:szCs w:val="28"/>
          <w:vertAlign w:val="subscript"/>
        </w:rPr>
        <w:t>bc</w:t>
      </w:r>
      <w:proofErr w:type="spellEnd"/>
      <w:r>
        <w:rPr>
          <w:rFonts w:asciiTheme="majorBidi" w:hAnsiTheme="majorBidi" w:cstheme="majorBidi"/>
          <w:sz w:val="28"/>
          <w:szCs w:val="28"/>
          <w:vertAlign w:val="subscript"/>
        </w:rPr>
        <w:t xml:space="preserve"> + </w:t>
      </w:r>
      <w:proofErr w:type="spellStart"/>
      <w:r>
        <w:rPr>
          <w:rFonts w:asciiTheme="majorBidi" w:hAnsiTheme="majorBidi" w:cstheme="majorBidi"/>
          <w:sz w:val="28"/>
          <w:szCs w:val="28"/>
        </w:rPr>
        <w:t>V</w:t>
      </w:r>
      <w:r>
        <w:rPr>
          <w:rFonts w:asciiTheme="majorBidi" w:hAnsiTheme="majorBidi" w:cstheme="majorBidi"/>
          <w:sz w:val="28"/>
          <w:szCs w:val="28"/>
          <w:vertAlign w:val="subscript"/>
        </w:rPr>
        <w:t>de</w:t>
      </w:r>
      <w:proofErr w:type="spellEnd"/>
      <w:r>
        <w:rPr>
          <w:rFonts w:asciiTheme="majorBidi" w:hAnsiTheme="majorBidi" w:cstheme="majorBidi"/>
          <w:sz w:val="28"/>
          <w:szCs w:val="28"/>
          <w:vertAlign w:val="subscript"/>
        </w:rPr>
        <w:t xml:space="preserve"> + </w:t>
      </w:r>
      <w:proofErr w:type="spellStart"/>
      <w:r>
        <w:rPr>
          <w:rFonts w:asciiTheme="majorBidi" w:hAnsiTheme="majorBidi" w:cstheme="majorBidi"/>
          <w:sz w:val="28"/>
          <w:szCs w:val="28"/>
        </w:rPr>
        <w:t>V</w:t>
      </w:r>
      <w:r>
        <w:rPr>
          <w:rFonts w:asciiTheme="majorBidi" w:hAnsiTheme="majorBidi" w:cstheme="majorBidi"/>
          <w:sz w:val="28"/>
          <w:szCs w:val="28"/>
          <w:vertAlign w:val="subscript"/>
        </w:rPr>
        <w:t>fg</w:t>
      </w:r>
      <w:proofErr w:type="spellEnd"/>
      <w:r>
        <w:rPr>
          <w:rFonts w:asciiTheme="majorBidi" w:hAnsiTheme="majorBidi" w:cstheme="majorBidi"/>
          <w:sz w:val="28"/>
          <w:szCs w:val="28"/>
          <w:vertAlign w:val="subscript"/>
        </w:rPr>
        <w:t xml:space="preserve"> +</w:t>
      </w:r>
      <w:r w:rsidRPr="00965013">
        <w:rPr>
          <w:rFonts w:asciiTheme="majorBidi" w:hAnsiTheme="majorBidi" w:cstheme="majorBidi"/>
          <w:sz w:val="28"/>
          <w:szCs w:val="28"/>
        </w:rPr>
        <w:t xml:space="preserve"> </w:t>
      </w:r>
      <w:proofErr w:type="spellStart"/>
      <w:r>
        <w:rPr>
          <w:rFonts w:asciiTheme="majorBidi" w:hAnsiTheme="majorBidi" w:cstheme="majorBidi"/>
          <w:sz w:val="28"/>
          <w:szCs w:val="28"/>
        </w:rPr>
        <w:t>V</w:t>
      </w:r>
      <w:r>
        <w:rPr>
          <w:rFonts w:asciiTheme="majorBidi" w:hAnsiTheme="majorBidi" w:cstheme="majorBidi"/>
          <w:sz w:val="28"/>
          <w:szCs w:val="28"/>
          <w:vertAlign w:val="subscript"/>
        </w:rPr>
        <w:t>gh</w:t>
      </w:r>
      <w:proofErr w:type="spellEnd"/>
      <w:r>
        <w:rPr>
          <w:rFonts w:asciiTheme="majorBidi" w:hAnsiTheme="majorBidi" w:cstheme="majorBidi"/>
          <w:sz w:val="28"/>
          <w:szCs w:val="28"/>
          <w:vertAlign w:val="subscript"/>
        </w:rPr>
        <w:t xml:space="preserve"> +</w:t>
      </w:r>
      <w:r w:rsidRPr="00965013">
        <w:rPr>
          <w:rFonts w:asciiTheme="majorBidi" w:hAnsiTheme="majorBidi" w:cstheme="majorBidi"/>
          <w:sz w:val="28"/>
          <w:szCs w:val="28"/>
        </w:rPr>
        <w:t xml:space="preserve"> </w:t>
      </w:r>
      <w:proofErr w:type="spellStart"/>
      <w:r>
        <w:rPr>
          <w:rFonts w:asciiTheme="majorBidi" w:hAnsiTheme="majorBidi" w:cstheme="majorBidi"/>
          <w:sz w:val="28"/>
          <w:szCs w:val="28"/>
        </w:rPr>
        <w:t>V</w:t>
      </w:r>
      <w:r>
        <w:rPr>
          <w:rFonts w:asciiTheme="majorBidi" w:hAnsiTheme="majorBidi" w:cstheme="majorBidi"/>
          <w:sz w:val="28"/>
          <w:szCs w:val="28"/>
          <w:vertAlign w:val="subscript"/>
        </w:rPr>
        <w:t>ij</w:t>
      </w:r>
      <w:proofErr w:type="spellEnd"/>
    </w:p>
    <w:p w14:paraId="3B617F0B" w14:textId="0CFA0704" w:rsidR="002A63A4" w:rsidRPr="00965013" w:rsidRDefault="00965013" w:rsidP="00965013">
      <w:pPr>
        <w:rPr>
          <w:rStyle w:val="tlid-translation"/>
          <w:rFonts w:asciiTheme="majorBidi" w:hAnsiTheme="majorBidi" w:cstheme="majorBidi"/>
          <w:sz w:val="24"/>
          <w:szCs w:val="24"/>
        </w:rPr>
      </w:pPr>
      <w:proofErr w:type="spellStart"/>
      <w:r w:rsidRPr="00965013">
        <w:rPr>
          <w:rFonts w:asciiTheme="majorBidi" w:hAnsiTheme="majorBidi" w:cstheme="majorBidi"/>
          <w:sz w:val="24"/>
          <w:szCs w:val="24"/>
        </w:rPr>
        <w:t>V</w:t>
      </w:r>
      <w:r w:rsidRPr="00965013">
        <w:rPr>
          <w:rFonts w:asciiTheme="majorBidi" w:hAnsiTheme="majorBidi" w:cstheme="majorBidi"/>
          <w:sz w:val="24"/>
          <w:szCs w:val="24"/>
          <w:vertAlign w:val="subscript"/>
        </w:rPr>
        <w:t>bc</w:t>
      </w:r>
      <w:proofErr w:type="spellEnd"/>
      <w:r w:rsidRPr="00965013">
        <w:rPr>
          <w:rFonts w:asciiTheme="majorBidi" w:hAnsiTheme="majorBidi" w:cstheme="majorBidi"/>
          <w:sz w:val="24"/>
          <w:szCs w:val="24"/>
          <w:vertAlign w:val="subscript"/>
        </w:rPr>
        <w:t xml:space="preserve"> + </w:t>
      </w:r>
      <w:proofErr w:type="spellStart"/>
      <w:r w:rsidRPr="00965013">
        <w:rPr>
          <w:rFonts w:asciiTheme="majorBidi" w:hAnsiTheme="majorBidi" w:cstheme="majorBidi"/>
          <w:sz w:val="24"/>
          <w:szCs w:val="24"/>
        </w:rPr>
        <w:t>V</w:t>
      </w:r>
      <w:r w:rsidRPr="00965013">
        <w:rPr>
          <w:rFonts w:asciiTheme="majorBidi" w:hAnsiTheme="majorBidi" w:cstheme="majorBidi"/>
          <w:sz w:val="24"/>
          <w:szCs w:val="24"/>
          <w:vertAlign w:val="subscript"/>
        </w:rPr>
        <w:t>de</w:t>
      </w:r>
      <w:proofErr w:type="spellEnd"/>
      <w:r w:rsidRPr="00965013">
        <w:rPr>
          <w:rFonts w:asciiTheme="majorBidi" w:hAnsiTheme="majorBidi" w:cstheme="majorBidi"/>
          <w:sz w:val="24"/>
          <w:szCs w:val="24"/>
          <w:vertAlign w:val="subscript"/>
        </w:rPr>
        <w:t xml:space="preserve"> + </w:t>
      </w:r>
      <w:proofErr w:type="spellStart"/>
      <w:r w:rsidRPr="00965013">
        <w:rPr>
          <w:rFonts w:asciiTheme="majorBidi" w:hAnsiTheme="majorBidi" w:cstheme="majorBidi"/>
          <w:sz w:val="24"/>
          <w:szCs w:val="24"/>
        </w:rPr>
        <w:t>V</w:t>
      </w:r>
      <w:r w:rsidRPr="00965013">
        <w:rPr>
          <w:rFonts w:asciiTheme="majorBidi" w:hAnsiTheme="majorBidi" w:cstheme="majorBidi"/>
          <w:sz w:val="24"/>
          <w:szCs w:val="24"/>
          <w:vertAlign w:val="subscript"/>
        </w:rPr>
        <w:t>fg</w:t>
      </w:r>
      <w:proofErr w:type="spellEnd"/>
      <w:r w:rsidRPr="00965013">
        <w:rPr>
          <w:rFonts w:asciiTheme="majorBidi" w:hAnsiTheme="majorBidi" w:cstheme="majorBidi"/>
          <w:sz w:val="24"/>
          <w:szCs w:val="24"/>
          <w:vertAlign w:val="subscript"/>
        </w:rPr>
        <w:t xml:space="preserve"> +</w:t>
      </w:r>
      <w:r w:rsidRPr="00965013">
        <w:rPr>
          <w:rFonts w:asciiTheme="majorBidi" w:hAnsiTheme="majorBidi" w:cstheme="majorBidi"/>
          <w:sz w:val="24"/>
          <w:szCs w:val="24"/>
        </w:rPr>
        <w:t xml:space="preserve"> </w:t>
      </w:r>
      <w:proofErr w:type="spellStart"/>
      <w:r w:rsidRPr="00965013">
        <w:rPr>
          <w:rFonts w:asciiTheme="majorBidi" w:hAnsiTheme="majorBidi" w:cstheme="majorBidi"/>
          <w:sz w:val="24"/>
          <w:szCs w:val="24"/>
        </w:rPr>
        <w:t>V</w:t>
      </w:r>
      <w:r w:rsidRPr="00965013">
        <w:rPr>
          <w:rFonts w:asciiTheme="majorBidi" w:hAnsiTheme="majorBidi" w:cstheme="majorBidi"/>
          <w:sz w:val="24"/>
          <w:szCs w:val="24"/>
          <w:vertAlign w:val="subscript"/>
        </w:rPr>
        <w:t>gh</w:t>
      </w:r>
      <w:proofErr w:type="spellEnd"/>
      <w:r w:rsidRPr="00965013">
        <w:rPr>
          <w:rFonts w:asciiTheme="majorBidi" w:hAnsiTheme="majorBidi" w:cstheme="majorBidi"/>
          <w:sz w:val="24"/>
          <w:szCs w:val="24"/>
          <w:vertAlign w:val="subscript"/>
        </w:rPr>
        <w:t xml:space="preserve"> +</w:t>
      </w:r>
      <w:r w:rsidRPr="00965013">
        <w:rPr>
          <w:rFonts w:asciiTheme="majorBidi" w:hAnsiTheme="majorBidi" w:cstheme="majorBidi"/>
          <w:sz w:val="24"/>
          <w:szCs w:val="24"/>
        </w:rPr>
        <w:t xml:space="preserve"> </w:t>
      </w:r>
      <w:proofErr w:type="spellStart"/>
      <w:r w:rsidRPr="00965013">
        <w:rPr>
          <w:rFonts w:asciiTheme="majorBidi" w:hAnsiTheme="majorBidi" w:cstheme="majorBidi"/>
          <w:sz w:val="24"/>
          <w:szCs w:val="24"/>
        </w:rPr>
        <w:t>V</w:t>
      </w:r>
      <w:r w:rsidRPr="00965013">
        <w:rPr>
          <w:rFonts w:asciiTheme="majorBidi" w:hAnsiTheme="majorBidi" w:cstheme="majorBidi"/>
          <w:sz w:val="24"/>
          <w:szCs w:val="24"/>
          <w:vertAlign w:val="subscript"/>
        </w:rPr>
        <w:t>ij</w:t>
      </w:r>
      <w:proofErr w:type="spellEnd"/>
      <w:r w:rsidRPr="00965013">
        <w:rPr>
          <w:rFonts w:asciiTheme="majorBidi" w:hAnsiTheme="majorBidi" w:cstheme="majorBidi"/>
          <w:sz w:val="24"/>
          <w:szCs w:val="24"/>
          <w:vertAlign w:val="subscript"/>
        </w:rPr>
        <w:t xml:space="preserve"> = </w:t>
      </w:r>
      <w:r w:rsidRPr="00965013">
        <w:rPr>
          <w:rFonts w:asciiTheme="majorBidi" w:hAnsiTheme="majorBidi" w:cstheme="majorBidi"/>
          <w:sz w:val="24"/>
          <w:szCs w:val="24"/>
        </w:rPr>
        <w:t>0.79 + 1.181 + 1.732 + 2.6 + 3.701 = 10V</w:t>
      </w:r>
    </w:p>
    <w:p w14:paraId="6E05C6AB" w14:textId="6EEBEEDB" w:rsidR="002A63A4" w:rsidRDefault="002A63A4" w:rsidP="007F020E">
      <w:pPr>
        <w:rPr>
          <w:rStyle w:val="tlid-translation"/>
          <w:color w:val="000000" w:themeColor="text1"/>
          <w:sz w:val="28"/>
          <w:szCs w:val="28"/>
        </w:rPr>
      </w:pPr>
      <w:r>
        <w:rPr>
          <w:rStyle w:val="tlid-translation"/>
          <w:color w:val="000000" w:themeColor="text1"/>
          <w:sz w:val="28"/>
          <w:szCs w:val="28"/>
        </w:rPr>
        <w:lastRenderedPageBreak/>
        <w:t xml:space="preserve">Conclusion  : </w:t>
      </w:r>
    </w:p>
    <w:p w14:paraId="6C372F8F" w14:textId="4BE18C08" w:rsidR="00965013" w:rsidRPr="0050759C" w:rsidRDefault="00965013" w:rsidP="007F020E">
      <w:pPr>
        <w:rPr>
          <w:rFonts w:eastAsiaTheme="minorEastAsia"/>
          <w:color w:val="FF0000"/>
          <w:sz w:val="32"/>
          <w:szCs w:val="32"/>
          <w:rtl/>
        </w:rPr>
      </w:pPr>
      <w:r w:rsidRPr="0050759C">
        <w:rPr>
          <w:rStyle w:val="tlid-translation"/>
          <w:color w:val="FF0000"/>
          <w:lang w:val="en"/>
        </w:rPr>
        <w:t xml:space="preserve">We learned from this experiment that if the resistors </w:t>
      </w:r>
      <w:r w:rsidRPr="0050759C">
        <w:rPr>
          <w:rStyle w:val="tlid-translation"/>
          <w:color w:val="FF0000"/>
        </w:rPr>
        <w:t>in series</w:t>
      </w:r>
      <w:r w:rsidRPr="0050759C">
        <w:rPr>
          <w:rStyle w:val="tlid-translation"/>
          <w:color w:val="FF0000"/>
          <w:lang w:val="en"/>
        </w:rPr>
        <w:t xml:space="preserve"> the current is constant and the voltage is variable and Kirchhoff's law was applied in this experiment to prove that the current is constant and that the total voltage in the circuit is equal to the </w:t>
      </w:r>
      <w:r w:rsidR="0050759C" w:rsidRPr="0050759C">
        <w:rPr>
          <w:rStyle w:val="tlid-translation"/>
          <w:color w:val="FF0000"/>
          <w:lang w:val="en"/>
        </w:rPr>
        <w:t>voltage source</w:t>
      </w:r>
    </w:p>
    <w:sectPr w:rsidR="00965013" w:rsidRPr="00507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EB"/>
    <w:rsid w:val="002A63A4"/>
    <w:rsid w:val="0050759C"/>
    <w:rsid w:val="006672AC"/>
    <w:rsid w:val="006E160A"/>
    <w:rsid w:val="007F020E"/>
    <w:rsid w:val="00925583"/>
    <w:rsid w:val="00965013"/>
    <w:rsid w:val="009C5755"/>
    <w:rsid w:val="00A14A64"/>
    <w:rsid w:val="00E6323F"/>
    <w:rsid w:val="00F25168"/>
    <w:rsid w:val="00F860EB"/>
    <w:rsid w:val="00FE6B3E"/>
    <w:rsid w:val="00FF56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D99A"/>
  <w15:chartTrackingRefBased/>
  <w15:docId w15:val="{8107516B-1326-456B-A646-785E48AC9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6C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56C6"/>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FF56C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672AC"/>
    <w:rPr>
      <w:color w:val="808080"/>
    </w:rPr>
  </w:style>
  <w:style w:type="character" w:customStyle="1" w:styleId="tlid-translation">
    <w:name w:val="tlid-translation"/>
    <w:basedOn w:val="DefaultParagraphFont"/>
    <w:rsid w:val="00667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8817">
      <w:bodyDiv w:val="1"/>
      <w:marLeft w:val="0"/>
      <w:marRight w:val="0"/>
      <w:marTop w:val="0"/>
      <w:marBottom w:val="0"/>
      <w:divBdr>
        <w:top w:val="none" w:sz="0" w:space="0" w:color="auto"/>
        <w:left w:val="none" w:sz="0" w:space="0" w:color="auto"/>
        <w:bottom w:val="none" w:sz="0" w:space="0" w:color="auto"/>
        <w:right w:val="none" w:sz="0" w:space="0" w:color="auto"/>
      </w:divBdr>
    </w:div>
    <w:div w:id="49396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mofdhi khaled mofdhi alshammri</dc:creator>
  <cp:keywords/>
  <dc:description/>
  <cp:lastModifiedBy>Khaled Mofdi Khaled Mofdi Alshammri</cp:lastModifiedBy>
  <cp:revision>5</cp:revision>
  <dcterms:created xsi:type="dcterms:W3CDTF">2019-10-28T09:04:00Z</dcterms:created>
  <dcterms:modified xsi:type="dcterms:W3CDTF">2022-06-24T08:18:00Z</dcterms:modified>
</cp:coreProperties>
</file>