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RouteGate Brand Identity v1.0</w:t>
      </w:r>
    </w:p>
    <w:p>
      <w:r>
        <w:t>Control Your Routes.</w:t>
      </w:r>
    </w:p>
    <w:p>
      <w:r>
        <w:t>Modern Self-Hosted VPN Management Platform</w:t>
      </w:r>
    </w:p>
    <w:p>
      <w:pPr>
        <w:pStyle w:val="Heading1"/>
      </w:pPr>
      <w:r>
        <w:t>Brand Essence</w:t>
      </w:r>
    </w:p>
    <w:p>
      <w:r>
        <w:t>RouteGate is a calm, professional infrastructure product for managing self-hosted VPN connectivity. The brand is built around a controlled passage: traffic, routes and configuration moving through a clear gateway under user control.</w:t>
      </w:r>
    </w:p>
    <w:p>
      <w:pPr>
        <w:pStyle w:val="Heading2"/>
      </w:pPr>
      <w:r>
        <w:t>Brand Personality</w:t>
      </w:r>
    </w:p>
    <w:p>
      <w:r>
        <w:t>Professional. Calm. Reliable. Infrastructure-first. Secure. Scalable. Minimal.</w:t>
      </w:r>
    </w:p>
    <w:p>
      <w:pPr>
        <w:pStyle w:val="Heading1"/>
      </w:pPr>
      <w:r>
        <w:t>Logo Concept</w:t>
      </w:r>
    </w:p>
    <w:p>
      <w:r>
        <w:t>The symbol represents a controlled passage: a route line passing through a gateway-like mark. It avoids common security clichés such as shields and locks.</w:t>
      </w:r>
    </w:p>
    <w:p>
      <w:pPr>
        <w:pStyle w:val="Heading2"/>
      </w:pPr>
      <w:r>
        <w:t>Primary Slogan</w:t>
      </w:r>
    </w:p>
    <w:p>
      <w:r>
        <w:t>Control Your Routes.</w:t>
      </w:r>
    </w:p>
    <w:p>
      <w:pPr>
        <w:pStyle w:val="Heading2"/>
      </w:pPr>
      <w:r>
        <w:t>Product Description</w:t>
      </w:r>
    </w:p>
    <w:p>
      <w:r>
        <w:t>Modern Self-Hosted VPN Management Platform.</w:t>
      </w:r>
    </w:p>
    <w:p>
      <w:pPr>
        <w:pStyle w:val="Heading2"/>
      </w:pPr>
      <w:r>
        <w:t>Manifesto Line</w:t>
      </w:r>
    </w:p>
    <w:p>
      <w:r>
        <w:t>Your Infrastructure. Your Rules.</w:t>
      </w:r>
    </w:p>
    <w:p>
      <w:pPr>
        <w:pStyle w:val="Heading2"/>
      </w:pPr>
      <w:r>
        <w:t>Typography</w:t>
      </w:r>
    </w:p>
    <w:p>
      <w:r>
        <w:t>Use Inter for UI, documentation, GitHub, website and product surfaces. The final wordmark may use a customized Inter-based drawing.</w:t>
      </w:r>
    </w:p>
    <w:p>
      <w:pPr>
        <w:pStyle w:val="Heading2"/>
      </w:pPr>
      <w:r>
        <w:t>Color Direction</w:t>
      </w:r>
    </w:p>
    <w:p>
      <w:r>
        <w:t>Dark-first enterprise UI. Deep navy backgrounds, infrastructure blue accents, high-contrast light text and calm neutral grays.</w:t>
      </w:r>
    </w:p>
    <w:p>
      <w:pPr>
        <w:pStyle w:val="Heading2"/>
      </w:pPr>
      <w:r>
        <w:t>Brand Voice</w:t>
      </w:r>
    </w:p>
    <w:p>
      <w:r>
        <w:t>Clear, technical, concise and confident. No hype. No hacker tone. No exaggerated security promises.</w:t>
      </w:r>
    </w:p>
    <w:p>
      <w:r>
        <w:br w:type="page"/>
      </w:r>
    </w:p>
    <w:p>
      <w:pPr>
        <w:pStyle w:val="Heading1"/>
      </w:pPr>
      <w:r>
        <w:t>Logo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Variant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Primary Logo</w:t>
            </w:r>
          </w:p>
        </w:tc>
        <w:tc>
          <w:tcPr>
            <w:tcW w:type="dxa" w:w="3312"/>
          </w:tcPr>
          <w:p>
            <w:r>
              <w:t>Symbol + RouteGate. Main usage.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Stacked Logo</w:t>
            </w:r>
          </w:p>
        </w:tc>
        <w:tc>
          <w:tcPr>
            <w:tcW w:type="dxa" w:w="3312"/>
          </w:tcPr>
          <w:p>
            <w:r>
              <w:t>Symbol above wordmark.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Brand Mark</w:t>
            </w:r>
          </w:p>
        </w:tc>
        <w:tc>
          <w:tcPr>
            <w:tcW w:type="dxa" w:w="3312"/>
          </w:tcPr>
          <w:p>
            <w:r>
              <w:t>Symbol only; favicon, avatar, app icon.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Wordmark</w:t>
            </w:r>
          </w:p>
        </w:tc>
        <w:tc>
          <w:tcPr>
            <w:tcW w:type="dxa" w:w="3312"/>
          </w:tcPr>
          <w:p>
            <w:r>
              <w:t>RouteGate only.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Integrated Wordmark</w:t>
            </w:r>
          </w:p>
        </w:tc>
        <w:tc>
          <w:tcPr>
            <w:tcW w:type="dxa" w:w="3312"/>
          </w:tcPr>
          <w:p>
            <w:r>
              <w:t>Experimental: symbol replacing second O.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Compact Logo</w:t>
            </w:r>
          </w:p>
        </w:tc>
        <w:tc>
          <w:tcPr>
            <w:tcW w:type="dxa" w:w="3312"/>
          </w:tcPr>
          <w:p>
            <w:r>
              <w:t>Symbol + RG for CLI/dev surfaces.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Monochrome</w:t>
            </w:r>
          </w:p>
        </w:tc>
        <w:tc>
          <w:tcPr>
            <w:tcW w:type="dxa" w:w="3312"/>
          </w:tcPr>
          <w:p>
            <w:r>
              <w:t>Single-color usage.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Inverted</w:t>
            </w:r>
          </w:p>
        </w:tc>
        <w:tc>
          <w:tcPr>
            <w:tcW w:type="dxa" w:w="3312"/>
          </w:tcPr>
          <w:p>
            <w:r>
              <w:t>White/light on dark.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Positive</w:t>
            </w:r>
          </w:p>
        </w:tc>
        <w:tc>
          <w:tcPr>
            <w:tcW w:type="dxa" w:w="3312"/>
          </w:tcPr>
          <w:p>
            <w:r>
              <w:t>Dark on light.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App Icon</w:t>
            </w:r>
          </w:p>
        </w:tc>
        <w:tc>
          <w:tcPr>
            <w:tcW w:type="dxa" w:w="3312"/>
          </w:tcPr>
          <w:p>
            <w:r>
              <w:t>Symbol in square container.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RouteGate Brand Identity v1.0</dc:title>
  <dc:subject/>
  <dc:creator>RouteGate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