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FE" w:rsidRDefault="00D46309" w:rsidP="00D46309">
      <w:pPr>
        <w:pStyle w:val="Heading1"/>
      </w:pPr>
      <w:r w:rsidRPr="00D46309">
        <w:t>Conceptual design and development of serious game for learning topographical maps</w:t>
      </w:r>
    </w:p>
    <w:p w:rsidR="00D46309" w:rsidRDefault="00D46309" w:rsidP="00D46309">
      <w:pPr>
        <w:pStyle w:val="Heading1"/>
      </w:pPr>
      <w:r>
        <w:t>Abstract</w:t>
      </w:r>
    </w:p>
    <w:p w:rsidR="00D46309" w:rsidRDefault="00D46309" w:rsidP="00D46309">
      <w:pPr>
        <w:pStyle w:val="Heading1"/>
      </w:pPr>
      <w:r>
        <w:t>Introduction</w:t>
      </w:r>
    </w:p>
    <w:p w:rsidR="00D46309" w:rsidRDefault="00D46309" w:rsidP="00D46309">
      <w:pPr>
        <w:pStyle w:val="Heading1"/>
      </w:pPr>
      <w:r>
        <w:t>Theoretical background</w:t>
      </w:r>
    </w:p>
    <w:p w:rsidR="00D46309" w:rsidRDefault="00D46309" w:rsidP="00D46309">
      <w:pPr>
        <w:pStyle w:val="Heading1"/>
      </w:pPr>
      <w:r>
        <w:t>Methodology</w:t>
      </w:r>
    </w:p>
    <w:p w:rsidR="00D46309" w:rsidRDefault="00D46309" w:rsidP="00D46309">
      <w:pPr>
        <w:pStyle w:val="Heading1"/>
      </w:pPr>
      <w:r>
        <w:t>Results</w:t>
      </w:r>
    </w:p>
    <w:p w:rsidR="00D46309" w:rsidRDefault="00D46309" w:rsidP="00D46309">
      <w:pPr>
        <w:pStyle w:val="Heading1"/>
      </w:pPr>
      <w:r>
        <w:t>Discussion</w:t>
      </w:r>
    </w:p>
    <w:p w:rsidR="00D46309" w:rsidRDefault="00D46309" w:rsidP="00D46309">
      <w:pPr>
        <w:pStyle w:val="Heading1"/>
      </w:pPr>
      <w:r>
        <w:t>Summary</w:t>
      </w:r>
    </w:p>
    <w:p w:rsidR="00B955A7" w:rsidRDefault="00B955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6309" w:rsidRDefault="00D46309" w:rsidP="00D46309">
      <w:pPr>
        <w:pStyle w:val="Heading1"/>
      </w:pPr>
      <w:r>
        <w:lastRenderedPageBreak/>
        <w:t>Extras</w:t>
      </w:r>
    </w:p>
    <w:p w:rsidR="00D46309" w:rsidRDefault="00D46309" w:rsidP="00D46309">
      <w:pPr>
        <w:pStyle w:val="Heading2"/>
      </w:pPr>
      <w:r>
        <w:t>Scenario of usage</w:t>
      </w:r>
    </w:p>
    <w:p w:rsidR="00B329ED" w:rsidRDefault="00B076B9" w:rsidP="00D46309">
      <w:r>
        <w:t>Nate has just started studying geography in 6</w:t>
      </w:r>
      <w:r w:rsidRPr="00B076B9">
        <w:rPr>
          <w:vertAlign w:val="superscript"/>
        </w:rPr>
        <w:t>th</w:t>
      </w:r>
      <w:r>
        <w:t xml:space="preserve"> grade</w:t>
      </w:r>
      <w:r w:rsidR="00B329ED">
        <w:t xml:space="preserve"> and t</w:t>
      </w:r>
      <w:r>
        <w:t xml:space="preserve">he teacher </w:t>
      </w:r>
      <w:r w:rsidR="00B329ED">
        <w:t xml:space="preserve">has </w:t>
      </w:r>
      <w:r>
        <w:t xml:space="preserve">assigned </w:t>
      </w:r>
      <w:r w:rsidR="00B329ED">
        <w:t xml:space="preserve">the first </w:t>
      </w:r>
      <w:r>
        <w:t xml:space="preserve">homework for </w:t>
      </w:r>
      <w:r w:rsidR="00B329ED">
        <w:t xml:space="preserve">the </w:t>
      </w:r>
      <w:r>
        <w:t>pupils</w:t>
      </w:r>
      <w:r w:rsidR="00B329ED">
        <w:t xml:space="preserve">. The </w:t>
      </w:r>
      <w:proofErr w:type="gramStart"/>
      <w:r w:rsidR="00B329ED">
        <w:t xml:space="preserve">assignment is to download the </w:t>
      </w:r>
      <w:r w:rsidR="004129EF">
        <w:t xml:space="preserve">digital learning game </w:t>
      </w:r>
      <w:r w:rsidR="00B329ED">
        <w:t>“</w:t>
      </w:r>
      <w:proofErr w:type="spellStart"/>
      <w:r w:rsidR="00B329ED">
        <w:t>Topographics</w:t>
      </w:r>
      <w:proofErr w:type="spellEnd"/>
      <w:r w:rsidR="00B329ED">
        <w:t>” to their smartphones or tablets</w:t>
      </w:r>
      <w:r w:rsidR="004129EF">
        <w:t xml:space="preserve"> via Google Play</w:t>
      </w:r>
      <w:r w:rsidR="00B329ED">
        <w:t>;</w:t>
      </w:r>
      <w:r w:rsidR="004129EF">
        <w:t xml:space="preserve"> then</w:t>
      </w:r>
      <w:r w:rsidR="00B329ED">
        <w:t xml:space="preserve"> start and complete the tutorial in the program, and post results to e-school, or send</w:t>
      </w:r>
      <w:proofErr w:type="gramEnd"/>
      <w:r w:rsidR="00B329ED">
        <w:t xml:space="preserve"> them via e-mail to the teacher. Unfortunately Nate does not own a smartphone, so the teacher suggest</w:t>
      </w:r>
      <w:r w:rsidR="009C5EF9">
        <w:t>s</w:t>
      </w:r>
      <w:r w:rsidR="00B329ED">
        <w:t xml:space="preserve"> Nate to use the program in the computer class instead.</w:t>
      </w:r>
    </w:p>
    <w:p w:rsidR="00B329ED" w:rsidRDefault="004129EF" w:rsidP="00D46309">
      <w:r>
        <w:t xml:space="preserve">In the computer class, Nate logs in on a PC, and </w:t>
      </w:r>
      <w:r w:rsidR="00F9651B">
        <w:t xml:space="preserve">opens </w:t>
      </w:r>
      <w:r>
        <w:t xml:space="preserve">the </w:t>
      </w:r>
      <w:r w:rsidR="00F9651B">
        <w:t xml:space="preserve">learning game </w:t>
      </w:r>
      <w:r>
        <w:t>“</w:t>
      </w:r>
      <w:proofErr w:type="spellStart"/>
      <w:r>
        <w:t>Topographics</w:t>
      </w:r>
      <w:proofErr w:type="spellEnd"/>
      <w:r>
        <w:t>”</w:t>
      </w:r>
      <w:r w:rsidR="00F9651B">
        <w:t xml:space="preserve"> by double-clicking the program’s icon on the desktop. The program opens and shows options to </w:t>
      </w:r>
      <w:r w:rsidR="001B3C72">
        <w:t>“</w:t>
      </w:r>
      <w:r w:rsidR="00F9651B">
        <w:t>start drawing a map</w:t>
      </w:r>
      <w:r w:rsidR="001B3C72">
        <w:t>”</w:t>
      </w:r>
      <w:r w:rsidR="00F9651B">
        <w:t xml:space="preserve">, or to </w:t>
      </w:r>
      <w:r w:rsidR="001B3C72">
        <w:t>“</w:t>
      </w:r>
      <w:r w:rsidR="00F9651B">
        <w:t xml:space="preserve">start </w:t>
      </w:r>
      <w:r w:rsidR="001B3C72">
        <w:t>the</w:t>
      </w:r>
      <w:r w:rsidR="00F9651B">
        <w:t xml:space="preserve"> tutorial</w:t>
      </w:r>
      <w:r w:rsidR="001B3C72">
        <w:t>”</w:t>
      </w:r>
      <w:r w:rsidR="00F9651B">
        <w:t>.</w:t>
      </w:r>
      <w:r w:rsidR="00181F27">
        <w:t xml:space="preserve"> Nate chooses the </w:t>
      </w:r>
      <w:r w:rsidR="00B10841">
        <w:t xml:space="preserve">option for the </w:t>
      </w:r>
      <w:r w:rsidR="00181F27">
        <w:t>tutorial, and the screen</w:t>
      </w:r>
      <w:r w:rsidR="001B3C72">
        <w:t xml:space="preserve"> changes to </w:t>
      </w:r>
      <w:r w:rsidR="00B10841">
        <w:t>“</w:t>
      </w:r>
      <w:r w:rsidR="001B3C72">
        <w:t xml:space="preserve">the drawing </w:t>
      </w:r>
      <w:r w:rsidR="00B10841">
        <w:t>view”. This view contains a drawing canvas,</w:t>
      </w:r>
      <w:r w:rsidR="001B3C72">
        <w:t xml:space="preserve"> a toolbar on the left of the screen and to the top-right corner of the screen there is a small window showing a flat landscape.</w:t>
      </w:r>
    </w:p>
    <w:p w:rsidR="00172C66" w:rsidRDefault="00450CBC" w:rsidP="00D46309">
      <w:r>
        <w:rPr>
          <w:noProof/>
        </w:rPr>
        <w:drawing>
          <wp:inline distT="0" distB="0" distL="0" distR="0" wp14:anchorId="4D81C1F9" wp14:editId="159FECA0">
            <wp:extent cx="4285753" cy="4043077"/>
            <wp:effectExtent l="19050" t="19050" r="196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09" cy="4044073"/>
                    </a:xfrm>
                    <a:prstGeom prst="rect">
                      <a:avLst/>
                    </a:prstGeom>
                    <a:ln w="12700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6DDB" w:rsidRDefault="001B3C72" w:rsidP="00D46309">
      <w:r>
        <w:t xml:space="preserve">A text “Click here” appears </w:t>
      </w:r>
      <w:r w:rsidR="00B10841">
        <w:t>next to the toolbar</w:t>
      </w:r>
      <w:r>
        <w:t>, with an arrow pointing to a “line” icon in the toolbar. Nate clicks on the icon, and the text changes to “</w:t>
      </w:r>
      <w:r w:rsidR="00450CBC">
        <w:t>Click &amp; drag to d</w:t>
      </w:r>
      <w:r>
        <w:t xml:space="preserve">raw a </w:t>
      </w:r>
      <w:r w:rsidR="00450CBC">
        <w:t>shape</w:t>
      </w:r>
      <w:r>
        <w:t>”</w:t>
      </w:r>
      <w:r w:rsidR="00B10841">
        <w:t>, and an arrow pointing to the canvas.</w:t>
      </w:r>
      <w:r w:rsidR="00450CBC">
        <w:t xml:space="preserve"> Nate clicks and drags on the canvas and sees a line appearing where the mouse cursor is moving. When he releases the mouse button, he notices the landscape change in the landscape window on the top-right corner: the landscape has </w:t>
      </w:r>
      <w:proofErr w:type="gramStart"/>
      <w:r w:rsidR="00450CBC">
        <w:t>raised</w:t>
      </w:r>
      <w:proofErr w:type="gramEnd"/>
      <w:r w:rsidR="00450CBC">
        <w:t xml:space="preserve"> in the exact shape as Nate drew the line. Next to the </w:t>
      </w:r>
      <w:r w:rsidR="00450CBC">
        <w:lastRenderedPageBreak/>
        <w:t xml:space="preserve">landscape window appears a new text “Congratulations! </w:t>
      </w:r>
      <w:r w:rsidR="002E3522">
        <w:t>Now you know how to raise the terrain!</w:t>
      </w:r>
      <w:r w:rsidR="00916DDB">
        <w:t xml:space="preserve"> Click on the terrain window to have a closer look!</w:t>
      </w:r>
      <w:r w:rsidR="002E3522">
        <w:t>”</w:t>
      </w:r>
    </w:p>
    <w:p w:rsidR="00450CBC" w:rsidRDefault="00916DDB" w:rsidP="00D46309">
      <w:r>
        <w:t xml:space="preserve">After clicking on the terrain window, the canvas disappears and the </w:t>
      </w:r>
      <w:r w:rsidR="00AD09D9">
        <w:t>“</w:t>
      </w:r>
      <w:r>
        <w:t>landscape</w:t>
      </w:r>
      <w:r w:rsidR="00AD09D9">
        <w:t xml:space="preserve"> view”</w:t>
      </w:r>
      <w:r>
        <w:t xml:space="preserve"> is shown in full screen. Nate is introduced how to look and move around in the landscape and also how to switch back to the drawing view. Then the tutorial con</w:t>
      </w:r>
      <w:r w:rsidR="002E3522">
        <w:t xml:space="preserve">tinues to introduce </w:t>
      </w:r>
      <w:r>
        <w:t xml:space="preserve">other tools, such as </w:t>
      </w:r>
      <w:r w:rsidR="002E3522">
        <w:t>color</w:t>
      </w:r>
      <w:r>
        <w:t>s</w:t>
      </w:r>
      <w:r w:rsidR="002E3522">
        <w:t xml:space="preserve"> and symbol</w:t>
      </w:r>
      <w:r>
        <w:t xml:space="preserve">s. After </w:t>
      </w:r>
      <w:r w:rsidR="002E3522">
        <w:t>a</w:t>
      </w:r>
      <w:r>
        <w:t>nother</w:t>
      </w:r>
      <w:r w:rsidR="002E3522">
        <w:t xml:space="preserve"> minute</w:t>
      </w:r>
      <w:r>
        <w:t>,</w:t>
      </w:r>
      <w:r w:rsidR="002E3522">
        <w:t xml:space="preserve"> Nate has created two hills, a lake</w:t>
      </w:r>
      <w:r w:rsidR="00AD09D9">
        <w:t xml:space="preserve"> and some trees which he is eager to start exploring in the landscape view.</w:t>
      </w:r>
    </w:p>
    <w:p w:rsidR="002E3522" w:rsidRDefault="002E3522" w:rsidP="00D46309">
      <w:r>
        <w:rPr>
          <w:noProof/>
        </w:rPr>
        <w:drawing>
          <wp:inline distT="0" distB="0" distL="0" distR="0" wp14:anchorId="5F2DF798" wp14:editId="0FCA5BEC">
            <wp:extent cx="2928689" cy="2759102"/>
            <wp:effectExtent l="19050" t="19050" r="2413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851" cy="2751717"/>
                    </a:xfrm>
                    <a:prstGeom prst="rect">
                      <a:avLst/>
                    </a:prstGeom>
                    <a:ln w="12700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D09D9">
        <w:t xml:space="preserve"> </w:t>
      </w:r>
      <w:r w:rsidR="00AD09D9">
        <w:rPr>
          <w:noProof/>
        </w:rPr>
        <w:drawing>
          <wp:inline distT="0" distB="0" distL="0" distR="0" wp14:anchorId="1A73CF61" wp14:editId="67E78E0F">
            <wp:extent cx="2834975" cy="2775005"/>
            <wp:effectExtent l="19050" t="19050" r="228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524" cy="2770648"/>
                    </a:xfrm>
                    <a:prstGeom prst="rect">
                      <a:avLst/>
                    </a:prstGeom>
                    <a:ln w="12700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09D9" w:rsidRDefault="008F4BB1" w:rsidP="00D46309">
      <w:r>
        <w:t>Now the tutorial introduces Nate the final task: the canvas zooms out, revealing the grid of the map on the canvas, and ordering Nate to fill all the 9 squares of the grid with any of the tools found in the toolbar.</w:t>
      </w:r>
    </w:p>
    <w:p w:rsidR="008F4BB1" w:rsidRDefault="008F4BB1" w:rsidP="00D46309">
      <w:r>
        <w:rPr>
          <w:noProof/>
        </w:rPr>
        <w:drawing>
          <wp:inline distT="0" distB="0" distL="0" distR="0" wp14:anchorId="3E944D2B" wp14:editId="1CF15B30">
            <wp:extent cx="2918129" cy="2868870"/>
            <wp:effectExtent l="19050" t="19050" r="1587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884" cy="2873545"/>
                    </a:xfrm>
                    <a:prstGeom prst="rect">
                      <a:avLst/>
                    </a:prstGeom>
                    <a:ln w="12700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4BB1" w:rsidRDefault="004336E4" w:rsidP="00D46309">
      <w:r>
        <w:lastRenderedPageBreak/>
        <w:t>After finishing the final task, the tutorial shows Nate how to save the work and share it online or by e-mail. Nate sends the work to his teacher, but also chooses to sh</w:t>
      </w:r>
      <w:bookmarkStart w:id="0" w:name="_GoBack"/>
      <w:bookmarkEnd w:id="0"/>
      <w:r>
        <w:t>are</w:t>
      </w:r>
      <w:r w:rsidR="00162F58">
        <w:t xml:space="preserve"> images of </w:t>
      </w:r>
      <w:r>
        <w:t>the newly created world on social media, so others can see his creation too.</w:t>
      </w:r>
    </w:p>
    <w:p w:rsidR="00AD09D9" w:rsidRDefault="00AD09D9" w:rsidP="00D46309"/>
    <w:p w:rsidR="00916DDB" w:rsidRDefault="00916DDB" w:rsidP="00D46309"/>
    <w:sectPr w:rsidR="0091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09"/>
    <w:rsid w:val="00162F58"/>
    <w:rsid w:val="00172C66"/>
    <w:rsid w:val="00181F27"/>
    <w:rsid w:val="001B3C72"/>
    <w:rsid w:val="002E3522"/>
    <w:rsid w:val="004129EF"/>
    <w:rsid w:val="004336E4"/>
    <w:rsid w:val="00450CBC"/>
    <w:rsid w:val="004E13FE"/>
    <w:rsid w:val="008F4BB1"/>
    <w:rsid w:val="00916DDB"/>
    <w:rsid w:val="009C5EF9"/>
    <w:rsid w:val="00AD09D9"/>
    <w:rsid w:val="00B076B9"/>
    <w:rsid w:val="00B10841"/>
    <w:rsid w:val="00B329ED"/>
    <w:rsid w:val="00B955A7"/>
    <w:rsid w:val="00D46309"/>
    <w:rsid w:val="00F9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6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3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63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2018-04-05T17:39:00Z</dcterms:created>
  <dcterms:modified xsi:type="dcterms:W3CDTF">2018-04-05T19:33:00Z</dcterms:modified>
</cp:coreProperties>
</file>