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0"/>
          <w:szCs w:val="30"/>
          <w:u w:val="single"/>
        </w:rPr>
      </w:pPr>
      <w:r>
        <w:rPr>
          <w:rFonts w:ascii="Calibri" w:cs="Calibri" w:hAnsi="Calibri" w:eastAsia="Calibri"/>
          <w:b w:val="1"/>
          <w:bCs w:val="1"/>
          <w:sz w:val="30"/>
          <w:szCs w:val="30"/>
          <w:u w:val="single"/>
          <w:rtl w:val="0"/>
          <w:lang w:val="en-US"/>
        </w:rPr>
        <w:t xml:space="preserve">Student: </w:t>
      </w:r>
      <w:r>
        <w:rPr>
          <w:rFonts w:ascii="Calibri" w:cs="Calibri" w:hAnsi="Calibri" w:eastAsia="Calibri"/>
          <w:b w:val="1"/>
          <w:bCs w:val="1"/>
          <w:sz w:val="30"/>
          <w:szCs w:val="30"/>
          <w:u w:val="single"/>
          <w:rtl w:val="0"/>
          <w:lang w:val="en-US"/>
        </w:rPr>
        <w:t>Bahar Khajavi</w:t>
      </w:r>
      <w:r>
        <w:rPr>
          <w:rFonts w:ascii="Calibri" w:cs="Calibri" w:hAnsi="Calibri" w:eastAsia="Calibri"/>
          <w:b w:val="1"/>
          <w:bCs w:val="1"/>
          <w:sz w:val="30"/>
          <w:szCs w:val="30"/>
          <w:u w:val="single"/>
          <w:rtl w:val="0"/>
        </w:rPr>
        <w:t xml:space="preserve">. 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0"/>
          <w:szCs w:val="30"/>
          <w:u w:val="single"/>
        </w:rPr>
      </w:pPr>
      <w:r>
        <w:rPr>
          <w:rFonts w:ascii="Calibri" w:cs="Calibri" w:hAnsi="Calibri" w:eastAsia="Calibri"/>
          <w:b w:val="1"/>
          <w:bCs w:val="1"/>
          <w:sz w:val="30"/>
          <w:szCs w:val="30"/>
          <w:u w:val="single"/>
          <w:rtl w:val="0"/>
          <w:lang w:val="pt-PT"/>
        </w:rPr>
        <w:t xml:space="preserve">Supervisor: </w:t>
      </w:r>
      <w:r>
        <w:rPr>
          <w:rFonts w:ascii="Calibri" w:cs="Calibri" w:hAnsi="Calibri" w:eastAsia="Calibri"/>
          <w:b w:val="1"/>
          <w:bCs w:val="1"/>
          <w:sz w:val="30"/>
          <w:szCs w:val="30"/>
          <w:u w:val="single"/>
          <w:rtl w:val="0"/>
          <w:lang w:val="en-US"/>
        </w:rPr>
        <w:t>Irodion Javakhishvili</w:t>
      </w:r>
      <w:r>
        <w:rPr>
          <w:rFonts w:ascii="Calibri" w:cs="Calibri" w:hAnsi="Calibri" w:eastAsia="Calibri"/>
          <w:b w:val="1"/>
          <w:bCs w:val="1"/>
          <w:sz w:val="30"/>
          <w:szCs w:val="30"/>
          <w:u w:val="single"/>
          <w:rtl w:val="0"/>
        </w:rPr>
        <w:t>. /</w:t>
      </w:r>
      <w:r>
        <w:rPr>
          <w:rFonts w:ascii="Calibri" w:cs="Calibri" w:hAnsi="Calibri" w:eastAsia="Calibri"/>
          <w:b w:val="1"/>
          <w:bCs w:val="1"/>
          <w:sz w:val="30"/>
          <w:szCs w:val="30"/>
          <w:u w:val="single"/>
          <w:rtl w:val="0"/>
          <w:lang w:val="en-US"/>
        </w:rPr>
        <w:t>Computer Science</w:t>
      </w:r>
      <w:r>
        <w:rPr>
          <w:rFonts w:ascii="Calibri" w:cs="Calibri" w:hAnsi="Calibri" w:eastAsia="Calibri"/>
          <w:b w:val="1"/>
          <w:bCs w:val="1"/>
          <w:sz w:val="30"/>
          <w:szCs w:val="30"/>
          <w:u w:val="single"/>
          <w:rtl w:val="0"/>
          <w:lang w:val="en-US"/>
        </w:rPr>
        <w:t xml:space="preserve"> teacher/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30"/>
          <w:szCs w:val="30"/>
          <w:u w:val="single"/>
        </w:rPr>
      </w:pPr>
      <w:r>
        <w:rPr>
          <w:rFonts w:ascii="Calibri" w:cs="Calibri" w:hAnsi="Calibri" w:eastAsia="Calibri"/>
          <w:b w:val="1"/>
          <w:bCs w:val="1"/>
          <w:sz w:val="30"/>
          <w:szCs w:val="30"/>
          <w:u w:val="single"/>
          <w:rtl w:val="0"/>
        </w:rPr>
        <w:t xml:space="preserve">Evaluation. </w:t>
      </w:r>
    </w:p>
    <w:p>
      <w:pPr>
        <w:pStyle w:val="Body"/>
        <w:spacing w:after="0" w:line="240" w:lineRule="auto"/>
        <w:rPr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en-US"/>
        </w:rPr>
        <w:t xml:space="preserve">Oral Presentation </w:t>
      </w: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en-US"/>
        </w:rPr>
        <w:t>—</w:t>
      </w: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en-US"/>
        </w:rPr>
        <w:t xml:space="preserve"> 73</w:t>
      </w: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</w:rPr>
        <w:t>/</w:t>
      </w: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en-US"/>
        </w:rPr>
        <w:t>75</w:t>
      </w:r>
      <w:r>
        <w:rPr>
          <w:rFonts w:ascii="Calibri" w:cs="Calibri" w:hAnsi="Calibri" w:eastAsia="Calibri"/>
          <w:b w:val="1"/>
          <w:bCs w:val="1"/>
          <w:sz w:val="28"/>
          <w:szCs w:val="28"/>
          <w:u w:val="single"/>
          <w:rtl w:val="0"/>
          <w:lang w:val="en-US"/>
        </w:rPr>
        <w:t xml:space="preserve"> Points</w:t>
      </w:r>
    </w:p>
    <w:p>
      <w:pPr>
        <w:pStyle w:val="Body"/>
        <w:spacing w:after="0" w:line="240" w:lineRule="auto"/>
        <w:rPr>
          <w:b w:val="1"/>
          <w:bCs w:val="1"/>
          <w:sz w:val="26"/>
          <w:szCs w:val="26"/>
          <w:u w:val="single"/>
        </w:rPr>
      </w:pPr>
    </w:p>
    <w:tbl>
      <w:tblPr>
        <w:tblW w:w="61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8"/>
        <w:gridCol w:w="5064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Points</w:t>
            </w:r>
          </w:p>
        </w:tc>
        <w:tc>
          <w:tcPr>
            <w:tcW w:type="dxa" w:w="5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Criterion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20</w:t>
            </w:r>
          </w:p>
        </w:tc>
        <w:tc>
          <w:tcPr>
            <w:tcW w:type="dxa" w:w="5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Knowledge and understanding of the work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20</w:t>
            </w:r>
          </w:p>
        </w:tc>
        <w:tc>
          <w:tcPr>
            <w:tcW w:type="dxa" w:w="5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Presentation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20</w:t>
            </w:r>
          </w:p>
        </w:tc>
        <w:tc>
          <w:tcPr>
            <w:tcW w:type="dxa" w:w="5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Language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5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Visual Aid</w:t>
            </w:r>
          </w:p>
        </w:tc>
      </w:tr>
    </w:tbl>
    <w:p>
      <w:pPr>
        <w:pStyle w:val="Body"/>
        <w:widowControl w:val="0"/>
        <w:spacing w:after="0" w:line="240" w:lineRule="auto"/>
        <w:rPr>
          <w:b w:val="1"/>
          <w:bCs w:val="1"/>
          <w:sz w:val="26"/>
          <w:szCs w:val="26"/>
          <w:u w:val="single"/>
        </w:rPr>
      </w:pP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1)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Knowledge and understanding of the work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—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 19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</w:rPr>
        <w:t>/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20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 Points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work shows comprehensive knowledge and understanding of the topic, the key details are clearly described.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2)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it-IT"/>
        </w:rPr>
        <w:t>Presentation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 - 20/20 Points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presentation is delivered effectively, media components of the presentation are used to capture the interest of the audience.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3) Language - 19/20 Points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Language is very clear, </w:t>
      </w:r>
      <w:r>
        <w:rPr>
          <w:rFonts w:ascii="Times New Roman" w:hAnsi="Times New Roman"/>
          <w:sz w:val="24"/>
          <w:szCs w:val="24"/>
          <w:rtl w:val="0"/>
          <w:lang w:val="en-US"/>
        </w:rPr>
        <w:t>appropriate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rtl w:val="0"/>
          <w:lang w:val="en-US"/>
        </w:rPr>
        <w:t>carefully chosen, with a high degree of accuracy in vocabulary and sentence construction</w:t>
      </w:r>
      <w:r>
        <w:rPr>
          <w:rFonts w:ascii="Times New Roman" w:hAnsi="Times New Roman"/>
          <w:sz w:val="24"/>
          <w:szCs w:val="24"/>
          <w:rtl w:val="0"/>
          <w:lang w:val="en-US"/>
        </w:rPr>
        <w:t>. 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egister and style are effective and appropriate to the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presentation. 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4) Visual Aid - 15/15 Points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PowerPoint clean, well designed and professional looking. The main ideas of topic are included in the slides and there are no grammar, formatting or spelling errors.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