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5D4BD" w14:textId="77777777" w:rsidR="00ED3929" w:rsidRPr="00ED3929" w:rsidRDefault="00000000" w:rsidP="00ED3929">
      <w:pPr>
        <w:spacing w:after="0" w:line="240" w:lineRule="auto"/>
        <w:rPr>
          <w:rFonts w:ascii="Goudy Old Style" w:hAnsi="Goudy Old Style" w:cs="Dreaming Outloud Script Pro"/>
          <w:b/>
          <w:bCs/>
          <w:color w:val="D565D2" w:themeColor="accent1" w:themeTint="99"/>
          <w:sz w:val="32"/>
          <w:szCs w:val="32"/>
        </w:rPr>
      </w:pPr>
      <w:r w:rsidRPr="00ED3929">
        <w:rPr>
          <w:rFonts w:ascii="Goudy Old Style" w:hAnsi="Goudy Old Style" w:cs="Dreaming Outloud Script Pro"/>
          <w:b/>
          <w:bCs/>
          <w:color w:val="D565D2" w:themeColor="accent1" w:themeTint="99"/>
          <w:sz w:val="32"/>
          <w:szCs w:val="32"/>
        </w:rPr>
        <w:t>INGA KALTAK</w:t>
      </w:r>
    </w:p>
    <w:p w14:paraId="68D078B7" w14:textId="2CDBB637" w:rsidR="00ED3929" w:rsidRPr="00ED3929" w:rsidRDefault="00ED3929" w:rsidP="00ED3929">
      <w:pPr>
        <w:spacing w:after="0" w:line="240" w:lineRule="auto"/>
        <w:rPr>
          <w:rFonts w:ascii="Goudy Old Style" w:hAnsi="Goudy Old Style" w:cs="Times New Roman"/>
          <w:b/>
          <w:bCs/>
          <w:sz w:val="18"/>
          <w:szCs w:val="18"/>
        </w:rPr>
      </w:pPr>
      <w:r w:rsidRPr="00ED3929">
        <w:rPr>
          <w:rFonts w:ascii="Goudy Old Style" w:hAnsi="Goudy Old Style" w:cs="Times New Roman"/>
          <w:b/>
          <w:bCs/>
          <w:sz w:val="18"/>
          <w:szCs w:val="18"/>
        </w:rPr>
        <w:t>| Applied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 xml:space="preserve"> AI Engineer | AI Governance &amp; Security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 xml:space="preserve"> 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>|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 xml:space="preserve"> 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>Philadelphia, P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 xml:space="preserve">A 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>|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 xml:space="preserve"> ingakali95@gmail.com | (215)</w:t>
      </w:r>
      <w:r w:rsidRPr="00ED3929">
        <w:rPr>
          <w:rFonts w:ascii="Goudy Old Style" w:hAnsi="Goudy Old Style" w:cs="Times New Roman"/>
          <w:b/>
          <w:bCs/>
          <w:sz w:val="18"/>
          <w:szCs w:val="18"/>
        </w:rPr>
        <w:t>-791-5906</w:t>
      </w:r>
    </w:p>
    <w:p w14:paraId="393F835F" w14:textId="20B3E30B" w:rsidR="00ED3929" w:rsidRPr="00ED3929" w:rsidRDefault="00ED3929" w:rsidP="00ED3929">
      <w:pPr>
        <w:spacing w:after="0" w:line="240" w:lineRule="auto"/>
        <w:rPr>
          <w:rFonts w:ascii="Goudy Old Style" w:hAnsi="Goudy Old Style" w:cs="Times New Roman"/>
        </w:rPr>
      </w:pPr>
    </w:p>
    <w:p w14:paraId="5818E02A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</w:pPr>
      <w:r w:rsidRPr="00ED3929"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  <w:t>SUMMARY</w:t>
      </w:r>
    </w:p>
    <w:p w14:paraId="4D5C8386" w14:textId="705D17DE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 xml:space="preserve">Applied AI Engineer with </w:t>
      </w:r>
      <w:r w:rsidRPr="00ED3929">
        <w:rPr>
          <w:rFonts w:ascii="Goudy Old Style" w:hAnsi="Goudy Old Style" w:cs="Times New Roman"/>
          <w:b/>
          <w:bCs/>
        </w:rPr>
        <w:t>5</w:t>
      </w:r>
      <w:r w:rsidRPr="00ED3929">
        <w:rPr>
          <w:rFonts w:ascii="Goudy Old Style" w:hAnsi="Goudy Old Style" w:cs="Times New Roman"/>
        </w:rPr>
        <w:t xml:space="preserve">+ years delivering AI governance, security, and automation systems across federal and education sectors. </w:t>
      </w:r>
      <w:r w:rsidR="00ED3929" w:rsidRPr="00ED3929">
        <w:rPr>
          <w:rFonts w:ascii="Goudy Old Style" w:hAnsi="Goudy Old Style" w:cs="Times New Roman"/>
        </w:rPr>
        <w:t>Ability</w:t>
      </w:r>
      <w:r w:rsidRPr="00ED3929">
        <w:rPr>
          <w:rFonts w:ascii="Goudy Old Style" w:hAnsi="Goudy Old Style" w:cs="Times New Roman"/>
        </w:rPr>
        <w:t xml:space="preserve"> translating regulatory frameworks into deployable technical controls, LLM pipelines, and audit-ready dashboards. Experience spanning NIST AI RMF, penetration testing, and production AI systems.</w:t>
      </w:r>
    </w:p>
    <w:p w14:paraId="712E8478" w14:textId="77777777" w:rsidR="00B04E69" w:rsidRPr="00ED3929" w:rsidRDefault="00B04E69" w:rsidP="00ED3929">
      <w:pPr>
        <w:spacing w:after="0" w:line="240" w:lineRule="auto"/>
        <w:rPr>
          <w:rFonts w:ascii="Goudy Old Style" w:hAnsi="Goudy Old Style" w:cs="Times New Roman"/>
        </w:rPr>
      </w:pPr>
    </w:p>
    <w:p w14:paraId="209CD2CD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</w:pPr>
      <w:r w:rsidRPr="00ED3929"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  <w:t>CORE SKILLS</w:t>
      </w:r>
    </w:p>
    <w:p w14:paraId="3B4FC8D5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AI Governance &amp; Responsible AI, NIST AI RMF, Applied LLM Systems, Policy-to-Product Translation, Security &amp; Risk, Penetration Testing, OSINT, Threat Modeling, Python, SQL, Docker, Kubernetes, Git</w:t>
      </w:r>
    </w:p>
    <w:p w14:paraId="7ED85C5B" w14:textId="77777777" w:rsidR="00B04E69" w:rsidRPr="00ED3929" w:rsidRDefault="00B04E69" w:rsidP="00ED3929">
      <w:pPr>
        <w:spacing w:after="0" w:line="240" w:lineRule="auto"/>
        <w:rPr>
          <w:rFonts w:ascii="Goudy Old Style" w:hAnsi="Goudy Old Style" w:cs="Times New Roman"/>
        </w:rPr>
      </w:pPr>
    </w:p>
    <w:p w14:paraId="4D5C0C1D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</w:pPr>
      <w:r w:rsidRPr="00ED3929"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  <w:t>EXPERIENCE</w:t>
      </w:r>
    </w:p>
    <w:p w14:paraId="5F499484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  <w:b/>
          <w:bCs/>
          <w:i/>
          <w:iCs/>
        </w:rPr>
        <w:t xml:space="preserve">AI Policy Engineer – Independent Consultant </w:t>
      </w:r>
      <w:r w:rsidRPr="00ED3929">
        <w:rPr>
          <w:rFonts w:ascii="Goudy Old Style" w:hAnsi="Goudy Old Style" w:cs="Times New Roman"/>
        </w:rPr>
        <w:t>(Oct 2023 – Present)</w:t>
      </w:r>
    </w:p>
    <w:p w14:paraId="24D37FF2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• Built FERPA and Title IX compliance dashboards automating audit readiness</w:t>
      </w:r>
    </w:p>
    <w:p w14:paraId="60E02148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• Conducted NIST AI RMF feasibility studies and TEVV plans</w:t>
      </w:r>
    </w:p>
    <w:p w14:paraId="1169B41B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• Developed LLM-powered regulatory extraction pipelines</w:t>
      </w:r>
    </w:p>
    <w:p w14:paraId="1F2F2755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• Deployed open-source LLMs reducing infrastructure costs by 40%</w:t>
      </w:r>
    </w:p>
    <w:p w14:paraId="6F04B235" w14:textId="77777777" w:rsidR="00B04E69" w:rsidRPr="00ED3929" w:rsidRDefault="00B04E69" w:rsidP="00ED3929">
      <w:pPr>
        <w:spacing w:after="0" w:line="240" w:lineRule="auto"/>
        <w:rPr>
          <w:rFonts w:ascii="Goudy Old Style" w:hAnsi="Goudy Old Style" w:cs="Times New Roman"/>
        </w:rPr>
      </w:pPr>
    </w:p>
    <w:p w14:paraId="22357C4A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  <w:b/>
          <w:bCs/>
        </w:rPr>
      </w:pPr>
      <w:r w:rsidRPr="00ED3929">
        <w:rPr>
          <w:rFonts w:ascii="Goudy Old Style" w:hAnsi="Goudy Old Style" w:cs="Times New Roman"/>
          <w:b/>
          <w:bCs/>
          <w:i/>
          <w:iCs/>
        </w:rPr>
        <w:t xml:space="preserve">Penetration Tester – Defense Intelligence Agency &amp; Lockheed Martin </w:t>
      </w:r>
      <w:r w:rsidRPr="00ED3929">
        <w:rPr>
          <w:rFonts w:ascii="Goudy Old Style" w:hAnsi="Goudy Old Style" w:cs="Times New Roman"/>
          <w:b/>
          <w:bCs/>
        </w:rPr>
        <w:t>(Nov 2024 – May 2025)</w:t>
      </w:r>
    </w:p>
    <w:p w14:paraId="78EDDF0C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• Executed 12+ authorized penetration tests</w:t>
      </w:r>
    </w:p>
    <w:p w14:paraId="5892CA17" w14:textId="2FDB579D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 xml:space="preserve">• Identified </w:t>
      </w:r>
      <w:r w:rsidR="00ED3929" w:rsidRPr="00ED3929">
        <w:rPr>
          <w:rFonts w:ascii="Goudy Old Style" w:hAnsi="Goudy Old Style" w:cs="Times New Roman"/>
        </w:rPr>
        <w:t>forty-seven</w:t>
      </w:r>
      <w:r w:rsidRPr="00ED3929">
        <w:rPr>
          <w:rFonts w:ascii="Goudy Old Style" w:hAnsi="Goudy Old Style" w:cs="Times New Roman"/>
        </w:rPr>
        <w:t xml:space="preserve"> critical vulnerabilities</w:t>
      </w:r>
    </w:p>
    <w:p w14:paraId="125FC294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• Reduced incidents by 30% through OSINT and threat modeling</w:t>
      </w:r>
    </w:p>
    <w:p w14:paraId="7EB862A8" w14:textId="77777777" w:rsidR="00B04E69" w:rsidRPr="00ED3929" w:rsidRDefault="00B04E69" w:rsidP="00ED3929">
      <w:pPr>
        <w:spacing w:after="0" w:line="240" w:lineRule="auto"/>
        <w:rPr>
          <w:rFonts w:ascii="Goudy Old Style" w:hAnsi="Goudy Old Style" w:cs="Times New Roman"/>
        </w:rPr>
      </w:pPr>
    </w:p>
    <w:p w14:paraId="02ADBE65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  <w:b/>
          <w:bCs/>
          <w:i/>
          <w:iCs/>
        </w:rPr>
        <w:t xml:space="preserve">Management Consulting Analyst – Accenture Federal Services </w:t>
      </w:r>
      <w:r w:rsidRPr="00ED3929">
        <w:rPr>
          <w:rFonts w:ascii="Goudy Old Style" w:hAnsi="Goudy Old Style" w:cs="Times New Roman"/>
        </w:rPr>
        <w:t>(Jul 2021 – Oct 2024)</w:t>
      </w:r>
    </w:p>
    <w:p w14:paraId="5E6DE9CD" w14:textId="488D9841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 xml:space="preserve">• Optimized DoD capital portfolios improving </w:t>
      </w:r>
      <w:r w:rsidR="00ED3929" w:rsidRPr="00ED3929">
        <w:rPr>
          <w:rFonts w:ascii="Goudy Old Style" w:hAnsi="Goudy Old Style" w:cs="Times New Roman"/>
        </w:rPr>
        <w:t>use</w:t>
      </w:r>
      <w:r w:rsidRPr="00ED3929">
        <w:rPr>
          <w:rFonts w:ascii="Goudy Old Style" w:hAnsi="Goudy Old Style" w:cs="Times New Roman"/>
        </w:rPr>
        <w:t xml:space="preserve"> by 30%</w:t>
      </w:r>
    </w:p>
    <w:p w14:paraId="39AF57C2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• Delivered compliance frameworks and operational cost reductions</w:t>
      </w:r>
    </w:p>
    <w:p w14:paraId="16C688BE" w14:textId="77777777" w:rsidR="00B04E69" w:rsidRPr="00ED3929" w:rsidRDefault="00B04E69" w:rsidP="00ED3929">
      <w:pPr>
        <w:spacing w:after="0" w:line="240" w:lineRule="auto"/>
        <w:rPr>
          <w:rFonts w:ascii="Goudy Old Style" w:hAnsi="Goudy Old Style" w:cs="Times New Roman"/>
        </w:rPr>
      </w:pPr>
    </w:p>
    <w:p w14:paraId="59789DA4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</w:pPr>
      <w:r w:rsidRPr="00ED3929"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  <w:t>LANGUAGES</w:t>
      </w:r>
    </w:p>
    <w:p w14:paraId="03447466" w14:textId="35F61D3E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 xml:space="preserve">Russian, German, Croatian – Professional </w:t>
      </w:r>
      <w:r w:rsidR="00ED3929" w:rsidRPr="00ED3929">
        <w:rPr>
          <w:rFonts w:ascii="Goudy Old Style" w:hAnsi="Goudy Old Style" w:cs="Times New Roman"/>
        </w:rPr>
        <w:t>ability</w:t>
      </w:r>
      <w:r w:rsidRPr="00ED3929">
        <w:rPr>
          <w:rFonts w:ascii="Goudy Old Style" w:hAnsi="Goudy Old Style" w:cs="Times New Roman"/>
        </w:rPr>
        <w:t xml:space="preserve"> (reading &amp; writing)</w:t>
      </w:r>
    </w:p>
    <w:p w14:paraId="74321C08" w14:textId="77777777" w:rsidR="00B04E69" w:rsidRPr="00ED3929" w:rsidRDefault="00B04E69" w:rsidP="00ED3929">
      <w:pPr>
        <w:spacing w:after="0" w:line="240" w:lineRule="auto"/>
        <w:rPr>
          <w:rFonts w:ascii="Goudy Old Style" w:hAnsi="Goudy Old Style" w:cs="Times New Roman"/>
        </w:rPr>
      </w:pPr>
    </w:p>
    <w:p w14:paraId="416A5AD7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</w:pPr>
      <w:r w:rsidRPr="00ED3929">
        <w:rPr>
          <w:rFonts w:ascii="Goudy Old Style" w:hAnsi="Goudy Old Style" w:cs="Times New Roman"/>
          <w:b/>
          <w:bCs/>
          <w:color w:val="D565D2" w:themeColor="accent1" w:themeTint="99"/>
          <w:u w:val="single"/>
        </w:rPr>
        <w:t>EDUCATION</w:t>
      </w:r>
    </w:p>
    <w:p w14:paraId="282BC54C" w14:textId="77777777" w:rsidR="00B04E69" w:rsidRPr="00ED3929" w:rsidRDefault="00000000" w:rsidP="00ED3929">
      <w:pPr>
        <w:spacing w:after="0" w:line="240" w:lineRule="auto"/>
        <w:rPr>
          <w:rFonts w:ascii="Goudy Old Style" w:hAnsi="Goudy Old Style" w:cs="Times New Roman"/>
        </w:rPr>
      </w:pPr>
      <w:r w:rsidRPr="00ED3929">
        <w:rPr>
          <w:rFonts w:ascii="Goudy Old Style" w:hAnsi="Goudy Old Style" w:cs="Times New Roman"/>
        </w:rPr>
        <w:t>Pennsylvania State University – B.S. Economics &amp; Engineering</w:t>
      </w:r>
    </w:p>
    <w:p w14:paraId="323CAA42" w14:textId="77777777" w:rsidR="00B04E69" w:rsidRPr="00ED3929" w:rsidRDefault="00B04E69" w:rsidP="00ED3929">
      <w:pPr>
        <w:spacing w:after="0" w:line="240" w:lineRule="auto"/>
        <w:rPr>
          <w:rFonts w:ascii="Goudy Old Style" w:hAnsi="Goudy Old Style" w:cs="Times New Roman"/>
        </w:rPr>
      </w:pPr>
    </w:p>
    <w:sectPr w:rsidR="00B04E69" w:rsidRPr="00ED39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967514">
    <w:abstractNumId w:val="8"/>
  </w:num>
  <w:num w:numId="2" w16cid:durableId="1592279745">
    <w:abstractNumId w:val="6"/>
  </w:num>
  <w:num w:numId="3" w16cid:durableId="1200900262">
    <w:abstractNumId w:val="5"/>
  </w:num>
  <w:num w:numId="4" w16cid:durableId="2019037022">
    <w:abstractNumId w:val="4"/>
  </w:num>
  <w:num w:numId="5" w16cid:durableId="201677401">
    <w:abstractNumId w:val="7"/>
  </w:num>
  <w:num w:numId="6" w16cid:durableId="1190023267">
    <w:abstractNumId w:val="3"/>
  </w:num>
  <w:num w:numId="7" w16cid:durableId="1794061235">
    <w:abstractNumId w:val="2"/>
  </w:num>
  <w:num w:numId="8" w16cid:durableId="1850678899">
    <w:abstractNumId w:val="1"/>
  </w:num>
  <w:num w:numId="9" w16cid:durableId="36622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4E69"/>
    <w:rsid w:val="00B47730"/>
    <w:rsid w:val="00CB0664"/>
    <w:rsid w:val="00ED39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0C2FA"/>
  <w14:defaultImageDpi w14:val="300"/>
  <w15:docId w15:val="{2C334228-D910-4F07-B4E1-175D5D2C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929"/>
  </w:style>
  <w:style w:type="paragraph" w:styleId="Heading1">
    <w:name w:val="heading 1"/>
    <w:basedOn w:val="Normal"/>
    <w:next w:val="Normal"/>
    <w:link w:val="Heading1Char"/>
    <w:uiPriority w:val="9"/>
    <w:qFormat/>
    <w:rsid w:val="00ED392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92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9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32E62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9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9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2E62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9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632E62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9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91347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9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632E62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9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632E62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ED392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D3929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392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D3929"/>
    <w:rPr>
      <w:rFonts w:asciiTheme="majorHAnsi" w:eastAsiaTheme="majorEastAsia" w:hAnsiTheme="majorHAnsi" w:cstheme="majorBidi"/>
      <w:color w:val="632E62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D3929"/>
    <w:pPr>
      <w:spacing w:after="0" w:line="240" w:lineRule="auto"/>
      <w:contextualSpacing/>
    </w:pPr>
    <w:rPr>
      <w:rFonts w:asciiTheme="majorHAnsi" w:eastAsiaTheme="majorEastAsia" w:hAnsiTheme="majorHAnsi" w:cstheme="majorBidi"/>
      <w:color w:val="92278F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929"/>
    <w:rPr>
      <w:rFonts w:asciiTheme="majorHAnsi" w:eastAsiaTheme="majorEastAsia" w:hAnsiTheme="majorHAnsi" w:cstheme="majorBidi"/>
      <w:color w:val="92278F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92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3929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D392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929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92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929"/>
    <w:rPr>
      <w:rFonts w:asciiTheme="majorHAnsi" w:eastAsiaTheme="majorEastAsia" w:hAnsiTheme="majorHAnsi" w:cstheme="majorBidi"/>
      <w:color w:val="632E62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929"/>
    <w:rPr>
      <w:rFonts w:asciiTheme="majorHAnsi" w:eastAsiaTheme="majorEastAsia" w:hAnsiTheme="majorHAnsi" w:cstheme="majorBidi"/>
      <w:i/>
      <w:iCs/>
      <w:color w:val="632E62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929"/>
    <w:rPr>
      <w:rFonts w:asciiTheme="majorHAnsi" w:eastAsiaTheme="majorEastAsia" w:hAnsiTheme="majorHAnsi" w:cstheme="majorBidi"/>
      <w:i/>
      <w:iCs/>
      <w:color w:val="491347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929"/>
    <w:rPr>
      <w:rFonts w:asciiTheme="majorHAnsi" w:eastAsiaTheme="majorEastAsia" w:hAnsiTheme="majorHAnsi" w:cstheme="majorBidi"/>
      <w:b/>
      <w:bCs/>
      <w:color w:val="632E62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929"/>
    <w:rPr>
      <w:rFonts w:asciiTheme="majorHAnsi" w:eastAsiaTheme="majorEastAsia" w:hAnsiTheme="majorHAnsi" w:cstheme="majorBidi"/>
      <w:b/>
      <w:bCs/>
      <w:i/>
      <w:iCs/>
      <w:color w:val="632E62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D392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ED3929"/>
    <w:rPr>
      <w:b/>
      <w:bCs/>
    </w:rPr>
  </w:style>
  <w:style w:type="character" w:styleId="Emphasis">
    <w:name w:val="Emphasis"/>
    <w:basedOn w:val="DefaultParagraphFont"/>
    <w:uiPriority w:val="20"/>
    <w:qFormat/>
    <w:rsid w:val="00ED39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929"/>
    <w:pPr>
      <w:pBdr>
        <w:left w:val="single" w:sz="18" w:space="12" w:color="92278F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929"/>
    <w:rPr>
      <w:rFonts w:asciiTheme="majorHAnsi" w:eastAsiaTheme="majorEastAsia" w:hAnsiTheme="majorHAnsi" w:cstheme="majorBidi"/>
      <w:color w:val="92278F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D39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D39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D392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D392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D392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3929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6D1D6A" w:themeColor="accent1" w:themeShade="BF"/>
    </w:rPr>
    <w:tblPr>
      <w:tblStyleRowBandSize w:val="1"/>
      <w:tblStyleColBandSize w:val="1"/>
      <w:tblBorders>
        <w:top w:val="single" w:sz="8" w:space="0" w:color="92278F" w:themeColor="accent1"/>
        <w:bottom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278F" w:themeColor="accent1"/>
          <w:left w:val="nil"/>
          <w:bottom w:val="single" w:sz="8" w:space="0" w:color="92278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2278F" w:themeColor="accent1"/>
          <w:left w:val="nil"/>
          <w:bottom w:val="single" w:sz="8" w:space="0" w:color="92278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752EB0" w:themeColor="accent2" w:themeShade="BF"/>
    </w:rPr>
    <w:tblPr>
      <w:tblStyleRowBandSize w:val="1"/>
      <w:tblStyleColBandSize w:val="1"/>
      <w:tblBorders>
        <w:top w:val="single" w:sz="8" w:space="0" w:color="9B57D3" w:themeColor="accent2"/>
        <w:bottom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57D3" w:themeColor="accent2"/>
          <w:left w:val="nil"/>
          <w:bottom w:val="single" w:sz="8" w:space="0" w:color="9B57D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57D3" w:themeColor="accent2"/>
          <w:left w:val="nil"/>
          <w:bottom w:val="single" w:sz="8" w:space="0" w:color="9B57D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472CBB" w:themeColor="accent3" w:themeShade="BF"/>
    </w:rPr>
    <w:tblPr>
      <w:tblStyleRowBandSize w:val="1"/>
      <w:tblStyleColBandSize w:val="1"/>
      <w:tblBorders>
        <w:top w:val="single" w:sz="8" w:space="0" w:color="755DD9" w:themeColor="accent3"/>
        <w:bottom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5DD9" w:themeColor="accent3"/>
          <w:left w:val="nil"/>
          <w:bottom w:val="single" w:sz="8" w:space="0" w:color="755DD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5DD9" w:themeColor="accent3"/>
          <w:left w:val="nil"/>
          <w:bottom w:val="single" w:sz="8" w:space="0" w:color="755DD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463F90" w:themeColor="accent4" w:themeShade="BF"/>
    </w:rPr>
    <w:tblPr>
      <w:tblStyleRowBandSize w:val="1"/>
      <w:tblStyleColBandSize w:val="1"/>
      <w:tblBorders>
        <w:top w:val="single" w:sz="8" w:space="0" w:color="665EB8" w:themeColor="accent4"/>
        <w:bottom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5EB8" w:themeColor="accent4"/>
          <w:left w:val="nil"/>
          <w:bottom w:val="single" w:sz="8" w:space="0" w:color="665EB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5EB8" w:themeColor="accent4"/>
          <w:left w:val="nil"/>
          <w:bottom w:val="single" w:sz="8" w:space="0" w:color="665EB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47FD0" w:themeColor="accent5" w:themeShade="BF"/>
    </w:rPr>
    <w:tblPr>
      <w:tblStyleRowBandSize w:val="1"/>
      <w:tblStyleColBandSize w:val="1"/>
      <w:tblBorders>
        <w:top w:val="single" w:sz="8" w:space="0" w:color="45A5ED" w:themeColor="accent5"/>
        <w:bottom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A5ED" w:themeColor="accent5"/>
          <w:left w:val="nil"/>
          <w:bottom w:val="single" w:sz="8" w:space="0" w:color="45A5E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A5ED" w:themeColor="accent5"/>
          <w:left w:val="nil"/>
          <w:bottom w:val="single" w:sz="8" w:space="0" w:color="45A5E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2957BD" w:themeColor="accent6" w:themeShade="BF"/>
    </w:rPr>
    <w:tblPr>
      <w:tblStyleRowBandSize w:val="1"/>
      <w:tblStyleColBandSize w:val="1"/>
      <w:tblBorders>
        <w:top w:val="single" w:sz="8" w:space="0" w:color="5982DB" w:themeColor="accent6"/>
        <w:bottom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82DB" w:themeColor="accent6"/>
          <w:left w:val="nil"/>
          <w:bottom w:val="single" w:sz="8" w:space="0" w:color="5982D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982DB" w:themeColor="accent6"/>
          <w:left w:val="nil"/>
          <w:bottom w:val="single" w:sz="8" w:space="0" w:color="5982D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band1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band1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band1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band1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band1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band1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  <w:insideH w:val="single" w:sz="8" w:space="0" w:color="92278F" w:themeColor="accent1"/>
        <w:insideV w:val="single" w:sz="8" w:space="0" w:color="92278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18" w:space="0" w:color="92278F" w:themeColor="accent1"/>
          <w:right w:val="single" w:sz="8" w:space="0" w:color="92278F" w:themeColor="accent1"/>
          <w:insideH w:val="nil"/>
          <w:insideV w:val="single" w:sz="8" w:space="0" w:color="92278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H w:val="nil"/>
          <w:insideV w:val="single" w:sz="8" w:space="0" w:color="92278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</w:tcPr>
    </w:tblStylePr>
    <w:tblStylePr w:type="band1Vert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V w:val="single" w:sz="8" w:space="0" w:color="92278F" w:themeColor="accent1"/>
        </w:tcBorders>
        <w:shd w:val="clear" w:color="auto" w:fill="EEBFEC" w:themeFill="accent1" w:themeFillTint="3F"/>
      </w:tcPr>
    </w:tblStylePr>
    <w:tblStylePr w:type="band2Horz">
      <w:tblPr/>
      <w:tcPr>
        <w:tcBorders>
          <w:top w:val="single" w:sz="8" w:space="0" w:color="92278F" w:themeColor="accent1"/>
          <w:left w:val="single" w:sz="8" w:space="0" w:color="92278F" w:themeColor="accent1"/>
          <w:bottom w:val="single" w:sz="8" w:space="0" w:color="92278F" w:themeColor="accent1"/>
          <w:right w:val="single" w:sz="8" w:space="0" w:color="92278F" w:themeColor="accent1"/>
          <w:insideV w:val="single" w:sz="8" w:space="0" w:color="92278F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  <w:insideH w:val="single" w:sz="8" w:space="0" w:color="9B57D3" w:themeColor="accent2"/>
        <w:insideV w:val="single" w:sz="8" w:space="0" w:color="9B57D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18" w:space="0" w:color="9B57D3" w:themeColor="accent2"/>
          <w:right w:val="single" w:sz="8" w:space="0" w:color="9B57D3" w:themeColor="accent2"/>
          <w:insideH w:val="nil"/>
          <w:insideV w:val="single" w:sz="8" w:space="0" w:color="9B57D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H w:val="nil"/>
          <w:insideV w:val="single" w:sz="8" w:space="0" w:color="9B57D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</w:tcPr>
    </w:tblStylePr>
    <w:tblStylePr w:type="band1Vert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V w:val="single" w:sz="8" w:space="0" w:color="9B57D3" w:themeColor="accent2"/>
        </w:tcBorders>
        <w:shd w:val="clear" w:color="auto" w:fill="E6D5F4" w:themeFill="accent2" w:themeFillTint="3F"/>
      </w:tcPr>
    </w:tblStylePr>
    <w:tblStylePr w:type="band2Horz">
      <w:tblPr/>
      <w:tcPr>
        <w:tcBorders>
          <w:top w:val="single" w:sz="8" w:space="0" w:color="9B57D3" w:themeColor="accent2"/>
          <w:left w:val="single" w:sz="8" w:space="0" w:color="9B57D3" w:themeColor="accent2"/>
          <w:bottom w:val="single" w:sz="8" w:space="0" w:color="9B57D3" w:themeColor="accent2"/>
          <w:right w:val="single" w:sz="8" w:space="0" w:color="9B57D3" w:themeColor="accent2"/>
          <w:insideV w:val="single" w:sz="8" w:space="0" w:color="9B57D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  <w:insideH w:val="single" w:sz="8" w:space="0" w:color="755DD9" w:themeColor="accent3"/>
        <w:insideV w:val="single" w:sz="8" w:space="0" w:color="755D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18" w:space="0" w:color="755DD9" w:themeColor="accent3"/>
          <w:right w:val="single" w:sz="8" w:space="0" w:color="755DD9" w:themeColor="accent3"/>
          <w:insideH w:val="nil"/>
          <w:insideV w:val="single" w:sz="8" w:space="0" w:color="755DD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H w:val="nil"/>
          <w:insideV w:val="single" w:sz="8" w:space="0" w:color="755DD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</w:tcPr>
    </w:tblStylePr>
    <w:tblStylePr w:type="band1Vert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V w:val="single" w:sz="8" w:space="0" w:color="755DD9" w:themeColor="accent3"/>
        </w:tcBorders>
        <w:shd w:val="clear" w:color="auto" w:fill="DCD6F5" w:themeFill="accent3" w:themeFillTint="3F"/>
      </w:tcPr>
    </w:tblStylePr>
    <w:tblStylePr w:type="band2Horz">
      <w:tblPr/>
      <w:tcPr>
        <w:tcBorders>
          <w:top w:val="single" w:sz="8" w:space="0" w:color="755DD9" w:themeColor="accent3"/>
          <w:left w:val="single" w:sz="8" w:space="0" w:color="755DD9" w:themeColor="accent3"/>
          <w:bottom w:val="single" w:sz="8" w:space="0" w:color="755DD9" w:themeColor="accent3"/>
          <w:right w:val="single" w:sz="8" w:space="0" w:color="755DD9" w:themeColor="accent3"/>
          <w:insideV w:val="single" w:sz="8" w:space="0" w:color="755DD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  <w:insideH w:val="single" w:sz="8" w:space="0" w:color="665EB8" w:themeColor="accent4"/>
        <w:insideV w:val="single" w:sz="8" w:space="0" w:color="665EB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18" w:space="0" w:color="665EB8" w:themeColor="accent4"/>
          <w:right w:val="single" w:sz="8" w:space="0" w:color="665EB8" w:themeColor="accent4"/>
          <w:insideH w:val="nil"/>
          <w:insideV w:val="single" w:sz="8" w:space="0" w:color="665EB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H w:val="nil"/>
          <w:insideV w:val="single" w:sz="8" w:space="0" w:color="665EB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</w:tcPr>
    </w:tblStylePr>
    <w:tblStylePr w:type="band1Vert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V w:val="single" w:sz="8" w:space="0" w:color="665EB8" w:themeColor="accent4"/>
        </w:tcBorders>
        <w:shd w:val="clear" w:color="auto" w:fill="D9D7ED" w:themeFill="accent4" w:themeFillTint="3F"/>
      </w:tcPr>
    </w:tblStylePr>
    <w:tblStylePr w:type="band2Horz">
      <w:tblPr/>
      <w:tcPr>
        <w:tcBorders>
          <w:top w:val="single" w:sz="8" w:space="0" w:color="665EB8" w:themeColor="accent4"/>
          <w:left w:val="single" w:sz="8" w:space="0" w:color="665EB8" w:themeColor="accent4"/>
          <w:bottom w:val="single" w:sz="8" w:space="0" w:color="665EB8" w:themeColor="accent4"/>
          <w:right w:val="single" w:sz="8" w:space="0" w:color="665EB8" w:themeColor="accent4"/>
          <w:insideV w:val="single" w:sz="8" w:space="0" w:color="665EB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  <w:insideH w:val="single" w:sz="8" w:space="0" w:color="45A5ED" w:themeColor="accent5"/>
        <w:insideV w:val="single" w:sz="8" w:space="0" w:color="45A5E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18" w:space="0" w:color="45A5ED" w:themeColor="accent5"/>
          <w:right w:val="single" w:sz="8" w:space="0" w:color="45A5ED" w:themeColor="accent5"/>
          <w:insideH w:val="nil"/>
          <w:insideV w:val="single" w:sz="8" w:space="0" w:color="45A5E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H w:val="nil"/>
          <w:insideV w:val="single" w:sz="8" w:space="0" w:color="45A5E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</w:tcPr>
    </w:tblStylePr>
    <w:tblStylePr w:type="band1Vert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V w:val="single" w:sz="8" w:space="0" w:color="45A5ED" w:themeColor="accent5"/>
        </w:tcBorders>
        <w:shd w:val="clear" w:color="auto" w:fill="D0E8FA" w:themeFill="accent5" w:themeFillTint="3F"/>
      </w:tcPr>
    </w:tblStylePr>
    <w:tblStylePr w:type="band2Horz">
      <w:tblPr/>
      <w:tcPr>
        <w:tcBorders>
          <w:top w:val="single" w:sz="8" w:space="0" w:color="45A5ED" w:themeColor="accent5"/>
          <w:left w:val="single" w:sz="8" w:space="0" w:color="45A5ED" w:themeColor="accent5"/>
          <w:bottom w:val="single" w:sz="8" w:space="0" w:color="45A5ED" w:themeColor="accent5"/>
          <w:right w:val="single" w:sz="8" w:space="0" w:color="45A5ED" w:themeColor="accent5"/>
          <w:insideV w:val="single" w:sz="8" w:space="0" w:color="45A5ED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  <w:insideH w:val="single" w:sz="8" w:space="0" w:color="5982DB" w:themeColor="accent6"/>
        <w:insideV w:val="single" w:sz="8" w:space="0" w:color="5982D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18" w:space="0" w:color="5982DB" w:themeColor="accent6"/>
          <w:right w:val="single" w:sz="8" w:space="0" w:color="5982DB" w:themeColor="accent6"/>
          <w:insideH w:val="nil"/>
          <w:insideV w:val="single" w:sz="8" w:space="0" w:color="5982D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H w:val="nil"/>
          <w:insideV w:val="single" w:sz="8" w:space="0" w:color="5982D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</w:tcPr>
    </w:tblStylePr>
    <w:tblStylePr w:type="band1Vert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V w:val="single" w:sz="8" w:space="0" w:color="5982DB" w:themeColor="accent6"/>
        </w:tcBorders>
        <w:shd w:val="clear" w:color="auto" w:fill="D5DFF6" w:themeFill="accent6" w:themeFillTint="3F"/>
      </w:tcPr>
    </w:tblStylePr>
    <w:tblStylePr w:type="band2Horz">
      <w:tblPr/>
      <w:tcPr>
        <w:tcBorders>
          <w:top w:val="single" w:sz="8" w:space="0" w:color="5982DB" w:themeColor="accent6"/>
          <w:left w:val="single" w:sz="8" w:space="0" w:color="5982DB" w:themeColor="accent6"/>
          <w:bottom w:val="single" w:sz="8" w:space="0" w:color="5982DB" w:themeColor="accent6"/>
          <w:right w:val="single" w:sz="8" w:space="0" w:color="5982DB" w:themeColor="accent6"/>
          <w:insideV w:val="single" w:sz="8" w:space="0" w:color="5982DB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3EC7" w:themeColor="accent1" w:themeTint="BF"/>
        <w:left w:val="single" w:sz="8" w:space="0" w:color="CB3EC7" w:themeColor="accent1" w:themeTint="BF"/>
        <w:bottom w:val="single" w:sz="8" w:space="0" w:color="CB3EC7" w:themeColor="accent1" w:themeTint="BF"/>
        <w:right w:val="single" w:sz="8" w:space="0" w:color="CB3EC7" w:themeColor="accent1" w:themeTint="BF"/>
        <w:insideH w:val="single" w:sz="8" w:space="0" w:color="CB3EC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3EC7" w:themeColor="accent1" w:themeTint="BF"/>
          <w:left w:val="single" w:sz="8" w:space="0" w:color="CB3EC7" w:themeColor="accent1" w:themeTint="BF"/>
          <w:bottom w:val="single" w:sz="8" w:space="0" w:color="CB3EC7" w:themeColor="accent1" w:themeTint="BF"/>
          <w:right w:val="single" w:sz="8" w:space="0" w:color="CB3EC7" w:themeColor="accent1" w:themeTint="BF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3EC7" w:themeColor="accent1" w:themeTint="BF"/>
          <w:left w:val="single" w:sz="8" w:space="0" w:color="CB3EC7" w:themeColor="accent1" w:themeTint="BF"/>
          <w:bottom w:val="single" w:sz="8" w:space="0" w:color="CB3EC7" w:themeColor="accent1" w:themeTint="BF"/>
          <w:right w:val="single" w:sz="8" w:space="0" w:color="CB3EC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B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81DE" w:themeColor="accent2" w:themeTint="BF"/>
        <w:left w:val="single" w:sz="8" w:space="0" w:color="B381DE" w:themeColor="accent2" w:themeTint="BF"/>
        <w:bottom w:val="single" w:sz="8" w:space="0" w:color="B381DE" w:themeColor="accent2" w:themeTint="BF"/>
        <w:right w:val="single" w:sz="8" w:space="0" w:color="B381DE" w:themeColor="accent2" w:themeTint="BF"/>
        <w:insideH w:val="single" w:sz="8" w:space="0" w:color="B381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81DE" w:themeColor="accent2" w:themeTint="BF"/>
          <w:left w:val="single" w:sz="8" w:space="0" w:color="B381DE" w:themeColor="accent2" w:themeTint="BF"/>
          <w:bottom w:val="single" w:sz="8" w:space="0" w:color="B381DE" w:themeColor="accent2" w:themeTint="BF"/>
          <w:right w:val="single" w:sz="8" w:space="0" w:color="B381DE" w:themeColor="accent2" w:themeTint="BF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81DE" w:themeColor="accent2" w:themeTint="BF"/>
          <w:left w:val="single" w:sz="8" w:space="0" w:color="B381DE" w:themeColor="accent2" w:themeTint="BF"/>
          <w:bottom w:val="single" w:sz="8" w:space="0" w:color="B381DE" w:themeColor="accent2" w:themeTint="BF"/>
          <w:right w:val="single" w:sz="8" w:space="0" w:color="B381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5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85E2" w:themeColor="accent3" w:themeTint="BF"/>
        <w:left w:val="single" w:sz="8" w:space="0" w:color="9785E2" w:themeColor="accent3" w:themeTint="BF"/>
        <w:bottom w:val="single" w:sz="8" w:space="0" w:color="9785E2" w:themeColor="accent3" w:themeTint="BF"/>
        <w:right w:val="single" w:sz="8" w:space="0" w:color="9785E2" w:themeColor="accent3" w:themeTint="BF"/>
        <w:insideH w:val="single" w:sz="8" w:space="0" w:color="9785E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785E2" w:themeColor="accent3" w:themeTint="BF"/>
          <w:left w:val="single" w:sz="8" w:space="0" w:color="9785E2" w:themeColor="accent3" w:themeTint="BF"/>
          <w:bottom w:val="single" w:sz="8" w:space="0" w:color="9785E2" w:themeColor="accent3" w:themeTint="BF"/>
          <w:right w:val="single" w:sz="8" w:space="0" w:color="9785E2" w:themeColor="accent3" w:themeTint="BF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85E2" w:themeColor="accent3" w:themeTint="BF"/>
          <w:left w:val="single" w:sz="8" w:space="0" w:color="9785E2" w:themeColor="accent3" w:themeTint="BF"/>
          <w:bottom w:val="single" w:sz="8" w:space="0" w:color="9785E2" w:themeColor="accent3" w:themeTint="BF"/>
          <w:right w:val="single" w:sz="8" w:space="0" w:color="9785E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6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C86C9" w:themeColor="accent4" w:themeTint="BF"/>
        <w:left w:val="single" w:sz="8" w:space="0" w:color="8C86C9" w:themeColor="accent4" w:themeTint="BF"/>
        <w:bottom w:val="single" w:sz="8" w:space="0" w:color="8C86C9" w:themeColor="accent4" w:themeTint="BF"/>
        <w:right w:val="single" w:sz="8" w:space="0" w:color="8C86C9" w:themeColor="accent4" w:themeTint="BF"/>
        <w:insideH w:val="single" w:sz="8" w:space="0" w:color="8C86C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6C9" w:themeColor="accent4" w:themeTint="BF"/>
          <w:left w:val="single" w:sz="8" w:space="0" w:color="8C86C9" w:themeColor="accent4" w:themeTint="BF"/>
          <w:bottom w:val="single" w:sz="8" w:space="0" w:color="8C86C9" w:themeColor="accent4" w:themeTint="BF"/>
          <w:right w:val="single" w:sz="8" w:space="0" w:color="8C86C9" w:themeColor="accent4" w:themeTint="BF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6C9" w:themeColor="accent4" w:themeTint="BF"/>
          <w:left w:val="single" w:sz="8" w:space="0" w:color="8C86C9" w:themeColor="accent4" w:themeTint="BF"/>
          <w:bottom w:val="single" w:sz="8" w:space="0" w:color="8C86C9" w:themeColor="accent4" w:themeTint="BF"/>
          <w:right w:val="single" w:sz="8" w:space="0" w:color="8C86C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7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BBF1" w:themeColor="accent5" w:themeTint="BF"/>
        <w:left w:val="single" w:sz="8" w:space="0" w:color="73BBF1" w:themeColor="accent5" w:themeTint="BF"/>
        <w:bottom w:val="single" w:sz="8" w:space="0" w:color="73BBF1" w:themeColor="accent5" w:themeTint="BF"/>
        <w:right w:val="single" w:sz="8" w:space="0" w:color="73BBF1" w:themeColor="accent5" w:themeTint="BF"/>
        <w:insideH w:val="single" w:sz="8" w:space="0" w:color="73BBF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BBF1" w:themeColor="accent5" w:themeTint="BF"/>
          <w:left w:val="single" w:sz="8" w:space="0" w:color="73BBF1" w:themeColor="accent5" w:themeTint="BF"/>
          <w:bottom w:val="single" w:sz="8" w:space="0" w:color="73BBF1" w:themeColor="accent5" w:themeTint="BF"/>
          <w:right w:val="single" w:sz="8" w:space="0" w:color="73BBF1" w:themeColor="accent5" w:themeTint="BF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BBF1" w:themeColor="accent5" w:themeTint="BF"/>
          <w:left w:val="single" w:sz="8" w:space="0" w:color="73BBF1" w:themeColor="accent5" w:themeTint="BF"/>
          <w:bottom w:val="single" w:sz="8" w:space="0" w:color="73BBF1" w:themeColor="accent5" w:themeTint="BF"/>
          <w:right w:val="single" w:sz="8" w:space="0" w:color="73BBF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8F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2A1E4" w:themeColor="accent6" w:themeTint="BF"/>
        <w:left w:val="single" w:sz="8" w:space="0" w:color="82A1E4" w:themeColor="accent6" w:themeTint="BF"/>
        <w:bottom w:val="single" w:sz="8" w:space="0" w:color="82A1E4" w:themeColor="accent6" w:themeTint="BF"/>
        <w:right w:val="single" w:sz="8" w:space="0" w:color="82A1E4" w:themeColor="accent6" w:themeTint="BF"/>
        <w:insideH w:val="single" w:sz="8" w:space="0" w:color="82A1E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A1E4" w:themeColor="accent6" w:themeTint="BF"/>
          <w:left w:val="single" w:sz="8" w:space="0" w:color="82A1E4" w:themeColor="accent6" w:themeTint="BF"/>
          <w:bottom w:val="single" w:sz="8" w:space="0" w:color="82A1E4" w:themeColor="accent6" w:themeTint="BF"/>
          <w:right w:val="single" w:sz="8" w:space="0" w:color="82A1E4" w:themeColor="accent6" w:themeTint="BF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A1E4" w:themeColor="accent6" w:themeTint="BF"/>
          <w:left w:val="single" w:sz="8" w:space="0" w:color="82A1E4" w:themeColor="accent6" w:themeTint="BF"/>
          <w:bottom w:val="single" w:sz="8" w:space="0" w:color="82A1E4" w:themeColor="accent6" w:themeTint="BF"/>
          <w:right w:val="single" w:sz="8" w:space="0" w:color="82A1E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DFF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bottom w:val="single" w:sz="8" w:space="0" w:color="92278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2278F" w:themeColor="accent1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92278F" w:themeColor="accent1"/>
          <w:bottom w:val="single" w:sz="8" w:space="0" w:color="92278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2278F" w:themeColor="accent1"/>
          <w:bottom w:val="single" w:sz="8" w:space="0" w:color="92278F" w:themeColor="accent1"/>
        </w:tcBorders>
      </w:tcPr>
    </w:tblStylePr>
    <w:tblStylePr w:type="band1Vert">
      <w:tblPr/>
      <w:tcPr>
        <w:shd w:val="clear" w:color="auto" w:fill="EEBFEC" w:themeFill="accent1" w:themeFillTint="3F"/>
      </w:tcPr>
    </w:tblStylePr>
    <w:tblStylePr w:type="band1Horz">
      <w:tblPr/>
      <w:tcPr>
        <w:shd w:val="clear" w:color="auto" w:fill="EEBFEC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bottom w:val="single" w:sz="8" w:space="0" w:color="9B57D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57D3" w:themeColor="accent2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9B57D3" w:themeColor="accent2"/>
          <w:bottom w:val="single" w:sz="8" w:space="0" w:color="9B57D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57D3" w:themeColor="accent2"/>
          <w:bottom w:val="single" w:sz="8" w:space="0" w:color="9B57D3" w:themeColor="accent2"/>
        </w:tcBorders>
      </w:tcPr>
    </w:tblStylePr>
    <w:tblStylePr w:type="band1Vert">
      <w:tblPr/>
      <w:tcPr>
        <w:shd w:val="clear" w:color="auto" w:fill="E6D5F4" w:themeFill="accent2" w:themeFillTint="3F"/>
      </w:tcPr>
    </w:tblStylePr>
    <w:tblStylePr w:type="band1Horz">
      <w:tblPr/>
      <w:tcPr>
        <w:shd w:val="clear" w:color="auto" w:fill="E6D5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bottom w:val="single" w:sz="8" w:space="0" w:color="755D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55DD9" w:themeColor="accent3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755DD9" w:themeColor="accent3"/>
          <w:bottom w:val="single" w:sz="8" w:space="0" w:color="755D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55DD9" w:themeColor="accent3"/>
          <w:bottom w:val="single" w:sz="8" w:space="0" w:color="755DD9" w:themeColor="accent3"/>
        </w:tcBorders>
      </w:tcPr>
    </w:tblStylePr>
    <w:tblStylePr w:type="band1Vert">
      <w:tblPr/>
      <w:tcPr>
        <w:shd w:val="clear" w:color="auto" w:fill="DCD6F5" w:themeFill="accent3" w:themeFillTint="3F"/>
      </w:tcPr>
    </w:tblStylePr>
    <w:tblStylePr w:type="band1Horz">
      <w:tblPr/>
      <w:tcPr>
        <w:shd w:val="clear" w:color="auto" w:fill="DCD6F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bottom w:val="single" w:sz="8" w:space="0" w:color="665EB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5EB8" w:themeColor="accent4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665EB8" w:themeColor="accent4"/>
          <w:bottom w:val="single" w:sz="8" w:space="0" w:color="665EB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5EB8" w:themeColor="accent4"/>
          <w:bottom w:val="single" w:sz="8" w:space="0" w:color="665EB8" w:themeColor="accent4"/>
        </w:tcBorders>
      </w:tcPr>
    </w:tblStylePr>
    <w:tblStylePr w:type="band1Vert">
      <w:tblPr/>
      <w:tcPr>
        <w:shd w:val="clear" w:color="auto" w:fill="D9D7ED" w:themeFill="accent4" w:themeFillTint="3F"/>
      </w:tcPr>
    </w:tblStylePr>
    <w:tblStylePr w:type="band1Horz">
      <w:tblPr/>
      <w:tcPr>
        <w:shd w:val="clear" w:color="auto" w:fill="D9D7E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bottom w:val="single" w:sz="8" w:space="0" w:color="45A5E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5A5ED" w:themeColor="accent5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45A5ED" w:themeColor="accent5"/>
          <w:bottom w:val="single" w:sz="8" w:space="0" w:color="45A5E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5A5ED" w:themeColor="accent5"/>
          <w:bottom w:val="single" w:sz="8" w:space="0" w:color="45A5ED" w:themeColor="accent5"/>
        </w:tcBorders>
      </w:tcPr>
    </w:tblStylePr>
    <w:tblStylePr w:type="band1Vert">
      <w:tblPr/>
      <w:tcPr>
        <w:shd w:val="clear" w:color="auto" w:fill="D0E8FA" w:themeFill="accent5" w:themeFillTint="3F"/>
      </w:tcPr>
    </w:tblStylePr>
    <w:tblStylePr w:type="band1Horz">
      <w:tblPr/>
      <w:tcPr>
        <w:shd w:val="clear" w:color="auto" w:fill="D0E8FA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bottom w:val="single" w:sz="8" w:space="0" w:color="5982D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982DB" w:themeColor="accent6"/>
        </w:tcBorders>
      </w:tcPr>
    </w:tblStylePr>
    <w:tblStylePr w:type="lastRow">
      <w:rPr>
        <w:b/>
        <w:bCs/>
        <w:color w:val="632E62" w:themeColor="text2"/>
      </w:rPr>
      <w:tblPr/>
      <w:tcPr>
        <w:tcBorders>
          <w:top w:val="single" w:sz="8" w:space="0" w:color="5982DB" w:themeColor="accent6"/>
          <w:bottom w:val="single" w:sz="8" w:space="0" w:color="5982D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982DB" w:themeColor="accent6"/>
          <w:bottom w:val="single" w:sz="8" w:space="0" w:color="5982DB" w:themeColor="accent6"/>
        </w:tcBorders>
      </w:tcPr>
    </w:tblStylePr>
    <w:tblStylePr w:type="band1Vert">
      <w:tblPr/>
      <w:tcPr>
        <w:shd w:val="clear" w:color="auto" w:fill="D5DFF6" w:themeFill="accent6" w:themeFillTint="3F"/>
      </w:tcPr>
    </w:tblStylePr>
    <w:tblStylePr w:type="band1Horz">
      <w:tblPr/>
      <w:tcPr>
        <w:shd w:val="clear" w:color="auto" w:fill="D5DFF6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2278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2278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2278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2278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B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57D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57D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57D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5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55D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55D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55DD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55DD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6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5EB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65EB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5EB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5EB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7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5A5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5A5ED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5A5E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5A5E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8F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982D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982DB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982D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982D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DFF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3EC7" w:themeColor="accent1" w:themeTint="BF"/>
        <w:left w:val="single" w:sz="8" w:space="0" w:color="CB3EC7" w:themeColor="accent1" w:themeTint="BF"/>
        <w:bottom w:val="single" w:sz="8" w:space="0" w:color="CB3EC7" w:themeColor="accent1" w:themeTint="BF"/>
        <w:right w:val="single" w:sz="8" w:space="0" w:color="CB3EC7" w:themeColor="accent1" w:themeTint="BF"/>
        <w:insideH w:val="single" w:sz="8" w:space="0" w:color="CB3EC7" w:themeColor="accent1" w:themeTint="BF"/>
        <w:insideV w:val="single" w:sz="8" w:space="0" w:color="CB3EC7" w:themeColor="accent1" w:themeTint="BF"/>
      </w:tblBorders>
    </w:tblPr>
    <w:tcPr>
      <w:shd w:val="clear" w:color="auto" w:fill="EEB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3EC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81DE" w:themeColor="accent2" w:themeTint="BF"/>
        <w:left w:val="single" w:sz="8" w:space="0" w:color="B381DE" w:themeColor="accent2" w:themeTint="BF"/>
        <w:bottom w:val="single" w:sz="8" w:space="0" w:color="B381DE" w:themeColor="accent2" w:themeTint="BF"/>
        <w:right w:val="single" w:sz="8" w:space="0" w:color="B381DE" w:themeColor="accent2" w:themeTint="BF"/>
        <w:insideH w:val="single" w:sz="8" w:space="0" w:color="B381DE" w:themeColor="accent2" w:themeTint="BF"/>
        <w:insideV w:val="single" w:sz="8" w:space="0" w:color="B381DE" w:themeColor="accent2" w:themeTint="BF"/>
      </w:tblBorders>
    </w:tblPr>
    <w:tcPr>
      <w:shd w:val="clear" w:color="auto" w:fill="E6D5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81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785E2" w:themeColor="accent3" w:themeTint="BF"/>
        <w:left w:val="single" w:sz="8" w:space="0" w:color="9785E2" w:themeColor="accent3" w:themeTint="BF"/>
        <w:bottom w:val="single" w:sz="8" w:space="0" w:color="9785E2" w:themeColor="accent3" w:themeTint="BF"/>
        <w:right w:val="single" w:sz="8" w:space="0" w:color="9785E2" w:themeColor="accent3" w:themeTint="BF"/>
        <w:insideH w:val="single" w:sz="8" w:space="0" w:color="9785E2" w:themeColor="accent3" w:themeTint="BF"/>
        <w:insideV w:val="single" w:sz="8" w:space="0" w:color="9785E2" w:themeColor="accent3" w:themeTint="BF"/>
      </w:tblBorders>
    </w:tblPr>
    <w:tcPr>
      <w:shd w:val="clear" w:color="auto" w:fill="DCD6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85E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C86C9" w:themeColor="accent4" w:themeTint="BF"/>
        <w:left w:val="single" w:sz="8" w:space="0" w:color="8C86C9" w:themeColor="accent4" w:themeTint="BF"/>
        <w:bottom w:val="single" w:sz="8" w:space="0" w:color="8C86C9" w:themeColor="accent4" w:themeTint="BF"/>
        <w:right w:val="single" w:sz="8" w:space="0" w:color="8C86C9" w:themeColor="accent4" w:themeTint="BF"/>
        <w:insideH w:val="single" w:sz="8" w:space="0" w:color="8C86C9" w:themeColor="accent4" w:themeTint="BF"/>
        <w:insideV w:val="single" w:sz="8" w:space="0" w:color="8C86C9" w:themeColor="accent4" w:themeTint="BF"/>
      </w:tblBorders>
    </w:tblPr>
    <w:tcPr>
      <w:shd w:val="clear" w:color="auto" w:fill="D9D7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6C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BBF1" w:themeColor="accent5" w:themeTint="BF"/>
        <w:left w:val="single" w:sz="8" w:space="0" w:color="73BBF1" w:themeColor="accent5" w:themeTint="BF"/>
        <w:bottom w:val="single" w:sz="8" w:space="0" w:color="73BBF1" w:themeColor="accent5" w:themeTint="BF"/>
        <w:right w:val="single" w:sz="8" w:space="0" w:color="73BBF1" w:themeColor="accent5" w:themeTint="BF"/>
        <w:insideH w:val="single" w:sz="8" w:space="0" w:color="73BBF1" w:themeColor="accent5" w:themeTint="BF"/>
        <w:insideV w:val="single" w:sz="8" w:space="0" w:color="73BBF1" w:themeColor="accent5" w:themeTint="BF"/>
      </w:tblBorders>
    </w:tblPr>
    <w:tcPr>
      <w:shd w:val="clear" w:color="auto" w:fill="D0E8F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BBF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2A1E4" w:themeColor="accent6" w:themeTint="BF"/>
        <w:left w:val="single" w:sz="8" w:space="0" w:color="82A1E4" w:themeColor="accent6" w:themeTint="BF"/>
        <w:bottom w:val="single" w:sz="8" w:space="0" w:color="82A1E4" w:themeColor="accent6" w:themeTint="BF"/>
        <w:right w:val="single" w:sz="8" w:space="0" w:color="82A1E4" w:themeColor="accent6" w:themeTint="BF"/>
        <w:insideH w:val="single" w:sz="8" w:space="0" w:color="82A1E4" w:themeColor="accent6" w:themeTint="BF"/>
        <w:insideV w:val="single" w:sz="8" w:space="0" w:color="82A1E4" w:themeColor="accent6" w:themeTint="BF"/>
      </w:tblBorders>
    </w:tblPr>
    <w:tcPr>
      <w:shd w:val="clear" w:color="auto" w:fill="D5DFF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A1E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2278F" w:themeColor="accent1"/>
        <w:left w:val="single" w:sz="8" w:space="0" w:color="92278F" w:themeColor="accent1"/>
        <w:bottom w:val="single" w:sz="8" w:space="0" w:color="92278F" w:themeColor="accent1"/>
        <w:right w:val="single" w:sz="8" w:space="0" w:color="92278F" w:themeColor="accent1"/>
        <w:insideH w:val="single" w:sz="8" w:space="0" w:color="92278F" w:themeColor="accent1"/>
        <w:insideV w:val="single" w:sz="8" w:space="0" w:color="92278F" w:themeColor="accent1"/>
      </w:tblBorders>
    </w:tblPr>
    <w:tcPr>
      <w:shd w:val="clear" w:color="auto" w:fill="EEB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E5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BF0" w:themeFill="accent1" w:themeFillTint="33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tcBorders>
          <w:insideH w:val="single" w:sz="6" w:space="0" w:color="92278F" w:themeColor="accent1"/>
          <w:insideV w:val="single" w:sz="6" w:space="0" w:color="92278F" w:themeColor="accent1"/>
        </w:tcBorders>
        <w:shd w:val="clear" w:color="auto" w:fill="DC7F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57D3" w:themeColor="accent2"/>
        <w:left w:val="single" w:sz="8" w:space="0" w:color="9B57D3" w:themeColor="accent2"/>
        <w:bottom w:val="single" w:sz="8" w:space="0" w:color="9B57D3" w:themeColor="accent2"/>
        <w:right w:val="single" w:sz="8" w:space="0" w:color="9B57D3" w:themeColor="accent2"/>
        <w:insideH w:val="single" w:sz="8" w:space="0" w:color="9B57D3" w:themeColor="accent2"/>
        <w:insideV w:val="single" w:sz="8" w:space="0" w:color="9B57D3" w:themeColor="accent2"/>
      </w:tblBorders>
    </w:tblPr>
    <w:tcPr>
      <w:shd w:val="clear" w:color="auto" w:fill="E6D5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5EE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DF6" w:themeFill="accent2" w:themeFillTint="33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tcBorders>
          <w:insideH w:val="single" w:sz="6" w:space="0" w:color="9B57D3" w:themeColor="accent2"/>
          <w:insideV w:val="single" w:sz="6" w:space="0" w:color="9B57D3" w:themeColor="accent2"/>
        </w:tcBorders>
        <w:shd w:val="clear" w:color="auto" w:fill="CCAB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55DD9" w:themeColor="accent3"/>
        <w:left w:val="single" w:sz="8" w:space="0" w:color="755DD9" w:themeColor="accent3"/>
        <w:bottom w:val="single" w:sz="8" w:space="0" w:color="755DD9" w:themeColor="accent3"/>
        <w:right w:val="single" w:sz="8" w:space="0" w:color="755DD9" w:themeColor="accent3"/>
        <w:insideH w:val="single" w:sz="8" w:space="0" w:color="755DD9" w:themeColor="accent3"/>
        <w:insideV w:val="single" w:sz="8" w:space="0" w:color="755DD9" w:themeColor="accent3"/>
      </w:tblBorders>
    </w:tblPr>
    <w:tcPr>
      <w:shd w:val="clear" w:color="auto" w:fill="DCD6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1EF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EF7" w:themeFill="accent3" w:themeFillTint="33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tcBorders>
          <w:insideH w:val="single" w:sz="6" w:space="0" w:color="755DD9" w:themeColor="accent3"/>
          <w:insideV w:val="single" w:sz="6" w:space="0" w:color="755DD9" w:themeColor="accent3"/>
        </w:tcBorders>
        <w:shd w:val="clear" w:color="auto" w:fill="BAAEE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65EB8" w:themeColor="accent4"/>
        <w:left w:val="single" w:sz="8" w:space="0" w:color="665EB8" w:themeColor="accent4"/>
        <w:bottom w:val="single" w:sz="8" w:space="0" w:color="665EB8" w:themeColor="accent4"/>
        <w:right w:val="single" w:sz="8" w:space="0" w:color="665EB8" w:themeColor="accent4"/>
        <w:insideH w:val="single" w:sz="8" w:space="0" w:color="665EB8" w:themeColor="accent4"/>
        <w:insideV w:val="single" w:sz="8" w:space="0" w:color="665EB8" w:themeColor="accent4"/>
      </w:tblBorders>
    </w:tblPr>
    <w:tcPr>
      <w:shd w:val="clear" w:color="auto" w:fill="D9D7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EF0" w:themeFill="accent4" w:themeFillTint="33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tcBorders>
          <w:insideH w:val="single" w:sz="6" w:space="0" w:color="665EB8" w:themeColor="accent4"/>
          <w:insideV w:val="single" w:sz="6" w:space="0" w:color="665EB8" w:themeColor="accent4"/>
        </w:tcBorders>
        <w:shd w:val="clear" w:color="auto" w:fill="B2AED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5A5ED" w:themeColor="accent5"/>
        <w:left w:val="single" w:sz="8" w:space="0" w:color="45A5ED" w:themeColor="accent5"/>
        <w:bottom w:val="single" w:sz="8" w:space="0" w:color="45A5ED" w:themeColor="accent5"/>
        <w:right w:val="single" w:sz="8" w:space="0" w:color="45A5ED" w:themeColor="accent5"/>
        <w:insideH w:val="single" w:sz="8" w:space="0" w:color="45A5ED" w:themeColor="accent5"/>
        <w:insideV w:val="single" w:sz="8" w:space="0" w:color="45A5ED" w:themeColor="accent5"/>
      </w:tblBorders>
    </w:tblPr>
    <w:tcPr>
      <w:shd w:val="clear" w:color="auto" w:fill="D0E8F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6F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CFB" w:themeFill="accent5" w:themeFillTint="33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tcBorders>
          <w:insideH w:val="single" w:sz="6" w:space="0" w:color="45A5ED" w:themeColor="accent5"/>
          <w:insideV w:val="single" w:sz="6" w:space="0" w:color="45A5ED" w:themeColor="accent5"/>
        </w:tcBorders>
        <w:shd w:val="clear" w:color="auto" w:fill="A2D1F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982DB" w:themeColor="accent6"/>
        <w:left w:val="single" w:sz="8" w:space="0" w:color="5982DB" w:themeColor="accent6"/>
        <w:bottom w:val="single" w:sz="8" w:space="0" w:color="5982DB" w:themeColor="accent6"/>
        <w:right w:val="single" w:sz="8" w:space="0" w:color="5982DB" w:themeColor="accent6"/>
        <w:insideH w:val="single" w:sz="8" w:space="0" w:color="5982DB" w:themeColor="accent6"/>
        <w:insideV w:val="single" w:sz="8" w:space="0" w:color="5982DB" w:themeColor="accent6"/>
      </w:tblBorders>
    </w:tblPr>
    <w:tcPr>
      <w:shd w:val="clear" w:color="auto" w:fill="D5DFF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F2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5F7" w:themeFill="accent6" w:themeFillTint="33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tcBorders>
          <w:insideH w:val="single" w:sz="6" w:space="0" w:color="5982DB" w:themeColor="accent6"/>
          <w:insideV w:val="single" w:sz="6" w:space="0" w:color="5982DB" w:themeColor="accent6"/>
        </w:tcBorders>
        <w:shd w:val="clear" w:color="auto" w:fill="ACC0E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B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278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2278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2278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2278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7F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7FD9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5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57D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57D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57D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57D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B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BE9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6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5DD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55DD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55DD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55DD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AAEE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AAEE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7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EB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5EB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5EB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5EB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AED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AED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8F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5A5E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5A5E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5A5E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5A5E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D1F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D1F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DFF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82D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982D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982D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982D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C0E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C0ED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2278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134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1D6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1D6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57D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1E7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2EB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2EB0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55DD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1D7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2CB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2CB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5EB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A5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63F9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3F9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5A5E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48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7FD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7FD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982D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3A7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57B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7BD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92278F" w:themeColor="accent1"/>
        <w:bottom w:val="single" w:sz="4" w:space="0" w:color="92278F" w:themeColor="accent1"/>
        <w:right w:val="single" w:sz="4" w:space="0" w:color="92278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175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1755" w:themeColor="accent1" w:themeShade="99"/>
          <w:insideV w:val="nil"/>
        </w:tcBorders>
        <w:shd w:val="clear" w:color="auto" w:fill="57175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1755" w:themeFill="accent1" w:themeFillShade="99"/>
      </w:tcPr>
    </w:tblStylePr>
    <w:tblStylePr w:type="band1Vert">
      <w:tblPr/>
      <w:tcPr>
        <w:shd w:val="clear" w:color="auto" w:fill="E398E1" w:themeFill="accent1" w:themeFillTint="66"/>
      </w:tcPr>
    </w:tblStylePr>
    <w:tblStylePr w:type="band1Horz">
      <w:tblPr/>
      <w:tcPr>
        <w:shd w:val="clear" w:color="auto" w:fill="DC7F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57D3" w:themeColor="accent2"/>
        <w:left w:val="single" w:sz="4" w:space="0" w:color="9B57D3" w:themeColor="accent2"/>
        <w:bottom w:val="single" w:sz="4" w:space="0" w:color="9B57D3" w:themeColor="accent2"/>
        <w:right w:val="single" w:sz="4" w:space="0" w:color="9B57D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E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57D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258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258D" w:themeColor="accent2" w:themeShade="99"/>
          <w:insideV w:val="nil"/>
        </w:tcBorders>
        <w:shd w:val="clear" w:color="auto" w:fill="5E258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58D" w:themeFill="accent2" w:themeFillShade="99"/>
      </w:tcPr>
    </w:tblStylePr>
    <w:tblStylePr w:type="band1Vert">
      <w:tblPr/>
      <w:tcPr>
        <w:shd w:val="clear" w:color="auto" w:fill="D6BBED" w:themeFill="accent2" w:themeFillTint="66"/>
      </w:tcPr>
    </w:tblStylePr>
    <w:tblStylePr w:type="band1Horz">
      <w:tblPr/>
      <w:tcPr>
        <w:shd w:val="clear" w:color="auto" w:fill="CCAB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5EB8" w:themeColor="accent4"/>
        <w:left w:val="single" w:sz="4" w:space="0" w:color="755DD9" w:themeColor="accent3"/>
        <w:bottom w:val="single" w:sz="4" w:space="0" w:color="755DD9" w:themeColor="accent3"/>
        <w:right w:val="single" w:sz="4" w:space="0" w:color="755D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F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5EB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39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396" w:themeColor="accent3" w:themeShade="99"/>
          <w:insideV w:val="nil"/>
        </w:tcBorders>
        <w:shd w:val="clear" w:color="auto" w:fill="39239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396" w:themeFill="accent3" w:themeFillShade="99"/>
      </w:tcPr>
    </w:tblStylePr>
    <w:tblStylePr w:type="band1Vert">
      <w:tblPr/>
      <w:tcPr>
        <w:shd w:val="clear" w:color="auto" w:fill="C7BEEF" w:themeFill="accent3" w:themeFillTint="66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55DD9" w:themeColor="accent3"/>
        <w:left w:val="single" w:sz="4" w:space="0" w:color="665EB8" w:themeColor="accent4"/>
        <w:bottom w:val="single" w:sz="4" w:space="0" w:color="665EB8" w:themeColor="accent4"/>
        <w:right w:val="single" w:sz="4" w:space="0" w:color="665EB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55DD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8337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83373" w:themeColor="accent4" w:themeShade="99"/>
          <w:insideV w:val="nil"/>
        </w:tcBorders>
        <w:shd w:val="clear" w:color="auto" w:fill="38337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3373" w:themeFill="accent4" w:themeFillShade="99"/>
      </w:tcPr>
    </w:tblStylePr>
    <w:tblStylePr w:type="band1Vert">
      <w:tblPr/>
      <w:tcPr>
        <w:shd w:val="clear" w:color="auto" w:fill="C1BEE2" w:themeFill="accent4" w:themeFillTint="66"/>
      </w:tcPr>
    </w:tblStylePr>
    <w:tblStylePr w:type="band1Horz">
      <w:tblPr/>
      <w:tcPr>
        <w:shd w:val="clear" w:color="auto" w:fill="B2AED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982DB" w:themeColor="accent6"/>
        <w:left w:val="single" w:sz="4" w:space="0" w:color="45A5ED" w:themeColor="accent5"/>
        <w:bottom w:val="single" w:sz="4" w:space="0" w:color="45A5ED" w:themeColor="accent5"/>
        <w:right w:val="single" w:sz="4" w:space="0" w:color="45A5E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6F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982D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6A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6A7" w:themeColor="accent5" w:themeShade="99"/>
          <w:insideV w:val="nil"/>
        </w:tcBorders>
        <w:shd w:val="clear" w:color="auto" w:fill="1066A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6A7" w:themeFill="accent5" w:themeFillShade="99"/>
      </w:tcPr>
    </w:tblStylePr>
    <w:tblStylePr w:type="band1Vert">
      <w:tblPr/>
      <w:tcPr>
        <w:shd w:val="clear" w:color="auto" w:fill="B4DAF7" w:themeFill="accent5" w:themeFillTint="66"/>
      </w:tcPr>
    </w:tblStylePr>
    <w:tblStylePr w:type="band1Horz">
      <w:tblPr/>
      <w:tcPr>
        <w:shd w:val="clear" w:color="auto" w:fill="A2D1F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5A5ED" w:themeColor="accent5"/>
        <w:left w:val="single" w:sz="4" w:space="0" w:color="5982DB" w:themeColor="accent6"/>
        <w:bottom w:val="single" w:sz="4" w:space="0" w:color="5982DB" w:themeColor="accent6"/>
        <w:right w:val="single" w:sz="4" w:space="0" w:color="5982D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2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5A5E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469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4697" w:themeColor="accent6" w:themeShade="99"/>
          <w:insideV w:val="nil"/>
        </w:tcBorders>
        <w:shd w:val="clear" w:color="auto" w:fill="21469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697" w:themeFill="accent6" w:themeFillShade="99"/>
      </w:tcPr>
    </w:tblStylePr>
    <w:tblStylePr w:type="band1Vert">
      <w:tblPr/>
      <w:tcPr>
        <w:shd w:val="clear" w:color="auto" w:fill="BCCCF0" w:themeFill="accent6" w:themeFillTint="66"/>
      </w:tcPr>
    </w:tblStylePr>
    <w:tblStylePr w:type="band1Horz">
      <w:tblPr/>
      <w:tcPr>
        <w:shd w:val="clear" w:color="auto" w:fill="ACC0E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5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BFEC" w:themeFill="accent1" w:themeFillTint="3F"/>
      </w:tcPr>
    </w:tblStylePr>
    <w:tblStylePr w:type="band1Horz">
      <w:tblPr/>
      <w:tcPr>
        <w:shd w:val="clear" w:color="auto" w:fill="F1CBF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E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31BC" w:themeFill="accent2" w:themeFillShade="CC"/>
      </w:tcPr>
    </w:tblStylePr>
    <w:tblStylePr w:type="lastRow">
      <w:rPr>
        <w:b/>
        <w:bCs/>
        <w:color w:val="7D31BC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5F4" w:themeFill="accent2" w:themeFillTint="3F"/>
      </w:tcPr>
    </w:tblStylePr>
    <w:tblStylePr w:type="band1Horz">
      <w:tblPr/>
      <w:tcPr>
        <w:shd w:val="clear" w:color="auto" w:fill="EADD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F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B449A" w:themeFill="accent4" w:themeFillShade="CC"/>
      </w:tcPr>
    </w:tblStylePr>
    <w:tblStylePr w:type="lastRow">
      <w:rPr>
        <w:b/>
        <w:bCs/>
        <w:color w:val="4B449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6F5" w:themeFill="accent3" w:themeFillTint="3F"/>
      </w:tcPr>
    </w:tblStylePr>
    <w:tblStylePr w:type="band1Horz">
      <w:tblPr/>
      <w:tcPr>
        <w:shd w:val="clear" w:color="auto" w:fill="E3DEF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2FC8" w:themeFill="accent3" w:themeFillShade="CC"/>
      </w:tcPr>
    </w:tblStylePr>
    <w:tblStylePr w:type="lastRow">
      <w:rPr>
        <w:b/>
        <w:bCs/>
        <w:color w:val="4C2FC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7ED" w:themeFill="accent4" w:themeFillTint="3F"/>
      </w:tcPr>
    </w:tblStylePr>
    <w:tblStylePr w:type="band1Horz">
      <w:tblPr/>
      <w:tcPr>
        <w:shd w:val="clear" w:color="auto" w:fill="E0DEF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6F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5DCA" w:themeFill="accent6" w:themeFillShade="CC"/>
      </w:tcPr>
    </w:tblStylePr>
    <w:tblStylePr w:type="lastRow">
      <w:rPr>
        <w:b/>
        <w:bCs/>
        <w:color w:val="2C5DC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8FA" w:themeFill="accent5" w:themeFillTint="3F"/>
      </w:tcPr>
    </w:tblStylePr>
    <w:tblStylePr w:type="band1Horz">
      <w:tblPr/>
      <w:tcPr>
        <w:shd w:val="clear" w:color="auto" w:fill="D9ECFB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2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588DF" w:themeFill="accent5" w:themeFillShade="CC"/>
      </w:tcPr>
    </w:tblStylePr>
    <w:tblStylePr w:type="lastRow">
      <w:rPr>
        <w:b/>
        <w:bCs/>
        <w:color w:val="1588D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DFF6" w:themeFill="accent6" w:themeFillTint="3F"/>
      </w:tcPr>
    </w:tblStylePr>
    <w:tblStylePr w:type="band1Horz">
      <w:tblPr/>
      <w:tcPr>
        <w:shd w:val="clear" w:color="auto" w:fill="DDE5F7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CBF0" w:themeFill="accent1" w:themeFillTint="33"/>
    </w:tcPr>
    <w:tblStylePr w:type="firstRow">
      <w:rPr>
        <w:b/>
        <w:bCs/>
      </w:rPr>
      <w:tblPr/>
      <w:tcPr>
        <w:shd w:val="clear" w:color="auto" w:fill="E398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98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D1D6A" w:themeFill="accent1" w:themeFillShade="BF"/>
      </w:tcPr>
    </w:tblStylePr>
    <w:tblStylePr w:type="band1Vert">
      <w:tblPr/>
      <w:tcPr>
        <w:shd w:val="clear" w:color="auto" w:fill="DC7FD9" w:themeFill="accent1" w:themeFillTint="7F"/>
      </w:tcPr>
    </w:tblStylePr>
    <w:tblStylePr w:type="band1Horz">
      <w:tblPr/>
      <w:tcPr>
        <w:shd w:val="clear" w:color="auto" w:fill="DC7FD9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DF6" w:themeFill="accent2" w:themeFillTint="33"/>
    </w:tcPr>
    <w:tblStylePr w:type="firstRow">
      <w:rPr>
        <w:b/>
        <w:bCs/>
      </w:rPr>
      <w:tblPr/>
      <w:tcPr>
        <w:shd w:val="clear" w:color="auto" w:fill="D6BB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B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52EB0" w:themeFill="accent2" w:themeFillShade="BF"/>
      </w:tcPr>
    </w:tblStylePr>
    <w:tblStylePr w:type="band1Vert">
      <w:tblPr/>
      <w:tcPr>
        <w:shd w:val="clear" w:color="auto" w:fill="CCABE9" w:themeFill="accent2" w:themeFillTint="7F"/>
      </w:tcPr>
    </w:tblStylePr>
    <w:tblStylePr w:type="band1Horz">
      <w:tblPr/>
      <w:tcPr>
        <w:shd w:val="clear" w:color="auto" w:fill="CCABE9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DEF7" w:themeFill="accent3" w:themeFillTint="33"/>
    </w:tcPr>
    <w:tblStylePr w:type="firstRow">
      <w:rPr>
        <w:b/>
        <w:bCs/>
      </w:rPr>
      <w:tblPr/>
      <w:tcPr>
        <w:shd w:val="clear" w:color="auto" w:fill="C7BE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BE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72CBB" w:themeFill="accent3" w:themeFillShade="BF"/>
      </w:tcPr>
    </w:tblStylePr>
    <w:tblStylePr w:type="band1Vert">
      <w:tblPr/>
      <w:tcPr>
        <w:shd w:val="clear" w:color="auto" w:fill="BAAEEC" w:themeFill="accent3" w:themeFillTint="7F"/>
      </w:tcPr>
    </w:tblStylePr>
    <w:tblStylePr w:type="band1Horz">
      <w:tblPr/>
      <w:tcPr>
        <w:shd w:val="clear" w:color="auto" w:fill="BAAEE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EF0" w:themeFill="accent4" w:themeFillTint="33"/>
    </w:tcPr>
    <w:tblStylePr w:type="firstRow">
      <w:rPr>
        <w:b/>
        <w:bCs/>
      </w:rPr>
      <w:tblPr/>
      <w:tcPr>
        <w:shd w:val="clear" w:color="auto" w:fill="C1BEE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EE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63F90" w:themeFill="accent4" w:themeFillShade="BF"/>
      </w:tcPr>
    </w:tblStylePr>
    <w:tblStylePr w:type="band1Vert">
      <w:tblPr/>
      <w:tcPr>
        <w:shd w:val="clear" w:color="auto" w:fill="B2AEDB" w:themeFill="accent4" w:themeFillTint="7F"/>
      </w:tcPr>
    </w:tblStylePr>
    <w:tblStylePr w:type="band1Horz">
      <w:tblPr/>
      <w:tcPr>
        <w:shd w:val="clear" w:color="auto" w:fill="B2AED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CFB" w:themeFill="accent5" w:themeFillTint="33"/>
    </w:tcPr>
    <w:tblStylePr w:type="firstRow">
      <w:rPr>
        <w:b/>
        <w:bCs/>
      </w:rPr>
      <w:tblPr/>
      <w:tcPr>
        <w:shd w:val="clear" w:color="auto" w:fill="B4DAF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DAF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147FD0" w:themeFill="accent5" w:themeFillShade="BF"/>
      </w:tcPr>
    </w:tblStylePr>
    <w:tblStylePr w:type="band1Vert">
      <w:tblPr/>
      <w:tcPr>
        <w:shd w:val="clear" w:color="auto" w:fill="A2D1F6" w:themeFill="accent5" w:themeFillTint="7F"/>
      </w:tcPr>
    </w:tblStylePr>
    <w:tblStylePr w:type="band1Horz">
      <w:tblPr/>
      <w:tcPr>
        <w:shd w:val="clear" w:color="auto" w:fill="A2D1F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5F7" w:themeFill="accent6" w:themeFillTint="33"/>
    </w:tcPr>
    <w:tblStylePr w:type="firstRow">
      <w:rPr>
        <w:b/>
        <w:bCs/>
      </w:rPr>
      <w:tblPr/>
      <w:tcPr>
        <w:shd w:val="clear" w:color="auto" w:fill="BCCCF0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CCF0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957BD" w:themeFill="accent6" w:themeFillShade="BF"/>
      </w:tcPr>
    </w:tblStylePr>
    <w:tblStylePr w:type="band1Vert">
      <w:tblPr/>
      <w:tcPr>
        <w:shd w:val="clear" w:color="auto" w:fill="ACC0ED" w:themeFill="accent6" w:themeFillTint="7F"/>
      </w:tcPr>
    </w:tblStylePr>
    <w:tblStylePr w:type="band1Horz">
      <w:tblPr/>
      <w:tcPr>
        <w:shd w:val="clear" w:color="auto" w:fill="ACC0ED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3929"/>
    <w:rPr>
      <w:color w:val="0066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Inga Kaltak</cp:lastModifiedBy>
  <cp:revision>2</cp:revision>
  <dcterms:created xsi:type="dcterms:W3CDTF">2026-02-07T00:24:00Z</dcterms:created>
  <dcterms:modified xsi:type="dcterms:W3CDTF">2026-02-07T00:24:00Z</dcterms:modified>
  <cp:category/>
</cp:coreProperties>
</file>