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eastAsia="Calibri"/>
          <w:b/>
          <w:color w:val="0B2545"/>
          <w:sz w:val="44"/>
        </w:rPr>
        <w:t>FANZONE Comprehensive Handover Report</w:t>
      </w:r>
    </w:p>
    <w:p>
      <w:pPr>
        <w:spacing w:after="280"/>
      </w:pPr>
      <w:r>
        <w:rPr>
          <w:color w:val="55656B"/>
          <w:sz w:val="24"/>
        </w:rPr>
        <w:t>Stakeholder handover for product, business, operations, engineering, security, QA, and release ownership.</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bottom w:w="80" w:type="dxa"/>
              <w:start w:w="120" w:type="dxa"/>
              <w:end w:w="120" w:type="dxa"/>
            </w:tcMar>
            <w:shd w:fill="E8EEF5"/>
          </w:tcPr>
          <w:p>
            <w:pPr>
              <w:spacing w:after="0" w:line="264" w:lineRule="auto"/>
              <w:jc w:val="left"/>
            </w:pPr>
            <w:r>
              <w:rPr>
                <w:b/>
                <w:color w:val="0B2545"/>
                <w:sz w:val="18"/>
              </w:rPr>
              <w:t>Field</w:t>
            </w:r>
          </w:p>
        </w:tc>
        <w:tc>
          <w:tcPr>
            <w:tcW w:type="dxa" w:w="6360"/>
            <w:vAlign w:val="center"/>
            <w:tcMar>
              <w:top w:w="80" w:type="dxa"/>
              <w:bottom w:w="80" w:type="dxa"/>
              <w:start w:w="120" w:type="dxa"/>
              <w:end w:w="120" w:type="dxa"/>
            </w:tcMar>
            <w:shd w:fill="E8EEF5"/>
          </w:tcPr>
          <w:p>
            <w:pPr>
              <w:spacing w:after="0" w:line="264" w:lineRule="auto"/>
            </w:pPr>
            <w:r>
              <w:rPr>
                <w:b/>
                <w:color w:val="0B2545"/>
                <w:sz w:val="18"/>
              </w:rPr>
              <w:t>Value</w:t>
            </w:r>
          </w:p>
        </w:tc>
      </w:tr>
      <w:tr>
        <w:tc>
          <w:tcPr>
            <w:tcW w:type="dxa" w:w="3000"/>
            <w:vAlign w:val="center"/>
            <w:tcMar>
              <w:top w:w="80" w:type="dxa"/>
              <w:bottom w:w="80" w:type="dxa"/>
              <w:start w:w="120" w:type="dxa"/>
              <w:end w:w="120" w:type="dxa"/>
            </w:tcMar>
          </w:tcPr>
          <w:p>
            <w:pPr>
              <w:spacing w:after="0" w:line="264" w:lineRule="auto"/>
              <w:jc w:val="left"/>
            </w:pPr>
            <w:r>
              <w:rPr>
                <w:b w:val="0"/>
                <w:sz w:val="18"/>
              </w:rPr>
              <w:t>Report date</w:t>
            </w:r>
          </w:p>
        </w:tc>
        <w:tc>
          <w:tcPr>
            <w:tcW w:type="dxa" w:w="6360"/>
            <w:vAlign w:val="center"/>
            <w:tcMar>
              <w:top w:w="80" w:type="dxa"/>
              <w:bottom w:w="80" w:type="dxa"/>
              <w:start w:w="120" w:type="dxa"/>
              <w:end w:w="120" w:type="dxa"/>
            </w:tcMar>
          </w:tcPr>
          <w:p>
            <w:pPr>
              <w:spacing w:after="0" w:line="264" w:lineRule="auto"/>
            </w:pPr>
            <w:r>
              <w:rPr>
                <w:b w:val="0"/>
                <w:sz w:val="18"/>
              </w:rPr>
              <w:t>2026-06-02</w:t>
            </w:r>
          </w:p>
        </w:tc>
      </w:tr>
      <w:tr>
        <w:tc>
          <w:tcPr>
            <w:tcW w:type="dxa" w:w="3000"/>
            <w:vAlign w:val="center"/>
            <w:tcMar>
              <w:top w:w="80" w:type="dxa"/>
              <w:bottom w:w="80" w:type="dxa"/>
              <w:start w:w="120" w:type="dxa"/>
              <w:end w:w="120" w:type="dxa"/>
            </w:tcMar>
          </w:tcPr>
          <w:p>
            <w:pPr>
              <w:spacing w:after="0" w:line="264" w:lineRule="auto"/>
              <w:jc w:val="left"/>
            </w:pPr>
            <w:r>
              <w:rPr>
                <w:b w:val="0"/>
                <w:sz w:val="18"/>
              </w:rPr>
              <w:t>Repository</w:t>
            </w:r>
          </w:p>
        </w:tc>
        <w:tc>
          <w:tcPr>
            <w:tcW w:type="dxa" w:w="6360"/>
            <w:vAlign w:val="center"/>
            <w:tcMar>
              <w:top w:w="80" w:type="dxa"/>
              <w:bottom w:w="80" w:type="dxa"/>
              <w:start w:w="120" w:type="dxa"/>
              <w:end w:w="120" w:type="dxa"/>
            </w:tcMar>
          </w:tcPr>
          <w:p>
            <w:pPr>
              <w:spacing w:after="0" w:line="264" w:lineRule="auto"/>
            </w:pPr>
            <w:r>
              <w:rPr>
                <w:b w:val="0"/>
                <w:sz w:val="18"/>
              </w:rPr>
              <w:t>/Volumes/PRO-G40/FANZONE</w:t>
            </w:r>
          </w:p>
        </w:tc>
      </w:tr>
      <w:tr>
        <w:tc>
          <w:tcPr>
            <w:tcW w:type="dxa" w:w="3000"/>
            <w:vAlign w:val="center"/>
            <w:tcMar>
              <w:top w:w="80" w:type="dxa"/>
              <w:bottom w:w="80" w:type="dxa"/>
              <w:start w:w="120" w:type="dxa"/>
              <w:end w:w="120" w:type="dxa"/>
            </w:tcMar>
          </w:tcPr>
          <w:p>
            <w:pPr>
              <w:spacing w:after="0" w:line="264" w:lineRule="auto"/>
              <w:jc w:val="left"/>
            </w:pPr>
            <w:r>
              <w:rPr>
                <w:b w:val="0"/>
                <w:sz w:val="18"/>
              </w:rPr>
              <w:t>Branch reviewed</w:t>
            </w:r>
          </w:p>
        </w:tc>
        <w:tc>
          <w:tcPr>
            <w:tcW w:type="dxa" w:w="6360"/>
            <w:vAlign w:val="center"/>
            <w:tcMar>
              <w:top w:w="80" w:type="dxa"/>
              <w:bottom w:w="80" w:type="dxa"/>
              <w:start w:w="120" w:type="dxa"/>
              <w:end w:w="120" w:type="dxa"/>
            </w:tcMar>
          </w:tcPr>
          <w:p>
            <w:pPr>
              <w:spacing w:after="0" w:line="264" w:lineRule="auto"/>
            </w:pPr>
            <w:r>
              <w:rPr>
                <w:b w:val="0"/>
                <w:sz w:val="18"/>
              </w:rPr>
              <w:t>main</w:t>
            </w:r>
          </w:p>
        </w:tc>
      </w:tr>
      <w:tr>
        <w:tc>
          <w:tcPr>
            <w:tcW w:type="dxa" w:w="3000"/>
            <w:vAlign w:val="center"/>
            <w:tcMar>
              <w:top w:w="80" w:type="dxa"/>
              <w:bottom w:w="80" w:type="dxa"/>
              <w:start w:w="120" w:type="dxa"/>
              <w:end w:w="120" w:type="dxa"/>
            </w:tcMar>
          </w:tcPr>
          <w:p>
            <w:pPr>
              <w:spacing w:after="0" w:line="264" w:lineRule="auto"/>
              <w:jc w:val="left"/>
            </w:pPr>
            <w:r>
              <w:rPr>
                <w:b w:val="0"/>
                <w:sz w:val="18"/>
              </w:rPr>
              <w:t>HEAD reviewed</w:t>
            </w:r>
          </w:p>
        </w:tc>
        <w:tc>
          <w:tcPr>
            <w:tcW w:type="dxa" w:w="6360"/>
            <w:vAlign w:val="center"/>
            <w:tcMar>
              <w:top w:w="80" w:type="dxa"/>
              <w:bottom w:w="80" w:type="dxa"/>
              <w:start w:w="120" w:type="dxa"/>
              <w:end w:w="120" w:type="dxa"/>
            </w:tcMar>
          </w:tcPr>
          <w:p>
            <w:pPr>
              <w:spacing w:after="0" w:line="264" w:lineRule="auto"/>
            </w:pPr>
            <w:r>
              <w:rPr>
                <w:b w:val="0"/>
                <w:sz w:val="18"/>
              </w:rPr>
              <w:t>de8f85f</w:t>
            </w:r>
          </w:p>
        </w:tc>
      </w:tr>
      <w:tr>
        <w:tc>
          <w:tcPr>
            <w:tcW w:type="dxa" w:w="3000"/>
            <w:vAlign w:val="center"/>
            <w:tcMar>
              <w:top w:w="80" w:type="dxa"/>
              <w:bottom w:w="80" w:type="dxa"/>
              <w:start w:w="120" w:type="dxa"/>
              <w:end w:w="120" w:type="dxa"/>
            </w:tcMar>
          </w:tcPr>
          <w:p>
            <w:pPr>
              <w:spacing w:after="0" w:line="264" w:lineRule="auto"/>
              <w:jc w:val="left"/>
            </w:pPr>
            <w:r>
              <w:rPr>
                <w:b w:val="0"/>
                <w:sz w:val="18"/>
              </w:rPr>
              <w:t>Working tree state</w:t>
            </w:r>
          </w:p>
        </w:tc>
        <w:tc>
          <w:tcPr>
            <w:tcW w:type="dxa" w:w="6360"/>
            <w:vAlign w:val="center"/>
            <w:tcMar>
              <w:top w:w="80" w:type="dxa"/>
              <w:bottom w:w="80" w:type="dxa"/>
              <w:start w:w="120" w:type="dxa"/>
              <w:end w:w="120" w:type="dxa"/>
            </w:tcMar>
          </w:tcPr>
          <w:p>
            <w:pPr>
              <w:spacing w:after="0" w:line="264" w:lineRule="auto"/>
            </w:pPr>
            <w:r>
              <w:rPr>
                <w:b w:val="0"/>
                <w:sz w:val="18"/>
              </w:rPr>
              <w:t>Dirty, with 117 changed or untracked paths at review time</w:t>
            </w:r>
          </w:p>
        </w:tc>
      </w:tr>
      <w:tr>
        <w:tc>
          <w:tcPr>
            <w:tcW w:type="dxa" w:w="3000"/>
            <w:vAlign w:val="center"/>
            <w:tcMar>
              <w:top w:w="80" w:type="dxa"/>
              <w:bottom w:w="80" w:type="dxa"/>
              <w:start w:w="120" w:type="dxa"/>
              <w:end w:w="120" w:type="dxa"/>
            </w:tcMar>
          </w:tcPr>
          <w:p>
            <w:pPr>
              <w:spacing w:after="0" w:line="264" w:lineRule="auto"/>
              <w:jc w:val="left"/>
            </w:pPr>
            <w:r>
              <w:rPr>
                <w:b w:val="0"/>
                <w:sz w:val="18"/>
              </w:rPr>
              <w:t>Preset</w:t>
            </w:r>
          </w:p>
        </w:tc>
        <w:tc>
          <w:tcPr>
            <w:tcW w:type="dxa" w:w="6360"/>
            <w:vAlign w:val="center"/>
            <w:tcMar>
              <w:top w:w="80" w:type="dxa"/>
              <w:bottom w:w="80" w:type="dxa"/>
              <w:start w:w="120" w:type="dxa"/>
              <w:end w:w="120" w:type="dxa"/>
            </w:tcMar>
          </w:tcPr>
          <w:p>
            <w:pPr>
              <w:spacing w:after="0" w:line="264" w:lineRule="auto"/>
            </w:pPr>
            <w:r>
              <w:rPr>
                <w:b w:val="0"/>
                <w:sz w:val="18"/>
              </w:rPr>
              <w:t>compact_reference_guide</w:t>
            </w:r>
          </w:p>
        </w:tc>
      </w:tr>
    </w:tbl>
    <w:p>
      <w:pPr>
        <w:spacing w:after="60"/>
      </w:pPr>
    </w:p>
    <w:p>
      <w:pPr>
        <w:shd w:fill="F4F6F9"/>
        <w:spacing w:before="120" w:after="200"/>
        <w:ind w:left="173" w:right="173"/>
      </w:pPr>
      <w:r>
        <w:rPr>
          <w:b w:val="0"/>
        </w:rPr>
        <w:t>Important: this report is a repository-grounded handover snapshot, not a production launch approval. Launch approval still depends on fresh release evidence and go-live gates.</w:t>
      </w:r>
    </w:p>
    <w:p>
      <w:r>
        <w:br w:type="page"/>
      </w:r>
    </w:p>
    <w:p>
      <w:pPr>
        <w:pStyle w:val="Heading1"/>
      </w:pPr>
      <w:r>
        <w:rPr>
          <w:b w:val="0"/>
        </w:rPr>
        <w:t>1. Purpose</w:t>
      </w:r>
    </w:p>
    <w:p>
      <w:r>
        <w:rPr>
          <w:b w:val="0"/>
        </w:rPr>
        <w:t>This report is a full stakeholder handover for FANZONE: the production sports-bar and hospitality platform in this repository. It is intended for product, business, venue operations, customer support, engineering, security, QA, release, and executive stakeholders.</w:t>
      </w:r>
    </w:p>
    <w:p>
      <w:r>
        <w:rPr>
          <w:b w:val="0"/>
        </w:rPr>
        <w:t>The report consolidates the project model, active product boundaries, repository layout, app surfaces, backend design, security controls, operational workflows, validation gates, release blockers, and ownership actions needed for continued development and launch governance.</w:t>
      </w:r>
    </w:p>
    <w:p>
      <w:r>
        <w:rPr>
          <w:b w:val="0"/>
        </w:rPr>
        <w:t>This report is not a production launch approval. It is a repository-grounded handover snapshot. Launch approval still depends on the release evidence and go-live gates listed in this document.</w:t>
      </w:r>
    </w:p>
    <w:p>
      <w:pPr>
        <w:pStyle w:val="Heading1"/>
      </w:pPr>
      <w:r>
        <w:rPr>
          <w:b w:val="0"/>
        </w:rPr>
        <w:t>2. Executive Summary</w:t>
      </w:r>
    </w:p>
    <w:p>
      <w:r>
        <w:rPr>
          <w:b w:val="0"/>
        </w:rPr>
        <w:t>FANZONE is a multi-surface platform for sports bars, fan zones, lounges, restaurants, and hospitality operators. The platform combines venue discovery, table-number ordering, off-platform payment guidance, audited manual payment confirmation, FET non-cash loyalty rewards, match challenges, centralized venue games, venue operations, admin controls, and TV display experiences.</w:t>
      </w:r>
    </w:p>
    <w:p>
      <w:r>
        <w:rPr>
          <w:b w:val="0"/>
        </w:rPr>
        <w:t>The production architecture currently includes:</w:t>
      </w:r>
    </w:p>
    <w:tbl>
      <w:tblPr>
        <w:tblStyle w:val="TableGrid"/>
        <w:tblW w:type="dxa" w:w="9360"/>
        <w:tblLayout w:type="fixed"/>
        <w:tblLook w:firstColumn="1" w:firstRow="1" w:lastColumn="0" w:lastRow="0" w:noHBand="0" w:noVBand="1" w:val="04A0"/>
        <w:tblInd w:w="120" w:type="dxa"/>
      </w:tblPr>
      <w:tblGrid>
        <w:gridCol w:w="1700"/>
        <w:gridCol w:w="2100"/>
        <w:gridCol w:w="2500"/>
        <w:gridCol w:w="3060"/>
      </w:tblGrid>
      <w:tr>
        <w:trPr>
          <w:tblHeader w:val="true"/>
        </w:trPr>
        <w:tc>
          <w:tcPr>
            <w:tcW w:type="dxa" w:w="1700"/>
            <w:vAlign w:val="center"/>
            <w:tcMar>
              <w:top w:w="80" w:type="dxa"/>
              <w:bottom w:w="80" w:type="dxa"/>
              <w:start w:w="120" w:type="dxa"/>
              <w:end w:w="120" w:type="dxa"/>
            </w:tcMar>
            <w:shd w:fill="E8EEF5"/>
          </w:tcPr>
          <w:p>
            <w:pPr>
              <w:spacing w:after="0" w:line="264" w:lineRule="auto"/>
              <w:jc w:val="left"/>
            </w:pPr>
            <w:r>
              <w:rPr>
                <w:b/>
                <w:color w:val="0B2545"/>
                <w:sz w:val="17"/>
              </w:rPr>
              <w:t>Surface</w:t>
            </w:r>
          </w:p>
        </w:tc>
        <w:tc>
          <w:tcPr>
            <w:tcW w:type="dxa" w:w="2100"/>
            <w:vAlign w:val="center"/>
            <w:tcMar>
              <w:top w:w="80" w:type="dxa"/>
              <w:bottom w:w="80" w:type="dxa"/>
              <w:start w:w="120" w:type="dxa"/>
              <w:end w:w="120" w:type="dxa"/>
            </w:tcMar>
            <w:shd w:fill="E8EEF5"/>
          </w:tcPr>
          <w:p>
            <w:pPr>
              <w:spacing w:after="0" w:line="264" w:lineRule="auto"/>
            </w:pPr>
            <w:r>
              <w:rPr>
                <w:b/>
                <w:color w:val="0B2545"/>
                <w:sz w:val="17"/>
              </w:rPr>
              <w:t>Path</w:t>
            </w:r>
          </w:p>
        </w:tc>
        <w:tc>
          <w:tcPr>
            <w:tcW w:type="dxa" w:w="2500"/>
            <w:vAlign w:val="center"/>
            <w:tcMar>
              <w:top w:w="80" w:type="dxa"/>
              <w:bottom w:w="80" w:type="dxa"/>
              <w:start w:w="120" w:type="dxa"/>
              <w:end w:w="120" w:type="dxa"/>
            </w:tcMar>
            <w:shd w:fill="E8EEF5"/>
          </w:tcPr>
          <w:p>
            <w:pPr>
              <w:spacing w:after="0" w:line="264" w:lineRule="auto"/>
            </w:pPr>
            <w:r>
              <w:rPr>
                <w:b/>
                <w:color w:val="0B2545"/>
                <w:sz w:val="17"/>
              </w:rPr>
              <w:t>Primary audience</w:t>
            </w:r>
          </w:p>
        </w:tc>
        <w:tc>
          <w:tcPr>
            <w:tcW w:type="dxa" w:w="3060"/>
            <w:vAlign w:val="center"/>
            <w:tcMar>
              <w:top w:w="80" w:type="dxa"/>
              <w:bottom w:w="80" w:type="dxa"/>
              <w:start w:w="120" w:type="dxa"/>
              <w:end w:w="120" w:type="dxa"/>
            </w:tcMar>
            <w:shd w:fill="E8EEF5"/>
          </w:tcPr>
          <w:p>
            <w:pPr>
              <w:spacing w:after="0" w:line="264" w:lineRule="auto"/>
            </w:pPr>
            <w:r>
              <w:rPr>
                <w:b/>
                <w:color w:val="0B2545"/>
                <w:sz w:val="17"/>
              </w:rPr>
              <w:t>Role</w:t>
            </w:r>
          </w:p>
        </w:tc>
      </w:tr>
      <w:tr>
        <w:tc>
          <w:tcPr>
            <w:tcW w:type="dxa" w:w="1700"/>
            <w:vAlign w:val="center"/>
            <w:tcMar>
              <w:top w:w="80" w:type="dxa"/>
              <w:bottom w:w="80" w:type="dxa"/>
              <w:start w:w="120" w:type="dxa"/>
              <w:end w:w="120" w:type="dxa"/>
            </w:tcMar>
          </w:tcPr>
          <w:p>
            <w:pPr>
              <w:spacing w:after="0" w:line="264" w:lineRule="auto"/>
              <w:jc w:val="left"/>
            </w:pPr>
            <w:r>
              <w:rPr>
                <w:b w:val="0"/>
                <w:sz w:val="17"/>
              </w:rPr>
              <w:t>Flutter mobile app</w:t>
            </w:r>
          </w:p>
        </w:tc>
        <w:tc>
          <w:tcPr>
            <w:tcW w:type="dxa" w:w="2100"/>
            <w:vAlign w:val="center"/>
            <w:tcMar>
              <w:top w:w="80" w:type="dxa"/>
              <w:bottom w:w="80" w:type="dxa"/>
              <w:start w:w="120" w:type="dxa"/>
              <w:end w:w="120" w:type="dxa"/>
            </w:tcMar>
          </w:tcPr>
          <w:p>
            <w:pPr>
              <w:spacing w:after="0" w:line="264" w:lineRule="auto"/>
            </w:pPr>
            <w:r>
              <w:rPr>
                <w:rFonts w:ascii="Consolas" w:hAnsi="Consolas" w:eastAsia="Consolas"/>
                <w:color w:val="111827"/>
                <w:sz w:val="17"/>
              </w:rPr>
              <w:t>lib/</w:t>
            </w:r>
          </w:p>
        </w:tc>
        <w:tc>
          <w:tcPr>
            <w:tcW w:type="dxa" w:w="2500"/>
            <w:vAlign w:val="center"/>
            <w:tcMar>
              <w:top w:w="80" w:type="dxa"/>
              <w:bottom w:w="80" w:type="dxa"/>
              <w:start w:w="120" w:type="dxa"/>
              <w:end w:w="120" w:type="dxa"/>
            </w:tcMar>
          </w:tcPr>
          <w:p>
            <w:pPr>
              <w:spacing w:after="0" w:line="264" w:lineRule="auto"/>
            </w:pPr>
            <w:r>
              <w:rPr>
                <w:b w:val="0"/>
                <w:sz w:val="17"/>
              </w:rPr>
              <w:t>Guests and mobile users</w:t>
            </w:r>
          </w:p>
        </w:tc>
        <w:tc>
          <w:tcPr>
            <w:tcW w:type="dxa" w:w="3060"/>
            <w:vAlign w:val="center"/>
            <w:tcMar>
              <w:top w:w="80" w:type="dxa"/>
              <w:bottom w:w="80" w:type="dxa"/>
              <w:start w:w="120" w:type="dxa"/>
              <w:end w:w="120" w:type="dxa"/>
            </w:tcMar>
          </w:tcPr>
          <w:p>
            <w:pPr>
              <w:spacing w:after="0" w:line="264" w:lineRule="auto"/>
            </w:pPr>
            <w:r>
              <w:rPr>
                <w:b w:val="0"/>
                <w:sz w:val="17"/>
              </w:rPr>
              <w:t>Venue discovery, ordering, loyalty rewards, challenges, profile, settings</w:t>
            </w:r>
          </w:p>
        </w:tc>
      </w:tr>
      <w:tr>
        <w:tc>
          <w:tcPr>
            <w:tcW w:type="dxa" w:w="1700"/>
            <w:vAlign w:val="center"/>
            <w:tcMar>
              <w:top w:w="80" w:type="dxa"/>
              <w:bottom w:w="80" w:type="dxa"/>
              <w:start w:w="120" w:type="dxa"/>
              <w:end w:w="120" w:type="dxa"/>
            </w:tcMar>
          </w:tcPr>
          <w:p>
            <w:pPr>
              <w:spacing w:after="0" w:line="264" w:lineRule="auto"/>
              <w:jc w:val="left"/>
            </w:pPr>
            <w:r>
              <w:rPr>
                <w:b w:val="0"/>
                <w:sz w:val="17"/>
              </w:rPr>
              <w:t>Admin console</w:t>
            </w:r>
          </w:p>
        </w:tc>
        <w:tc>
          <w:tcPr>
            <w:tcW w:type="dxa" w:w="2100"/>
            <w:vAlign w:val="center"/>
            <w:tcMar>
              <w:top w:w="80" w:type="dxa"/>
              <w:bottom w:w="80" w:type="dxa"/>
              <w:start w:w="120" w:type="dxa"/>
              <w:end w:w="120" w:type="dxa"/>
            </w:tcMar>
          </w:tcPr>
          <w:p>
            <w:pPr>
              <w:spacing w:after="0" w:line="264" w:lineRule="auto"/>
            </w:pPr>
            <w:r>
              <w:rPr>
                <w:rFonts w:ascii="Consolas" w:hAnsi="Consolas" w:eastAsia="Consolas"/>
                <w:color w:val="111827"/>
                <w:sz w:val="17"/>
              </w:rPr>
              <w:t>apps/admin/</w:t>
            </w:r>
          </w:p>
        </w:tc>
        <w:tc>
          <w:tcPr>
            <w:tcW w:type="dxa" w:w="2500"/>
            <w:vAlign w:val="center"/>
            <w:tcMar>
              <w:top w:w="80" w:type="dxa"/>
              <w:bottom w:w="80" w:type="dxa"/>
              <w:start w:w="120" w:type="dxa"/>
              <w:end w:w="120" w:type="dxa"/>
            </w:tcMar>
          </w:tcPr>
          <w:p>
            <w:pPr>
              <w:spacing w:after="0" w:line="264" w:lineRule="auto"/>
            </w:pPr>
            <w:r>
              <w:rPr>
                <w:b w:val="0"/>
                <w:sz w:val="17"/>
              </w:rPr>
              <w:t>Platform operators</w:t>
            </w:r>
          </w:p>
        </w:tc>
        <w:tc>
          <w:tcPr>
            <w:tcW w:type="dxa" w:w="3060"/>
            <w:vAlign w:val="center"/>
            <w:tcMar>
              <w:top w:w="80" w:type="dxa"/>
              <w:bottom w:w="80" w:type="dxa"/>
              <w:start w:w="120" w:type="dxa"/>
              <w:end w:w="120" w:type="dxa"/>
            </w:tcMar>
          </w:tcPr>
          <w:p>
            <w:pPr>
              <w:spacing w:after="0" w:line="264" w:lineRule="auto"/>
            </w:pPr>
            <w:r>
              <w:rPr>
                <w:b w:val="0"/>
                <w:sz w:val="17"/>
              </w:rPr>
              <w:t>Curation, platform controls, rewards oversight, moderation, audit</w:t>
            </w:r>
          </w:p>
        </w:tc>
      </w:tr>
      <w:tr>
        <w:tc>
          <w:tcPr>
            <w:tcW w:type="dxa" w:w="1700"/>
            <w:vAlign w:val="center"/>
            <w:tcMar>
              <w:top w:w="80" w:type="dxa"/>
              <w:bottom w:w="80" w:type="dxa"/>
              <w:start w:w="120" w:type="dxa"/>
              <w:end w:w="120" w:type="dxa"/>
            </w:tcMar>
          </w:tcPr>
          <w:p>
            <w:pPr>
              <w:spacing w:after="0" w:line="264" w:lineRule="auto"/>
              <w:jc w:val="left"/>
            </w:pPr>
            <w:r>
              <w:rPr>
                <w:b w:val="0"/>
                <w:sz w:val="17"/>
              </w:rPr>
              <w:t>Venue portal</w:t>
            </w:r>
          </w:p>
        </w:tc>
        <w:tc>
          <w:tcPr>
            <w:tcW w:type="dxa" w:w="2100"/>
            <w:vAlign w:val="center"/>
            <w:tcMar>
              <w:top w:w="80" w:type="dxa"/>
              <w:bottom w:w="80" w:type="dxa"/>
              <w:start w:w="120" w:type="dxa"/>
              <w:end w:w="120" w:type="dxa"/>
            </w:tcMar>
          </w:tcPr>
          <w:p>
            <w:pPr>
              <w:spacing w:after="0" w:line="264" w:lineRule="auto"/>
            </w:pPr>
            <w:r>
              <w:rPr>
                <w:rFonts w:ascii="Consolas" w:hAnsi="Consolas" w:eastAsia="Consolas"/>
                <w:color w:val="111827"/>
                <w:sz w:val="17"/>
              </w:rPr>
              <w:t>apps/venue-portal/</w:t>
            </w:r>
          </w:p>
        </w:tc>
        <w:tc>
          <w:tcPr>
            <w:tcW w:type="dxa" w:w="2500"/>
            <w:vAlign w:val="center"/>
            <w:tcMar>
              <w:top w:w="80" w:type="dxa"/>
              <w:bottom w:w="80" w:type="dxa"/>
              <w:start w:w="120" w:type="dxa"/>
              <w:end w:w="120" w:type="dxa"/>
            </w:tcMar>
          </w:tcPr>
          <w:p>
            <w:pPr>
              <w:spacing w:after="0" w:line="264" w:lineRule="auto"/>
            </w:pPr>
            <w:r>
              <w:rPr>
                <w:b w:val="0"/>
                <w:sz w:val="17"/>
              </w:rPr>
              <w:t>Venue owners, managers, staff</w:t>
            </w:r>
          </w:p>
        </w:tc>
        <w:tc>
          <w:tcPr>
            <w:tcW w:type="dxa" w:w="3060"/>
            <w:vAlign w:val="center"/>
            <w:tcMar>
              <w:top w:w="80" w:type="dxa"/>
              <w:bottom w:w="80" w:type="dxa"/>
              <w:start w:w="120" w:type="dxa"/>
              <w:end w:w="120" w:type="dxa"/>
            </w:tcMar>
          </w:tcPr>
          <w:p>
            <w:pPr>
              <w:spacing w:after="0" w:line="264" w:lineRule="auto"/>
            </w:pPr>
            <w:r>
              <w:rPr>
                <w:b w:val="0"/>
                <w:sz w:val="17"/>
              </w:rPr>
              <w:t>Orders, menu, pools, games, teams, screen control, insights, staff workflows</w:t>
            </w:r>
          </w:p>
        </w:tc>
      </w:tr>
      <w:tr>
        <w:tc>
          <w:tcPr>
            <w:tcW w:type="dxa" w:w="1700"/>
            <w:vAlign w:val="center"/>
            <w:tcMar>
              <w:top w:w="80" w:type="dxa"/>
              <w:bottom w:w="80" w:type="dxa"/>
              <w:start w:w="120" w:type="dxa"/>
              <w:end w:w="120" w:type="dxa"/>
            </w:tcMar>
          </w:tcPr>
          <w:p>
            <w:pPr>
              <w:spacing w:after="0" w:line="264" w:lineRule="auto"/>
              <w:jc w:val="left"/>
            </w:pPr>
            <w:r>
              <w:rPr>
                <w:b w:val="0"/>
                <w:sz w:val="17"/>
              </w:rPr>
              <w:t>Website PWA</w:t>
            </w:r>
          </w:p>
        </w:tc>
        <w:tc>
          <w:tcPr>
            <w:tcW w:type="dxa" w:w="2100"/>
            <w:vAlign w:val="center"/>
            <w:tcMar>
              <w:top w:w="80" w:type="dxa"/>
              <w:bottom w:w="80" w:type="dxa"/>
              <w:start w:w="120" w:type="dxa"/>
              <w:end w:w="120" w:type="dxa"/>
            </w:tcMar>
          </w:tcPr>
          <w:p>
            <w:pPr>
              <w:spacing w:after="0" w:line="264" w:lineRule="auto"/>
            </w:pPr>
            <w:r>
              <w:rPr>
                <w:rFonts w:ascii="Consolas" w:hAnsi="Consolas" w:eastAsia="Consolas"/>
                <w:color w:val="111827"/>
                <w:sz w:val="17"/>
              </w:rPr>
              <w:t>apps/website/</w:t>
            </w:r>
          </w:p>
        </w:tc>
        <w:tc>
          <w:tcPr>
            <w:tcW w:type="dxa" w:w="2500"/>
            <w:vAlign w:val="center"/>
            <w:tcMar>
              <w:top w:w="80" w:type="dxa"/>
              <w:bottom w:w="80" w:type="dxa"/>
              <w:start w:w="120" w:type="dxa"/>
              <w:end w:w="120" w:type="dxa"/>
            </w:tcMar>
          </w:tcPr>
          <w:p>
            <w:pPr>
              <w:spacing w:after="0" w:line="264" w:lineRule="auto"/>
            </w:pPr>
            <w:r>
              <w:rPr>
                <w:b w:val="0"/>
                <w:sz w:val="17"/>
              </w:rPr>
              <w:t>Guests and public users</w:t>
            </w:r>
          </w:p>
        </w:tc>
        <w:tc>
          <w:tcPr>
            <w:tcW w:type="dxa" w:w="3060"/>
            <w:vAlign w:val="center"/>
            <w:tcMar>
              <w:top w:w="80" w:type="dxa"/>
              <w:bottom w:w="80" w:type="dxa"/>
              <w:start w:w="120" w:type="dxa"/>
              <w:end w:w="120" w:type="dxa"/>
            </w:tcMar>
          </w:tcPr>
          <w:p>
            <w:pPr>
              <w:spacing w:after="0" w:line="264" w:lineRule="auto"/>
            </w:pPr>
            <w:r>
              <w:rPr>
                <w:b w:val="0"/>
                <w:sz w:val="17"/>
              </w:rPr>
              <w:t>Public web/PWA ordering, pools, loyalty, profile, legal pages</w:t>
            </w:r>
          </w:p>
        </w:tc>
      </w:tr>
      <w:tr>
        <w:tc>
          <w:tcPr>
            <w:tcW w:type="dxa" w:w="1700"/>
            <w:vAlign w:val="center"/>
            <w:tcMar>
              <w:top w:w="80" w:type="dxa"/>
              <w:bottom w:w="80" w:type="dxa"/>
              <w:start w:w="120" w:type="dxa"/>
              <w:end w:w="120" w:type="dxa"/>
            </w:tcMar>
          </w:tcPr>
          <w:p>
            <w:pPr>
              <w:spacing w:after="0" w:line="264" w:lineRule="auto"/>
              <w:jc w:val="left"/>
            </w:pPr>
            <w:r>
              <w:rPr>
                <w:b w:val="0"/>
                <w:sz w:val="17"/>
              </w:rPr>
              <w:t>TV display PWA</w:t>
            </w:r>
          </w:p>
        </w:tc>
        <w:tc>
          <w:tcPr>
            <w:tcW w:type="dxa" w:w="2100"/>
            <w:vAlign w:val="center"/>
            <w:tcMar>
              <w:top w:w="80" w:type="dxa"/>
              <w:bottom w:w="80" w:type="dxa"/>
              <w:start w:w="120" w:type="dxa"/>
              <w:end w:w="120" w:type="dxa"/>
            </w:tcMar>
          </w:tcPr>
          <w:p>
            <w:pPr>
              <w:spacing w:after="0" w:line="264" w:lineRule="auto"/>
            </w:pPr>
            <w:r>
              <w:rPr>
                <w:rFonts w:ascii="Consolas" w:hAnsi="Consolas" w:eastAsia="Consolas"/>
                <w:color w:val="111827"/>
                <w:sz w:val="17"/>
              </w:rPr>
              <w:t>apps/tv-display/</w:t>
            </w:r>
          </w:p>
        </w:tc>
        <w:tc>
          <w:tcPr>
            <w:tcW w:type="dxa" w:w="2500"/>
            <w:vAlign w:val="center"/>
            <w:tcMar>
              <w:top w:w="80" w:type="dxa"/>
              <w:bottom w:w="80" w:type="dxa"/>
              <w:start w:w="120" w:type="dxa"/>
              <w:end w:w="120" w:type="dxa"/>
            </w:tcMar>
          </w:tcPr>
          <w:p>
            <w:pPr>
              <w:spacing w:after="0" w:line="264" w:lineRule="auto"/>
            </w:pPr>
            <w:r>
              <w:rPr>
                <w:b w:val="0"/>
                <w:sz w:val="17"/>
              </w:rPr>
              <w:t>Venue screens</w:t>
            </w:r>
          </w:p>
        </w:tc>
        <w:tc>
          <w:tcPr>
            <w:tcW w:type="dxa" w:w="3060"/>
            <w:vAlign w:val="center"/>
            <w:tcMar>
              <w:top w:w="80" w:type="dxa"/>
              <w:bottom w:w="80" w:type="dxa"/>
              <w:start w:w="120" w:type="dxa"/>
              <w:end w:w="120" w:type="dxa"/>
            </w:tcMar>
          </w:tcPr>
          <w:p>
            <w:pPr>
              <w:spacing w:after="0" w:line="264" w:lineRule="auto"/>
            </w:pPr>
            <w:r>
              <w:rPr>
                <w:b w:val="0"/>
                <w:sz w:val="17"/>
              </w:rPr>
              <w:t>Pairing, live venue display, join screens, leaderboards, game/pool screens</w:t>
            </w:r>
          </w:p>
        </w:tc>
      </w:tr>
      <w:tr>
        <w:tc>
          <w:tcPr>
            <w:tcW w:type="dxa" w:w="1700"/>
            <w:vAlign w:val="center"/>
            <w:tcMar>
              <w:top w:w="80" w:type="dxa"/>
              <w:bottom w:w="80" w:type="dxa"/>
              <w:start w:w="120" w:type="dxa"/>
              <w:end w:w="120" w:type="dxa"/>
            </w:tcMar>
          </w:tcPr>
          <w:p>
            <w:pPr>
              <w:spacing w:after="0" w:line="264" w:lineRule="auto"/>
              <w:jc w:val="left"/>
            </w:pPr>
            <w:r>
              <w:rPr>
                <w:b w:val="0"/>
                <w:sz w:val="17"/>
              </w:rPr>
              <w:t>Shared TypeScript package</w:t>
            </w:r>
          </w:p>
        </w:tc>
        <w:tc>
          <w:tcPr>
            <w:tcW w:type="dxa" w:w="2100"/>
            <w:vAlign w:val="center"/>
            <w:tcMar>
              <w:top w:w="80" w:type="dxa"/>
              <w:bottom w:w="80" w:type="dxa"/>
              <w:start w:w="120" w:type="dxa"/>
              <w:end w:w="120" w:type="dxa"/>
            </w:tcMar>
          </w:tcPr>
          <w:p>
            <w:pPr>
              <w:spacing w:after="0" w:line="264" w:lineRule="auto"/>
            </w:pPr>
            <w:r>
              <w:rPr>
                <w:rFonts w:ascii="Consolas" w:hAnsi="Consolas" w:eastAsia="Consolas"/>
                <w:color w:val="111827"/>
                <w:sz w:val="17"/>
              </w:rPr>
              <w:t>packages/core/</w:t>
            </w:r>
          </w:p>
        </w:tc>
        <w:tc>
          <w:tcPr>
            <w:tcW w:type="dxa" w:w="2500"/>
            <w:vAlign w:val="center"/>
            <w:tcMar>
              <w:top w:w="80" w:type="dxa"/>
              <w:bottom w:w="80" w:type="dxa"/>
              <w:start w:w="120" w:type="dxa"/>
              <w:end w:w="120" w:type="dxa"/>
            </w:tcMar>
          </w:tcPr>
          <w:p>
            <w:pPr>
              <w:spacing w:after="0" w:line="264" w:lineRule="auto"/>
            </w:pPr>
            <w:r>
              <w:rPr>
                <w:b w:val="0"/>
                <w:sz w:val="17"/>
              </w:rPr>
              <w:t>Web workspaces and Edge contract tests</w:t>
            </w:r>
          </w:p>
        </w:tc>
        <w:tc>
          <w:tcPr>
            <w:tcW w:type="dxa" w:w="3060"/>
            <w:vAlign w:val="center"/>
            <w:tcMar>
              <w:top w:w="80" w:type="dxa"/>
              <w:bottom w:w="80" w:type="dxa"/>
              <w:start w:w="120" w:type="dxa"/>
              <w:end w:w="120" w:type="dxa"/>
            </w:tcMar>
          </w:tcPr>
          <w:p>
            <w:pPr>
              <w:spacing w:after="0" w:line="264" w:lineRule="auto"/>
            </w:pPr>
            <w:r>
              <w:rPr>
                <w:b w:val="0"/>
                <w:sz w:val="17"/>
              </w:rPr>
              <w:t>Shared domain contracts and lifecycle helpers</w:t>
            </w:r>
          </w:p>
        </w:tc>
      </w:tr>
      <w:tr>
        <w:tc>
          <w:tcPr>
            <w:tcW w:type="dxa" w:w="1700"/>
            <w:vAlign w:val="center"/>
            <w:tcMar>
              <w:top w:w="80" w:type="dxa"/>
              <w:bottom w:w="80" w:type="dxa"/>
              <w:start w:w="120" w:type="dxa"/>
              <w:end w:w="120" w:type="dxa"/>
            </w:tcMar>
          </w:tcPr>
          <w:p>
            <w:pPr>
              <w:spacing w:after="0" w:line="264" w:lineRule="auto"/>
              <w:jc w:val="left"/>
            </w:pPr>
            <w:r>
              <w:rPr>
                <w:b w:val="0"/>
                <w:sz w:val="17"/>
              </w:rPr>
              <w:t>Supabase backend</w:t>
            </w:r>
          </w:p>
        </w:tc>
        <w:tc>
          <w:tcPr>
            <w:tcW w:type="dxa" w:w="2100"/>
            <w:vAlign w:val="center"/>
            <w:tcMar>
              <w:top w:w="80" w:type="dxa"/>
              <w:bottom w:w="80" w:type="dxa"/>
              <w:start w:w="120" w:type="dxa"/>
              <w:end w:w="120" w:type="dxa"/>
            </w:tcMar>
          </w:tcPr>
          <w:p>
            <w:pPr>
              <w:spacing w:after="0" w:line="264" w:lineRule="auto"/>
            </w:pPr>
            <w:r>
              <w:rPr>
                <w:rFonts w:ascii="Consolas" w:hAnsi="Consolas" w:eastAsia="Consolas"/>
                <w:color w:val="111827"/>
                <w:sz w:val="17"/>
              </w:rPr>
              <w:t>supabase/</w:t>
            </w:r>
          </w:p>
        </w:tc>
        <w:tc>
          <w:tcPr>
            <w:tcW w:type="dxa" w:w="2500"/>
            <w:vAlign w:val="center"/>
            <w:tcMar>
              <w:top w:w="80" w:type="dxa"/>
              <w:bottom w:w="80" w:type="dxa"/>
              <w:start w:w="120" w:type="dxa"/>
              <w:end w:w="120" w:type="dxa"/>
            </w:tcMar>
          </w:tcPr>
          <w:p>
            <w:pPr>
              <w:spacing w:after="0" w:line="264" w:lineRule="auto"/>
            </w:pPr>
            <w:r>
              <w:rPr>
                <w:b w:val="0"/>
                <w:sz w:val="17"/>
              </w:rPr>
              <w:t>All runtime surfaces</w:t>
            </w:r>
          </w:p>
        </w:tc>
        <w:tc>
          <w:tcPr>
            <w:tcW w:type="dxa" w:w="3060"/>
            <w:vAlign w:val="center"/>
            <w:tcMar>
              <w:top w:w="80" w:type="dxa"/>
              <w:bottom w:w="80" w:type="dxa"/>
              <w:start w:w="120" w:type="dxa"/>
              <w:end w:w="120" w:type="dxa"/>
            </w:tcMar>
          </w:tcPr>
          <w:p>
            <w:pPr>
              <w:spacing w:after="0" w:line="264" w:lineRule="auto"/>
            </w:pPr>
            <w:r>
              <w:rPr>
                <w:b w:val="0"/>
                <w:sz w:val="17"/>
              </w:rPr>
              <w:t>Auth, database, RLS, RPCs, Edge Functions, SQL verification</w:t>
            </w:r>
          </w:p>
        </w:tc>
      </w:tr>
    </w:tbl>
    <w:p>
      <w:pPr>
        <w:spacing w:after="60"/>
      </w:pPr>
    </w:p>
    <w:p>
      <w:r>
        <w:rPr>
          <w:b w:val="0"/>
        </w:rPr>
        <w:t>The strongest business constraint is product boundary discipline. FANZONE is not betting, gambling, a wallet, a cash-out product, a payment processor, or a fintech stored-value platform. FET is a non-cash loyalty and rewards ledger. Customer payments remain off-platform through cash, MoMo/USSD instructions, Revolut-link guidance, or a future explicitly approved provider integration.</w:t>
      </w:r>
    </w:p>
    <w:p>
      <w:r>
        <w:rPr>
          <w:b w:val="0"/>
        </w:rPr>
        <w:t>The strongest technical constraint is trust-boundary discipline. Client apps use anon-safe Supabase access only. Sensitive mutations must happen through audited RPCs or Edge Functions. Venue/staff/admin actions must enforce server-side role and venue membership checks. RLS and SQL/Edge tests are first-class release requirements.</w:t>
      </w:r>
    </w:p>
    <w:p>
      <w:pPr>
        <w:pStyle w:val="Heading1"/>
      </w:pPr>
      <w:r>
        <w:rPr>
          <w:b w:val="0"/>
        </w:rPr>
        <w:t>3. Current Status Snapshot</w:t>
      </w:r>
    </w:p>
    <w:p>
      <w:r>
        <w:rPr>
          <w:b w:val="0"/>
        </w:rPr>
        <w:t>The repository is in an active development state. The working tree reviewed for this handover had 117 changed or untracked paths. The changes span Flutter, React workspaces, docs, Supabase migrations/tests/functions, shared contracts, and validation tooling.</w:t>
      </w:r>
    </w:p>
    <w:p>
      <w:r>
        <w:rPr>
          <w:b w:val="0"/>
        </w:rPr>
        <w:t>Key current-state observations: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Area</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Status</w:t>
            </w:r>
          </w:p>
        </w:tc>
      </w:tr>
      <w:tr>
        <w:tc>
          <w:tcPr>
            <w:tcW w:type="dxa" w:w="2600"/>
            <w:vAlign w:val="center"/>
            <w:tcMar>
              <w:top w:w="80" w:type="dxa"/>
              <w:bottom w:w="80" w:type="dxa"/>
              <w:start w:w="120" w:type="dxa"/>
              <w:end w:w="120" w:type="dxa"/>
            </w:tcMar>
          </w:tcPr>
          <w:p>
            <w:pPr>
              <w:spacing w:after="0" w:line="264" w:lineRule="auto"/>
              <w:jc w:val="left"/>
            </w:pPr>
            <w:r>
              <w:rPr>
                <w:b w:val="0"/>
                <w:sz w:val="18"/>
              </w:rPr>
              <w:t>Branch</w:t>
            </w:r>
          </w:p>
        </w:tc>
        <w:tc>
          <w:tcPr>
            <w:tcW w:type="dxa" w:w="6760"/>
            <w:vAlign w:val="center"/>
            <w:tcMar>
              <w:top w:w="80" w:type="dxa"/>
              <w:bottom w:w="80" w:type="dxa"/>
              <w:start w:w="120" w:type="dxa"/>
              <w:end w:w="120" w:type="dxa"/>
            </w:tcMar>
          </w:tcPr>
          <w:p>
            <w:pPr>
              <w:spacing w:after="0" w:line="264" w:lineRule="auto"/>
            </w:pPr>
            <w:r>
              <w:rPr>
                <w:rFonts w:ascii="Consolas" w:hAnsi="Consolas" w:eastAsia="Consolas"/>
                <w:color w:val="111827"/>
                <w:sz w:val="18"/>
              </w:rPr>
              <w:t>main</w:t>
            </w:r>
          </w:p>
        </w:tc>
      </w:tr>
      <w:tr>
        <w:tc>
          <w:tcPr>
            <w:tcW w:type="dxa" w:w="2600"/>
            <w:vAlign w:val="center"/>
            <w:tcMar>
              <w:top w:w="80" w:type="dxa"/>
              <w:bottom w:w="80" w:type="dxa"/>
              <w:start w:w="120" w:type="dxa"/>
              <w:end w:w="120" w:type="dxa"/>
            </w:tcMar>
          </w:tcPr>
          <w:p>
            <w:pPr>
              <w:spacing w:after="0" w:line="264" w:lineRule="auto"/>
              <w:jc w:val="left"/>
            </w:pPr>
            <w:r>
              <w:rPr>
                <w:b w:val="0"/>
                <w:sz w:val="18"/>
              </w:rPr>
              <w:t>Last reviewed commit</w:t>
            </w:r>
          </w:p>
        </w:tc>
        <w:tc>
          <w:tcPr>
            <w:tcW w:type="dxa" w:w="6760"/>
            <w:vAlign w:val="center"/>
            <w:tcMar>
              <w:top w:w="80" w:type="dxa"/>
              <w:bottom w:w="80" w:type="dxa"/>
              <w:start w:w="120" w:type="dxa"/>
              <w:end w:w="120" w:type="dxa"/>
            </w:tcMar>
          </w:tcPr>
          <w:p>
            <w:pPr>
              <w:spacing w:after="0" w:line="264" w:lineRule="auto"/>
            </w:pPr>
            <w:r>
              <w:rPr>
                <w:rFonts w:ascii="Consolas" w:hAnsi="Consolas" w:eastAsia="Consolas"/>
                <w:color w:val="111827"/>
                <w:sz w:val="18"/>
              </w:rPr>
              <w:t>de8f85f</w:t>
            </w:r>
          </w:p>
        </w:tc>
      </w:tr>
      <w:tr>
        <w:tc>
          <w:tcPr>
            <w:tcW w:type="dxa" w:w="2600"/>
            <w:vAlign w:val="center"/>
            <w:tcMar>
              <w:top w:w="80" w:type="dxa"/>
              <w:bottom w:w="80" w:type="dxa"/>
              <w:start w:w="120" w:type="dxa"/>
              <w:end w:w="120" w:type="dxa"/>
            </w:tcMar>
          </w:tcPr>
          <w:p>
            <w:pPr>
              <w:spacing w:after="0" w:line="264" w:lineRule="auto"/>
              <w:jc w:val="left"/>
            </w:pPr>
            <w:r>
              <w:rPr>
                <w:b w:val="0"/>
                <w:sz w:val="18"/>
              </w:rPr>
              <w:t>Working tree</w:t>
            </w:r>
          </w:p>
        </w:tc>
        <w:tc>
          <w:tcPr>
            <w:tcW w:type="dxa" w:w="6760"/>
            <w:vAlign w:val="center"/>
            <w:tcMar>
              <w:top w:w="80" w:type="dxa"/>
              <w:bottom w:w="80" w:type="dxa"/>
              <w:start w:w="120" w:type="dxa"/>
              <w:end w:w="120" w:type="dxa"/>
            </w:tcMar>
          </w:tcPr>
          <w:p>
            <w:pPr>
              <w:spacing w:after="0" w:line="264" w:lineRule="auto"/>
            </w:pPr>
            <w:r>
              <w:rPr>
                <w:b w:val="0"/>
                <w:sz w:val="18"/>
              </w:rPr>
              <w:t>Dirty, broad active work in progress</w:t>
            </w:r>
          </w:p>
        </w:tc>
      </w:tr>
      <w:tr>
        <w:tc>
          <w:tcPr>
            <w:tcW w:type="dxa" w:w="2600"/>
            <w:vAlign w:val="center"/>
            <w:tcMar>
              <w:top w:w="80" w:type="dxa"/>
              <w:bottom w:w="80" w:type="dxa"/>
              <w:start w:w="120" w:type="dxa"/>
              <w:end w:w="120" w:type="dxa"/>
            </w:tcMar>
          </w:tcPr>
          <w:p>
            <w:pPr>
              <w:spacing w:after="0" w:line="264" w:lineRule="auto"/>
              <w:jc w:val="left"/>
            </w:pPr>
            <w:r>
              <w:rPr>
                <w:b w:val="0"/>
                <w:sz w:val="18"/>
              </w:rPr>
              <w:t>Product boundary</w:t>
            </w:r>
          </w:p>
        </w:tc>
        <w:tc>
          <w:tcPr>
            <w:tcW w:type="dxa" w:w="6760"/>
            <w:vAlign w:val="center"/>
            <w:tcMar>
              <w:top w:w="80" w:type="dxa"/>
              <w:bottom w:w="80" w:type="dxa"/>
              <w:start w:w="120" w:type="dxa"/>
              <w:end w:w="120" w:type="dxa"/>
            </w:tcMar>
          </w:tcPr>
          <w:p>
            <w:pPr>
              <w:spacing w:after="0" w:line="264" w:lineRule="auto"/>
            </w:pPr>
            <w:r>
              <w:rPr>
                <w:b w:val="0"/>
                <w:sz w:val="18"/>
              </w:rPr>
              <w:t>Strongly documented and guarded by scan scripts</w:t>
            </w:r>
          </w:p>
        </w:tc>
      </w:tr>
      <w:tr>
        <w:tc>
          <w:tcPr>
            <w:tcW w:type="dxa" w:w="2600"/>
            <w:vAlign w:val="center"/>
            <w:tcMar>
              <w:top w:w="80" w:type="dxa"/>
              <w:bottom w:w="80" w:type="dxa"/>
              <w:start w:w="120" w:type="dxa"/>
              <w:end w:w="120" w:type="dxa"/>
            </w:tcMar>
          </w:tcPr>
          <w:p>
            <w:pPr>
              <w:spacing w:after="0" w:line="264" w:lineRule="auto"/>
              <w:jc w:val="left"/>
            </w:pPr>
            <w:r>
              <w:rPr>
                <w:b w:val="0"/>
                <w:sz w:val="18"/>
              </w:rPr>
              <w:t>Release readiness</w:t>
            </w:r>
          </w:p>
        </w:tc>
        <w:tc>
          <w:tcPr>
            <w:tcW w:type="dxa" w:w="6760"/>
            <w:vAlign w:val="center"/>
            <w:tcMar>
              <w:top w:w="80" w:type="dxa"/>
              <w:bottom w:w="80" w:type="dxa"/>
              <w:start w:w="120" w:type="dxa"/>
              <w:end w:w="120" w:type="dxa"/>
            </w:tcMar>
          </w:tcPr>
          <w:p>
            <w:pPr>
              <w:spacing w:after="0" w:line="264" w:lineRule="auto"/>
            </w:pPr>
            <w:r>
              <w:rPr>
                <w:b w:val="0"/>
                <w:sz w:val="18"/>
              </w:rPr>
              <w:t>Not automatically confirmed by this report</w:t>
            </w:r>
          </w:p>
        </w:tc>
      </w:tr>
      <w:tr>
        <w:tc>
          <w:tcPr>
            <w:tcW w:type="dxa" w:w="2600"/>
            <w:vAlign w:val="center"/>
            <w:tcMar>
              <w:top w:w="80" w:type="dxa"/>
              <w:bottom w:w="80" w:type="dxa"/>
              <w:start w:w="120" w:type="dxa"/>
              <w:end w:w="120" w:type="dxa"/>
            </w:tcMar>
          </w:tcPr>
          <w:p>
            <w:pPr>
              <w:spacing w:after="0" w:line="264" w:lineRule="auto"/>
              <w:jc w:val="left"/>
            </w:pPr>
            <w:r>
              <w:rPr>
                <w:b w:val="0"/>
                <w:sz w:val="18"/>
              </w:rPr>
              <w:t>Live Supabase Phase 2 status</w:t>
            </w:r>
          </w:p>
        </w:tc>
        <w:tc>
          <w:tcPr>
            <w:tcW w:type="dxa" w:w="6760"/>
            <w:vAlign w:val="center"/>
            <w:tcMar>
              <w:top w:w="80" w:type="dxa"/>
              <w:bottom w:w="80" w:type="dxa"/>
              <w:start w:w="120" w:type="dxa"/>
              <w:end w:w="120" w:type="dxa"/>
            </w:tcMar>
          </w:tcPr>
          <w:p>
            <w:pPr>
              <w:spacing w:after="0" w:line="264" w:lineRule="auto"/>
            </w:pPr>
            <w:r>
              <w:rPr>
                <w:b w:val="0"/>
                <w:sz w:val="18"/>
              </w:rPr>
              <w:t>Existing evidence says several Phase 2 migrations require application and rerun evidence before live signoff</w:t>
            </w:r>
          </w:p>
        </w:tc>
      </w:tr>
      <w:tr>
        <w:tc>
          <w:tcPr>
            <w:tcW w:type="dxa" w:w="2600"/>
            <w:vAlign w:val="center"/>
            <w:tcMar>
              <w:top w:w="80" w:type="dxa"/>
              <w:bottom w:w="80" w:type="dxa"/>
              <w:start w:w="120" w:type="dxa"/>
              <w:end w:w="120" w:type="dxa"/>
            </w:tcMar>
          </w:tcPr>
          <w:p>
            <w:pPr>
              <w:spacing w:after="0" w:line="264" w:lineRule="auto"/>
              <w:jc w:val="left"/>
            </w:pPr>
            <w:r>
              <w:rPr>
                <w:b w:val="0"/>
                <w:sz w:val="18"/>
              </w:rPr>
              <w:t>Existing active blockers</w:t>
            </w:r>
          </w:p>
        </w:tc>
        <w:tc>
          <w:tcPr>
            <w:tcW w:type="dxa" w:w="6760"/>
            <w:vAlign w:val="center"/>
            <w:tcMar>
              <w:top w:w="80" w:type="dxa"/>
              <w:bottom w:w="80" w:type="dxa"/>
              <w:start w:w="120" w:type="dxa"/>
              <w:end w:w="120" w:type="dxa"/>
            </w:tcMar>
          </w:tcPr>
          <w:p>
            <w:pPr>
              <w:spacing w:after="0" w:line="264" w:lineRule="auto"/>
            </w:pPr>
            <w:r>
              <w:rPr>
                <w:b w:val="0"/>
                <w:sz w:val="18"/>
              </w:rPr>
              <w:t>Secret rotation evidence, full P0/P1 release evidence, production metadata, live Supabase migration proof, UAT, mobile signing/install proof, operational monitoring</w:t>
            </w:r>
          </w:p>
        </w:tc>
      </w:tr>
    </w:tbl>
    <w:p>
      <w:pPr>
        <w:spacing w:after="60"/>
      </w:pPr>
    </w:p>
    <w:p>
      <w:r>
        <w:rPr>
          <w:b w:val="0"/>
        </w:rPr>
        <w:t>Because the tree is dirty, any release manager should treat this report as a handover document, not as final release evidence. Release proof must be regenerated after changes are committed or explicitly frozen.</w:t>
      </w:r>
    </w:p>
    <w:p>
      <w:pPr>
        <w:pStyle w:val="Heading1"/>
      </w:pPr>
      <w:r>
        <w:rPr>
          <w:b w:val="0"/>
        </w:rPr>
        <w:t>4. Product Model</w:t>
      </w:r>
    </w:p>
    <w:p>
      <w:pPr>
        <w:pStyle w:val="Heading2"/>
      </w:pPr>
      <w:r>
        <w:rPr>
          <w:b w:val="0"/>
        </w:rPr>
        <w:t>4.1 Business Proposition</w:t>
      </w:r>
    </w:p>
    <w:p>
      <w:r>
        <w:rPr>
          <w:b w:val="0"/>
        </w:rPr>
        <w:t>FANZONE helps sports hospitality venues run a better match-day and in-venue experience. The platform provides:</w:t>
      </w:r>
    </w:p>
    <w:p>
      <w:pPr>
        <w:pStyle w:val="ListBullet"/>
      </w:pPr>
      <w:r>
        <w:rPr>
          <w:b w:val="0"/>
        </w:rPr>
        <w:t xml:space="preserve"> guest venue discovery;</w:t>
      </w:r>
    </w:p>
    <w:p>
      <w:pPr>
        <w:pStyle w:val="ListBullet"/>
      </w:pPr>
      <w:r>
        <w:rPr>
          <w:b w:val="0"/>
        </w:rPr>
        <w:t xml:space="preserve"> menu browsing and table-number ordering;</w:t>
      </w:r>
    </w:p>
    <w:p>
      <w:pPr>
        <w:pStyle w:val="ListBullet"/>
      </w:pPr>
      <w:r>
        <w:rPr>
          <w:b w:val="0"/>
        </w:rPr>
        <w:t xml:space="preserve"> external payment instructions and manual confirmation;</w:t>
      </w:r>
    </w:p>
    <w:p>
      <w:pPr>
        <w:pStyle w:val="ListBullet"/>
      </w:pPr>
      <w:r>
        <w:rPr>
          <w:b w:val="0"/>
        </w:rPr>
        <w:t xml:space="preserve"> non-cash FET loyalty rewards;</w:t>
      </w:r>
    </w:p>
    <w:p>
      <w:pPr>
        <w:pStyle w:val="ListBullet"/>
      </w:pPr>
      <w:r>
        <w:rPr>
          <w:b w:val="0"/>
        </w:rPr>
        <w:t xml:space="preserve"> match-based prediction challenges;</w:t>
      </w:r>
    </w:p>
    <w:p>
      <w:pPr>
        <w:pStyle w:val="ListBullet"/>
      </w:pPr>
      <w:r>
        <w:rPr>
          <w:b w:val="0"/>
        </w:rPr>
        <w:t xml:space="preserve"> venue entertainment sessions;</w:t>
      </w:r>
    </w:p>
    <w:p>
      <w:pPr>
        <w:pStyle w:val="ListBullet"/>
      </w:pPr>
      <w:r>
        <w:rPr>
          <w:b w:val="0"/>
        </w:rPr>
        <w:t xml:space="preserve"> team-based participation;</w:t>
      </w:r>
    </w:p>
    <w:p>
      <w:pPr>
        <w:pStyle w:val="ListBullet"/>
      </w:pPr>
      <w:r>
        <w:rPr>
          <w:b w:val="0"/>
        </w:rPr>
        <w:t xml:space="preserve"> venue staff operations;</w:t>
      </w:r>
    </w:p>
    <w:p>
      <w:pPr>
        <w:pStyle w:val="ListBullet"/>
      </w:pPr>
      <w:r>
        <w:rPr>
          <w:b w:val="0"/>
        </w:rPr>
        <w:t xml:space="preserve"> platform admin controls;</w:t>
      </w:r>
    </w:p>
    <w:p>
      <w:pPr>
        <w:pStyle w:val="ListBullet"/>
      </w:pPr>
      <w:r>
        <w:rPr>
          <w:b w:val="0"/>
        </w:rPr>
        <w:t xml:space="preserve"> TV display experiences for venue screens;</w:t>
      </w:r>
    </w:p>
    <w:p>
      <w:pPr>
        <w:pStyle w:val="ListBullet"/>
      </w:pPr>
      <w:r>
        <w:rPr>
          <w:b w:val="0"/>
        </w:rPr>
        <w:t xml:space="preserve"> audit and release tooling for controlled operations.</w:t>
      </w:r>
    </w:p>
    <w:p>
      <w:pPr>
        <w:pStyle w:val="Heading2"/>
      </w:pPr>
      <w:r>
        <w:rPr>
          <w:b w:val="0"/>
        </w:rPr>
        <w:t>4.2 Target Customers</w:t>
      </w:r>
    </w:p>
    <w:p>
      <w:r>
        <w:rPr>
          <w:b w:val="0"/>
        </w:rPr>
        <w:t>Primary customers:</w:t>
      </w:r>
    </w:p>
    <w:p>
      <w:pPr>
        <w:pStyle w:val="ListBullet"/>
      </w:pPr>
      <w:r>
        <w:rPr>
          <w:b w:val="0"/>
        </w:rPr>
        <w:t xml:space="preserve"> sports bars;</w:t>
      </w:r>
    </w:p>
    <w:p>
      <w:pPr>
        <w:pStyle w:val="ListBullet"/>
      </w:pPr>
      <w:r>
        <w:rPr>
          <w:b w:val="0"/>
        </w:rPr>
        <w:t xml:space="preserve"> hospitality venues;</w:t>
      </w:r>
    </w:p>
    <w:p>
      <w:pPr>
        <w:pStyle w:val="ListBullet"/>
      </w:pPr>
      <w:r>
        <w:rPr>
          <w:b w:val="0"/>
        </w:rPr>
        <w:t xml:space="preserve"> fan zones;</w:t>
      </w:r>
    </w:p>
    <w:p>
      <w:pPr>
        <w:pStyle w:val="ListBullet"/>
      </w:pPr>
      <w:r>
        <w:rPr>
          <w:b w:val="0"/>
        </w:rPr>
        <w:t xml:space="preserve"> lounges;</w:t>
      </w:r>
    </w:p>
    <w:p>
      <w:pPr>
        <w:pStyle w:val="ListBullet"/>
      </w:pPr>
      <w:r>
        <w:rPr>
          <w:b w:val="0"/>
        </w:rPr>
        <w:t xml:space="preserve"> restaurants that host live sports;</w:t>
      </w:r>
    </w:p>
    <w:p>
      <w:pPr>
        <w:pStyle w:val="ListBullet"/>
      </w:pPr>
      <w:r>
        <w:rPr>
          <w:b w:val="0"/>
        </w:rPr>
        <w:t xml:space="preserve"> event venues that want controlled entertainment and loyalty mechanics.</w:t>
      </w:r>
    </w:p>
    <w:p>
      <w:r>
        <w:rPr>
          <w:b w:val="0"/>
        </w:rPr>
        <w:t>Primary end users:</w:t>
      </w:r>
    </w:p>
    <w:p>
      <w:pPr>
        <w:pStyle w:val="ListBullet"/>
      </w:pPr>
      <w:r>
        <w:rPr>
          <w:b w:val="0"/>
        </w:rPr>
        <w:t xml:space="preserve"> guests placing orders and joining engagement activities;</w:t>
      </w:r>
    </w:p>
    <w:p>
      <w:pPr>
        <w:pStyle w:val="ListBullet"/>
      </w:pPr>
      <w:r>
        <w:rPr>
          <w:b w:val="0"/>
        </w:rPr>
        <w:t xml:space="preserve"> venue staff managing orders and staff calls;</w:t>
      </w:r>
    </w:p>
    <w:p>
      <w:pPr>
        <w:pStyle w:val="ListBullet"/>
      </w:pPr>
      <w:r>
        <w:rPr>
          <w:b w:val="0"/>
        </w:rPr>
        <w:t xml:space="preserve"> venue managers controlling menus, screens, rewards, and daily reconciliation;</w:t>
      </w:r>
    </w:p>
    <w:p>
      <w:pPr>
        <w:pStyle w:val="ListBullet"/>
      </w:pPr>
      <w:r>
        <w:rPr>
          <w:b w:val="0"/>
        </w:rPr>
        <w:t xml:space="preserve"> platform operators managing venues, competitions, curation, rewards rules, audit logs, and abuse controls.</w:t>
      </w:r>
    </w:p>
    <w:p>
      <w:pPr>
        <w:pStyle w:val="Heading2"/>
      </w:pPr>
      <w:r>
        <w:rPr>
          <w:b w:val="0"/>
        </w:rPr>
        <w:t>4.3 Non-Negotiable Product Boundaries</w:t>
      </w:r>
    </w:p>
    <w:p>
      <w:r>
        <w:rPr>
          <w:b w:val="0"/>
        </w:rPr>
        <w:t>FANZONE must remain inside these boundaries:</w:t>
      </w:r>
    </w:p>
    <w:p>
      <w:pPr>
        <w:pStyle w:val="ListBullet"/>
      </w:pPr>
      <w:r>
        <w:rPr>
          <w:b w:val="0"/>
        </w:rPr>
        <w:t xml:space="preserve"> no betting;</w:t>
      </w:r>
    </w:p>
    <w:p>
      <w:pPr>
        <w:pStyle w:val="ListBullet"/>
      </w:pPr>
      <w:r>
        <w:rPr>
          <w:b w:val="0"/>
        </w:rPr>
        <w:t xml:space="preserve"> no gambling;</w:t>
      </w:r>
    </w:p>
    <w:p>
      <w:pPr>
        <w:pStyle w:val="ListBullet"/>
      </w:pPr>
      <w:r>
        <w:rPr>
          <w:b w:val="0"/>
        </w:rPr>
        <w:t xml:space="preserve"> no odds;</w:t>
      </w:r>
    </w:p>
    <w:p>
      <w:pPr>
        <w:pStyle w:val="ListBullet"/>
      </w:pPr>
      <w:r>
        <w:rPr>
          <w:b w:val="0"/>
        </w:rPr>
        <w:t xml:space="preserve"> no wagering;</w:t>
      </w:r>
    </w:p>
    <w:p>
      <w:pPr>
        <w:pStyle w:val="ListBullet"/>
      </w:pPr>
      <w:r>
        <w:rPr>
          <w:b w:val="0"/>
        </w:rPr>
        <w:t xml:space="preserve"> no cash-out;</w:t>
      </w:r>
    </w:p>
    <w:p>
      <w:pPr>
        <w:pStyle w:val="ListBullet"/>
      </w:pPr>
      <w:r>
        <w:rPr>
          <w:b w:val="0"/>
        </w:rPr>
        <w:t xml:space="preserve"> no cash prizes;</w:t>
      </w:r>
    </w:p>
    <w:p>
      <w:pPr>
        <w:pStyle w:val="ListBullet"/>
      </w:pPr>
      <w:r>
        <w:rPr>
          <w:b w:val="0"/>
        </w:rPr>
        <w:t xml:space="preserve"> no pooled-wager model;</w:t>
      </w:r>
    </w:p>
    <w:p>
      <w:pPr>
        <w:pStyle w:val="ListBullet"/>
      </w:pPr>
      <w:r>
        <w:rPr>
          <w:b w:val="0"/>
        </w:rPr>
        <w:t xml:space="preserve"> no stored-value wallet positioning;</w:t>
      </w:r>
    </w:p>
    <w:p>
      <w:pPr>
        <w:pStyle w:val="ListBullet"/>
      </w:pPr>
      <w:r>
        <w:rPr>
          <w:b w:val="0"/>
        </w:rPr>
        <w:t xml:space="preserve"> no customer-facing payment execution by the platform in the current MVP;</w:t>
      </w:r>
    </w:p>
    <w:p>
      <w:pPr>
        <w:pStyle w:val="ListBullet"/>
      </w:pPr>
      <w:r>
        <w:rPr>
          <w:b w:val="0"/>
        </w:rPr>
        <w:t xml:space="preserve"> no service-role or privileged integration secret exposure in clients;</w:t>
      </w:r>
    </w:p>
    <w:p>
      <w:pPr>
        <w:pStyle w:val="ListBullet"/>
      </w:pPr>
      <w:r>
        <w:rPr>
          <w:b w:val="0"/>
        </w:rPr>
        <w:t xml:space="preserve"> no required open QR ordering dependency;</w:t>
      </w:r>
    </w:p>
    <w:p>
      <w:pPr>
        <w:pStyle w:val="ListBullet"/>
      </w:pPr>
      <w:r>
        <w:rPr>
          <w:b w:val="0"/>
        </w:rPr>
        <w:t xml:space="preserve"> no direct client mutation of sensitive state that requires server validation and audit.</w:t>
      </w:r>
    </w:p>
    <w:p>
      <w:r>
        <w:rPr>
          <w:b w:val="0"/>
        </w:rPr>
        <w:t>FET must always be described and implemented as non-cash loyalty/rewards points. Internal legacy names such as wallet tables or routes may still exist, but customer-facing copy must avoid fintech-wallet language.</w:t>
      </w:r>
    </w:p>
    <w:p>
      <w:pPr>
        <w:pStyle w:val="Heading1"/>
      </w:pPr>
      <w:r>
        <w:rPr>
          <w:b w:val="0"/>
        </w:rPr>
        <w:t>5. Repository Map</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Path</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Handover notes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README.md</w:t>
            </w:r>
          </w:p>
        </w:tc>
        <w:tc>
          <w:tcPr>
            <w:tcW w:type="dxa" w:w="6760"/>
            <w:vAlign w:val="center"/>
            <w:tcMar>
              <w:top w:w="80" w:type="dxa"/>
              <w:bottom w:w="80" w:type="dxa"/>
              <w:start w:w="120" w:type="dxa"/>
              <w:end w:w="120" w:type="dxa"/>
            </w:tcMar>
          </w:tcPr>
          <w:p>
            <w:pPr>
              <w:spacing w:after="0" w:line="264" w:lineRule="auto"/>
            </w:pPr>
            <w:r>
              <w:rPr>
                <w:b w:val="0"/>
                <w:sz w:val="18"/>
              </w:rPr>
              <w:t>Main product and architecture introduction.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PRODUCT_RULES.md</w:t>
            </w:r>
          </w:p>
        </w:tc>
        <w:tc>
          <w:tcPr>
            <w:tcW w:type="dxa" w:w="6760"/>
            <w:vAlign w:val="center"/>
            <w:tcMar>
              <w:top w:w="80" w:type="dxa"/>
              <w:bottom w:w="80" w:type="dxa"/>
              <w:start w:w="120" w:type="dxa"/>
              <w:end w:w="120" w:type="dxa"/>
            </w:tcMar>
          </w:tcPr>
          <w:p>
            <w:pPr>
              <w:spacing w:after="0" w:line="264" w:lineRule="auto"/>
            </w:pPr>
            <w:r>
              <w:rPr>
                <w:b w:val="0"/>
                <w:sz w:val="18"/>
              </w:rPr>
              <w:t>Product-boundary source of truth for stakeholders and implementers.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FET_LEDGER.md</w:t>
            </w:r>
          </w:p>
        </w:tc>
        <w:tc>
          <w:tcPr>
            <w:tcW w:type="dxa" w:w="6760"/>
            <w:vAlign w:val="center"/>
            <w:tcMar>
              <w:top w:w="80" w:type="dxa"/>
              <w:bottom w:w="80" w:type="dxa"/>
              <w:start w:w="120" w:type="dxa"/>
              <w:end w:w="120" w:type="dxa"/>
            </w:tcMar>
          </w:tcPr>
          <w:p>
            <w:pPr>
              <w:spacing w:after="0" w:line="264" w:lineRule="auto"/>
            </w:pPr>
            <w:r>
              <w:rPr>
                <w:b w:val="0"/>
                <w:sz w:val="18"/>
              </w:rPr>
              <w:t>FET loyalty ledger documentation.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QA_CHECKLIST.md</w:t>
            </w:r>
          </w:p>
        </w:tc>
        <w:tc>
          <w:tcPr>
            <w:tcW w:type="dxa" w:w="6760"/>
            <w:vAlign w:val="center"/>
            <w:tcMar>
              <w:top w:w="80" w:type="dxa"/>
              <w:bottom w:w="80" w:type="dxa"/>
              <w:start w:w="120" w:type="dxa"/>
              <w:end w:w="120" w:type="dxa"/>
            </w:tcMar>
          </w:tcPr>
          <w:p>
            <w:pPr>
              <w:spacing w:after="0" w:line="264" w:lineRule="auto"/>
            </w:pPr>
            <w:r>
              <w:rPr>
                <w:b w:val="0"/>
                <w:sz w:val="18"/>
              </w:rPr>
              <w:t>QA checklist surface.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lib/</w:t>
            </w:r>
          </w:p>
        </w:tc>
        <w:tc>
          <w:tcPr>
            <w:tcW w:type="dxa" w:w="6760"/>
            <w:vAlign w:val="center"/>
            <w:tcMar>
              <w:top w:w="80" w:type="dxa"/>
              <w:bottom w:w="80" w:type="dxa"/>
              <w:start w:w="120" w:type="dxa"/>
              <w:end w:w="120" w:type="dxa"/>
            </w:tcMar>
          </w:tcPr>
          <w:p>
            <w:pPr>
              <w:spacing w:after="0" w:line="264" w:lineRule="auto"/>
            </w:pPr>
            <w:r>
              <w:rPr>
                <w:b w:val="0"/>
                <w:sz w:val="18"/>
              </w:rPr>
              <w:t>Flutter mobile app using feature-first modules.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apps/admin/</w:t>
            </w:r>
          </w:p>
        </w:tc>
        <w:tc>
          <w:tcPr>
            <w:tcW w:type="dxa" w:w="6760"/>
            <w:vAlign w:val="center"/>
            <w:tcMar>
              <w:top w:w="80" w:type="dxa"/>
              <w:bottom w:w="80" w:type="dxa"/>
              <w:start w:w="120" w:type="dxa"/>
              <w:end w:w="120" w:type="dxa"/>
            </w:tcMar>
          </w:tcPr>
          <w:p>
            <w:pPr>
              <w:spacing w:after="0" w:line="264" w:lineRule="auto"/>
            </w:pPr>
            <w:r>
              <w:rPr>
                <w:b w:val="0"/>
                <w:sz w:val="18"/>
              </w:rPr>
              <w:t>React/Vite platform admin console. Keep active while any replacement is built in parallel.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apps/venue-portal/</w:t>
            </w:r>
          </w:p>
        </w:tc>
        <w:tc>
          <w:tcPr>
            <w:tcW w:type="dxa" w:w="6760"/>
            <w:vAlign w:val="center"/>
            <w:tcMar>
              <w:top w:w="80" w:type="dxa"/>
              <w:bottom w:w="80" w:type="dxa"/>
              <w:start w:w="120" w:type="dxa"/>
              <w:end w:w="120" w:type="dxa"/>
            </w:tcMar>
          </w:tcPr>
          <w:p>
            <w:pPr>
              <w:spacing w:after="0" w:line="264" w:lineRule="auto"/>
            </w:pPr>
            <w:r>
              <w:rPr>
                <w:b w:val="0"/>
                <w:sz w:val="18"/>
              </w:rPr>
              <w:t>React/Vite venue operations console.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apps/website/</w:t>
            </w:r>
          </w:p>
        </w:tc>
        <w:tc>
          <w:tcPr>
            <w:tcW w:type="dxa" w:w="6760"/>
            <w:vAlign w:val="center"/>
            <w:tcMar>
              <w:top w:w="80" w:type="dxa"/>
              <w:bottom w:w="80" w:type="dxa"/>
              <w:start w:w="120" w:type="dxa"/>
              <w:end w:w="120" w:type="dxa"/>
            </w:tcMar>
          </w:tcPr>
          <w:p>
            <w:pPr>
              <w:spacing w:after="0" w:line="264" w:lineRule="auto"/>
            </w:pPr>
            <w:r>
              <w:rPr>
                <w:b w:val="0"/>
                <w:sz w:val="18"/>
              </w:rPr>
              <w:t>React/Vite guest web/PWA surface.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apps/tv-display/</w:t>
            </w:r>
          </w:p>
        </w:tc>
        <w:tc>
          <w:tcPr>
            <w:tcW w:type="dxa" w:w="6760"/>
            <w:vAlign w:val="center"/>
            <w:tcMar>
              <w:top w:w="80" w:type="dxa"/>
              <w:bottom w:w="80" w:type="dxa"/>
              <w:start w:w="120" w:type="dxa"/>
              <w:end w:w="120" w:type="dxa"/>
            </w:tcMar>
          </w:tcPr>
          <w:p>
            <w:pPr>
              <w:spacing w:after="0" w:line="264" w:lineRule="auto"/>
            </w:pPr>
            <w:r>
              <w:rPr>
                <w:b w:val="0"/>
                <w:sz w:val="18"/>
              </w:rPr>
              <w:t>React/Vite venue TV display surface.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packages/core/</w:t>
            </w:r>
          </w:p>
        </w:tc>
        <w:tc>
          <w:tcPr>
            <w:tcW w:type="dxa" w:w="6760"/>
            <w:vAlign w:val="center"/>
            <w:tcMar>
              <w:top w:w="80" w:type="dxa"/>
              <w:bottom w:w="80" w:type="dxa"/>
              <w:start w:w="120" w:type="dxa"/>
              <w:end w:w="120" w:type="dxa"/>
            </w:tcMar>
          </w:tcPr>
          <w:p>
            <w:pPr>
              <w:spacing w:after="0" w:line="264" w:lineRule="auto"/>
            </w:pPr>
            <w:r>
              <w:rPr>
                <w:b w:val="0"/>
                <w:sz w:val="18"/>
              </w:rPr>
              <w:t>Shared TypeScript contracts and lifecycle helpers.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supabase/migrations/</w:t>
            </w:r>
          </w:p>
        </w:tc>
        <w:tc>
          <w:tcPr>
            <w:tcW w:type="dxa" w:w="6760"/>
            <w:vAlign w:val="center"/>
            <w:tcMar>
              <w:top w:w="80" w:type="dxa"/>
              <w:bottom w:w="80" w:type="dxa"/>
              <w:start w:w="120" w:type="dxa"/>
              <w:end w:w="120" w:type="dxa"/>
            </w:tcMar>
          </w:tcPr>
          <w:p>
            <w:pPr>
              <w:spacing w:after="0" w:line="264" w:lineRule="auto"/>
            </w:pPr>
            <w:r>
              <w:rPr>
                <w:b w:val="0"/>
                <w:sz w:val="18"/>
              </w:rPr>
              <w:t>Append-only migration chain for deployed schema, RLS, RPCs, triggers, views, grants.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supabase/functions/</w:t>
            </w:r>
          </w:p>
        </w:tc>
        <w:tc>
          <w:tcPr>
            <w:tcW w:type="dxa" w:w="6760"/>
            <w:vAlign w:val="center"/>
            <w:tcMar>
              <w:top w:w="80" w:type="dxa"/>
              <w:bottom w:w="80" w:type="dxa"/>
              <w:start w:w="120" w:type="dxa"/>
              <w:end w:w="120" w:type="dxa"/>
            </w:tcMar>
          </w:tcPr>
          <w:p>
            <w:pPr>
              <w:spacing w:after="0" w:line="264" w:lineRule="auto"/>
            </w:pPr>
            <w:r>
              <w:rPr>
                <w:b w:val="0"/>
                <w:sz w:val="18"/>
              </w:rPr>
              <w:t>Supabase Edge Functions.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supabase/tests/</w:t>
            </w:r>
          </w:p>
        </w:tc>
        <w:tc>
          <w:tcPr>
            <w:tcW w:type="dxa" w:w="6760"/>
            <w:vAlign w:val="center"/>
            <w:tcMar>
              <w:top w:w="80" w:type="dxa"/>
              <w:bottom w:w="80" w:type="dxa"/>
              <w:start w:w="120" w:type="dxa"/>
              <w:end w:w="120" w:type="dxa"/>
            </w:tcMar>
          </w:tcPr>
          <w:p>
            <w:pPr>
              <w:spacing w:after="0" w:line="264" w:lineRule="auto"/>
            </w:pPr>
            <w:r>
              <w:rPr>
                <w:b w:val="0"/>
                <w:sz w:val="18"/>
              </w:rPr>
              <w:t>SQL readiness, contract, RLS, and backend verification scripts.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tool/</w:t>
            </w:r>
          </w:p>
        </w:tc>
        <w:tc>
          <w:tcPr>
            <w:tcW w:type="dxa" w:w="6760"/>
            <w:vAlign w:val="center"/>
            <w:tcMar>
              <w:top w:w="80" w:type="dxa"/>
              <w:bottom w:w="80" w:type="dxa"/>
              <w:start w:w="120" w:type="dxa"/>
              <w:end w:w="120" w:type="dxa"/>
            </w:tcMar>
          </w:tcPr>
          <w:p>
            <w:pPr>
              <w:spacing w:after="0" w:line="264" w:lineRule="auto"/>
            </w:pPr>
            <w:r>
              <w:rPr>
                <w:b w:val="0"/>
                <w:sz w:val="18"/>
              </w:rPr>
              <w:t>Validation, release, Supabase, evidence, and boundary scan scripts.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docs/</w:t>
            </w:r>
          </w:p>
        </w:tc>
        <w:tc>
          <w:tcPr>
            <w:tcW w:type="dxa" w:w="6760"/>
            <w:vAlign w:val="center"/>
            <w:tcMar>
              <w:top w:w="80" w:type="dxa"/>
              <w:bottom w:w="80" w:type="dxa"/>
              <w:start w:w="120" w:type="dxa"/>
              <w:end w:w="120" w:type="dxa"/>
            </w:tcMar>
          </w:tcPr>
          <w:p>
            <w:pPr>
              <w:spacing w:after="0" w:line="264" w:lineRule="auto"/>
            </w:pPr>
            <w:r>
              <w:rPr>
                <w:b w:val="0"/>
                <w:sz w:val="18"/>
              </w:rPr>
              <w:t>Architecture, operations, testing, security, release, and readiness documentation.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release/</w:t>
            </w:r>
          </w:p>
        </w:tc>
        <w:tc>
          <w:tcPr>
            <w:tcW w:type="dxa" w:w="6760"/>
            <w:vAlign w:val="center"/>
            <w:tcMar>
              <w:top w:w="80" w:type="dxa"/>
              <w:bottom w:w="80" w:type="dxa"/>
              <w:start w:w="120" w:type="dxa"/>
              <w:end w:w="120" w:type="dxa"/>
            </w:tcMar>
          </w:tcPr>
          <w:p>
            <w:pPr>
              <w:spacing w:after="0" w:line="264" w:lineRule="auto"/>
            </w:pPr>
            <w:r>
              <w:rPr>
                <w:b w:val="0"/>
                <w:sz w:val="18"/>
              </w:rPr>
              <w:t>Store metadata, QA evidence, legal pages, security evidence, release notes.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env/*.example.json</w:t>
            </w:r>
          </w:p>
        </w:tc>
        <w:tc>
          <w:tcPr>
            <w:tcW w:type="dxa" w:w="6760"/>
            <w:vAlign w:val="center"/>
            <w:tcMar>
              <w:top w:w="80" w:type="dxa"/>
              <w:bottom w:w="80" w:type="dxa"/>
              <w:start w:w="120" w:type="dxa"/>
              <w:end w:w="120" w:type="dxa"/>
            </w:tcMar>
          </w:tcPr>
          <w:p>
            <w:pPr>
              <w:spacing w:after="0" w:line="264" w:lineRule="auto"/>
            </w:pPr>
            <w:r>
              <w:rPr>
                <w:b w:val="0"/>
                <w:sz w:val="18"/>
              </w:rPr>
              <w:t xml:space="preserve">Example Flutter runtime config. Real </w:t>
            </w:r>
            <w:r>
              <w:rPr>
                <w:rFonts w:ascii="Consolas" w:hAnsi="Consolas" w:eastAsia="Consolas"/>
                <w:color w:val="111827"/>
                <w:sz w:val="18"/>
              </w:rPr>
              <w:t>env/*.json</w:t>
            </w:r>
            <w:r>
              <w:rPr>
                <w:b w:val="0"/>
                <w:sz w:val="18"/>
              </w:rPr>
              <w:t xml:space="preserve"> files stay ignored.</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.github/workflows/</w:t>
            </w:r>
          </w:p>
        </w:tc>
        <w:tc>
          <w:tcPr>
            <w:tcW w:type="dxa" w:w="6760"/>
            <w:vAlign w:val="center"/>
            <w:tcMar>
              <w:top w:w="80" w:type="dxa"/>
              <w:bottom w:w="80" w:type="dxa"/>
              <w:start w:w="120" w:type="dxa"/>
              <w:end w:w="120" w:type="dxa"/>
            </w:tcMar>
          </w:tcPr>
          <w:p>
            <w:pPr>
              <w:spacing w:after="0" w:line="264" w:lineRule="auto"/>
            </w:pPr>
            <w:r>
              <w:rPr>
                <w:b w:val="0"/>
                <w:sz w:val="18"/>
              </w:rPr>
              <w:t>CI, deployments, cron jobs, and secret scan workflows.</w:t>
            </w:r>
          </w:p>
        </w:tc>
      </w:tr>
    </w:tbl>
    <w:p>
      <w:pPr>
        <w:spacing w:after="60"/>
      </w:pPr>
    </w:p>
    <w:p>
      <w:pPr>
        <w:pStyle w:val="Heading1"/>
      </w:pPr>
      <w:r>
        <w:rPr>
          <w:b w:val="0"/>
        </w:rPr>
        <w:t>6. Technology Stack</w:t>
      </w:r>
    </w:p>
    <w:p>
      <w:pPr>
        <w:pStyle w:val="Heading2"/>
      </w:pPr>
      <w:r>
        <w:rPr>
          <w:b w:val="0"/>
        </w:rPr>
        <w:t>6.1 Mobile</w:t>
      </w:r>
    </w:p>
    <w:p>
      <w:r>
        <w:rPr>
          <w:b w:val="0"/>
        </w:rPr>
        <w:t>Flutter app:</w:t>
      </w:r>
    </w:p>
    <w:p>
      <w:pPr>
        <w:pStyle w:val="ListBullet"/>
      </w:pPr>
      <w:r>
        <w:rPr>
          <w:b w:val="0"/>
        </w:rPr>
        <w:t xml:space="preserve"> Flutter with Dart SDK </w:t>
      </w:r>
      <w:r>
        <w:rPr>
          <w:rFonts w:ascii="Consolas" w:hAnsi="Consolas" w:eastAsia="Consolas"/>
          <w:color w:val="111827"/>
          <w:sz w:val="19"/>
        </w:rPr>
        <w:t>^3.10.8</w:t>
      </w:r>
      <w:r>
        <w:rPr>
          <w:b w:val="0"/>
        </w:rPr>
        <w:t>;</w:t>
      </w:r>
    </w:p>
    <w:p>
      <w:pPr>
        <w:pStyle w:val="ListBullet"/>
      </w:pPr>
      <w:r>
        <w:rPr>
          <w:rFonts w:ascii="Consolas" w:hAnsi="Consolas" w:eastAsia="Consolas"/>
          <w:color w:val="111827"/>
          <w:sz w:val="19"/>
        </w:rPr>
        <w:t xml:space="preserve"> go_router</w:t>
      </w:r>
      <w:r>
        <w:rPr>
          <w:b w:val="0"/>
        </w:rPr>
        <w:t xml:space="preserve"> for app routes, guarded navigation, and deep links;</w:t>
      </w:r>
    </w:p>
    <w:p>
      <w:pPr>
        <w:pStyle w:val="ListBullet"/>
      </w:pPr>
      <w:r>
        <w:rPr>
          <w:b w:val="0"/>
        </w:rPr>
        <w:t xml:space="preserve"> Riverpod for state management and dependency injection;</w:t>
      </w:r>
    </w:p>
    <w:p>
      <w:pPr>
        <w:pStyle w:val="ListBullet"/>
      </w:pPr>
      <w:r>
        <w:rPr>
          <w:b w:val="0"/>
        </w:rPr>
        <w:t xml:space="preserve"> Supabase Flutter for backend access;</w:t>
      </w:r>
    </w:p>
    <w:p>
      <w:pPr>
        <w:pStyle w:val="ListBullet"/>
      </w:pPr>
      <w:r>
        <w:rPr>
          <w:b w:val="0"/>
        </w:rPr>
        <w:t xml:space="preserve"> Firebase Messaging for notifications;</w:t>
      </w:r>
    </w:p>
    <w:p>
      <w:pPr>
        <w:pStyle w:val="ListBullet"/>
      </w:pPr>
      <w:r>
        <w:rPr>
          <w:b w:val="0"/>
        </w:rPr>
        <w:t xml:space="preserve"> generated immutable models through </w:t>
      </w:r>
      <w:r>
        <w:rPr>
          <w:rFonts w:ascii="Consolas" w:hAnsi="Consolas" w:eastAsia="Consolas"/>
          <w:color w:val="111827"/>
          <w:sz w:val="19"/>
        </w:rPr>
        <w:t>freezed</w:t>
      </w:r>
      <w:r>
        <w:rPr>
          <w:b w:val="0"/>
        </w:rPr>
        <w:t xml:space="preserve"> and </w:t>
      </w:r>
      <w:r>
        <w:rPr>
          <w:rFonts w:ascii="Consolas" w:hAnsi="Consolas" w:eastAsia="Consolas"/>
          <w:color w:val="111827"/>
          <w:sz w:val="19"/>
        </w:rPr>
        <w:t>json_serializable</w:t>
      </w:r>
      <w:r>
        <w:rPr>
          <w:b w:val="0"/>
        </w:rPr>
        <w:t>;</w:t>
      </w:r>
    </w:p>
    <w:p>
      <w:pPr>
        <w:pStyle w:val="ListBullet"/>
      </w:pPr>
      <w:r>
        <w:rPr>
          <w:b w:val="0"/>
        </w:rPr>
        <w:t xml:space="preserve"> local storage through Shared Preferences, Hive, secure storage, and cache helpers;</w:t>
      </w:r>
    </w:p>
    <w:p>
      <w:pPr>
        <w:pStyle w:val="ListBullet"/>
      </w:pPr>
      <w:r>
        <w:rPr>
          <w:b w:val="0"/>
        </w:rPr>
        <w:t xml:space="preserve"> design assets and vendored fonts for deterministic UI tests/builds.</w:t>
      </w:r>
    </w:p>
    <w:p>
      <w:pPr>
        <w:pStyle w:val="Heading2"/>
      </w:pPr>
      <w:r>
        <w:rPr>
          <w:b w:val="0"/>
        </w:rPr>
        <w:t>6.2 Web</w:t>
      </w:r>
    </w:p>
    <w:p>
      <w:r>
        <w:rPr>
          <w:b w:val="0"/>
        </w:rPr>
        <w:t>React/Vite workspaces:</w:t>
      </w:r>
    </w:p>
    <w:p>
      <w:pPr>
        <w:pStyle w:val="ListBullet"/>
      </w:pPr>
      <w:r>
        <w:rPr>
          <w:b w:val="0"/>
        </w:rPr>
        <w:t xml:space="preserve"> React </w:t>
      </w:r>
      <w:r>
        <w:rPr>
          <w:rFonts w:ascii="Consolas" w:hAnsi="Consolas" w:eastAsia="Consolas"/>
          <w:color w:val="111827"/>
          <w:sz w:val="19"/>
        </w:rPr>
        <w:t>19.2.x</w:t>
      </w:r>
      <w:r>
        <w:rPr>
          <w:b w:val="0"/>
        </w:rPr>
        <w:t>;</w:t>
      </w:r>
    </w:p>
    <w:p>
      <w:pPr>
        <w:pStyle w:val="ListBullet"/>
      </w:pPr>
      <w:r>
        <w:rPr>
          <w:b w:val="0"/>
        </w:rPr>
        <w:t xml:space="preserve"> Vite </w:t>
      </w:r>
      <w:r>
        <w:rPr>
          <w:rFonts w:ascii="Consolas" w:hAnsi="Consolas" w:eastAsia="Consolas"/>
          <w:color w:val="111827"/>
          <w:sz w:val="19"/>
        </w:rPr>
        <w:t>8.x</w:t>
      </w:r>
      <w:r>
        <w:rPr>
          <w:b w:val="0"/>
        </w:rPr>
        <w:t>;</w:t>
      </w:r>
    </w:p>
    <w:p>
      <w:pPr>
        <w:pStyle w:val="ListBullet"/>
      </w:pPr>
      <w:r>
        <w:rPr>
          <w:b w:val="0"/>
        </w:rPr>
        <w:t xml:space="preserve"> TypeScript </w:t>
      </w:r>
      <w:r>
        <w:rPr>
          <w:rFonts w:ascii="Consolas" w:hAnsi="Consolas" w:eastAsia="Consolas"/>
          <w:color w:val="111827"/>
          <w:sz w:val="19"/>
        </w:rPr>
        <w:t>~6.0.2</w:t>
      </w:r>
      <w:r>
        <w:rPr>
          <w:b w:val="0"/>
        </w:rPr>
        <w:t>;</w:t>
      </w:r>
    </w:p>
    <w:p>
      <w:pPr>
        <w:pStyle w:val="ListBullet"/>
      </w:pPr>
      <w:r>
        <w:rPr>
          <w:b w:val="0"/>
        </w:rPr>
        <w:t xml:space="preserve"> React Router </w:t>
      </w:r>
      <w:r>
        <w:rPr>
          <w:rFonts w:ascii="Consolas" w:hAnsi="Consolas" w:eastAsia="Consolas"/>
          <w:color w:val="111827"/>
          <w:sz w:val="19"/>
        </w:rPr>
        <w:t>7.x</w:t>
      </w:r>
      <w:r>
        <w:rPr>
          <w:b w:val="0"/>
        </w:rPr>
        <w:t>;</w:t>
      </w:r>
    </w:p>
    <w:p>
      <w:pPr>
        <w:pStyle w:val="ListBullet"/>
      </w:pPr>
      <w:r>
        <w:rPr>
          <w:b w:val="0"/>
        </w:rPr>
        <w:t xml:space="preserve"> Supabase JS </w:t>
      </w:r>
      <w:r>
        <w:rPr>
          <w:rFonts w:ascii="Consolas" w:hAnsi="Consolas" w:eastAsia="Consolas"/>
          <w:color w:val="111827"/>
          <w:sz w:val="19"/>
        </w:rPr>
        <w:t>2.x</w:t>
      </w:r>
      <w:r>
        <w:rPr>
          <w:b w:val="0"/>
        </w:rPr>
        <w:t>;</w:t>
      </w:r>
    </w:p>
    <w:p>
      <w:pPr>
        <w:pStyle w:val="ListBullet"/>
      </w:pPr>
      <w:r>
        <w:rPr>
          <w:b w:val="0"/>
        </w:rPr>
        <w:t xml:space="preserve"> TanStack Query in admin;</w:t>
      </w:r>
    </w:p>
    <w:p>
      <w:pPr>
        <w:pStyle w:val="ListBullet"/>
      </w:pPr>
      <w:r>
        <w:rPr>
          <w:b w:val="0"/>
        </w:rPr>
        <w:t xml:space="preserve"> Zustand in guest/venue surfaces where applicable;</w:t>
      </w:r>
    </w:p>
    <w:p>
      <w:pPr>
        <w:pStyle w:val="ListBullet"/>
      </w:pPr>
      <w:r>
        <w:rPr>
          <w:b w:val="0"/>
        </w:rPr>
        <w:t xml:space="preserve"> lucide-react icons;</w:t>
      </w:r>
    </w:p>
    <w:p>
      <w:pPr>
        <w:pStyle w:val="ListBullet"/>
      </w:pPr>
      <w:r>
        <w:rPr>
          <w:b w:val="0"/>
        </w:rPr>
        <w:t xml:space="preserve"> Vitest and Testing Library for targeted tests.</w:t>
      </w:r>
    </w:p>
    <w:p>
      <w:pPr>
        <w:pStyle w:val="Heading2"/>
      </w:pPr>
      <w:r>
        <w:rPr>
          <w:b w:val="0"/>
        </w:rPr>
        <w:t>6.3 Backend</w:t>
      </w:r>
    </w:p>
    <w:p>
      <w:r>
        <w:rPr>
          <w:b w:val="0"/>
        </w:rPr>
        <w:t>Supabase:</w:t>
      </w:r>
    </w:p>
    <w:p>
      <w:pPr>
        <w:pStyle w:val="ListBullet"/>
      </w:pPr>
      <w:r>
        <w:rPr>
          <w:b w:val="0"/>
        </w:rPr>
        <w:t xml:space="preserve"> Postgres schema;</w:t>
      </w:r>
    </w:p>
    <w:p>
      <w:pPr>
        <w:pStyle w:val="ListBullet"/>
      </w:pPr>
      <w:r>
        <w:rPr>
          <w:b w:val="0"/>
        </w:rPr>
        <w:t xml:space="preserve"> RLS policies;</w:t>
      </w:r>
    </w:p>
    <w:p>
      <w:pPr>
        <w:pStyle w:val="ListBullet"/>
      </w:pPr>
      <w:r>
        <w:rPr>
          <w:b w:val="0"/>
        </w:rPr>
        <w:t xml:space="preserve"> audited RPCs;</w:t>
      </w:r>
    </w:p>
    <w:p>
      <w:pPr>
        <w:pStyle w:val="ListBullet"/>
      </w:pPr>
      <w:r>
        <w:rPr>
          <w:b w:val="0"/>
        </w:rPr>
        <w:t xml:space="preserve"> triggers and views;</w:t>
      </w:r>
    </w:p>
    <w:p>
      <w:pPr>
        <w:pStyle w:val="ListBullet"/>
      </w:pPr>
      <w:r>
        <w:rPr>
          <w:b w:val="0"/>
        </w:rPr>
        <w:t xml:space="preserve"> Edge Functions written in TypeScript/Deno;</w:t>
      </w:r>
    </w:p>
    <w:p>
      <w:pPr>
        <w:pStyle w:val="ListBullet"/>
      </w:pPr>
      <w:r>
        <w:rPr>
          <w:b w:val="0"/>
        </w:rPr>
        <w:t xml:space="preserve"> SQL verification scripts;</w:t>
      </w:r>
    </w:p>
    <w:p>
      <w:pPr>
        <w:pStyle w:val="ListBullet"/>
      </w:pPr>
      <w:r>
        <w:rPr>
          <w:b w:val="0"/>
        </w:rPr>
        <w:t xml:space="preserve"> scheduled jobs for pool settlement and match alerts;</w:t>
      </w:r>
    </w:p>
    <w:p>
      <w:pPr>
        <w:pStyle w:val="ListBullet"/>
      </w:pPr>
      <w:r>
        <w:rPr>
          <w:b w:val="0"/>
        </w:rPr>
        <w:t xml:space="preserve"> manual/off-platform payment confirmation and reconciliation;</w:t>
      </w:r>
    </w:p>
    <w:p>
      <w:pPr>
        <w:pStyle w:val="ListBullet"/>
      </w:pPr>
      <w:r>
        <w:rPr>
          <w:b w:val="0"/>
        </w:rPr>
        <w:t xml:space="preserve"> WhatsApp OTP endpoint and custom session issuance.</w:t>
      </w:r>
    </w:p>
    <w:p>
      <w:pPr>
        <w:pStyle w:val="Heading1"/>
      </w:pPr>
      <w:r>
        <w:rPr>
          <w:b w:val="0"/>
        </w:rPr>
        <w:t>7. App Surface Handover</w:t>
      </w:r>
    </w:p>
    <w:p>
      <w:pPr>
        <w:pStyle w:val="Heading2"/>
      </w:pPr>
      <w:r>
        <w:rPr>
          <w:b w:val="0"/>
        </w:rPr>
        <w:t>7.1 Flutter Mobile App</w:t>
      </w:r>
    </w:p>
    <w:p>
      <w:r>
        <w:rPr>
          <w:b w:val="0"/>
        </w:rPr>
        <w:t xml:space="preserve">Path: </w:t>
      </w:r>
      <w:r>
        <w:rPr>
          <w:rFonts w:ascii="Consolas" w:hAnsi="Consolas" w:eastAsia="Consolas"/>
          <w:color w:val="111827"/>
          <w:sz w:val="19"/>
        </w:rPr>
        <w:t>lib/</w:t>
      </w:r>
    </w:p>
    <w:p>
      <w:r>
        <w:rPr>
          <w:b w:val="0"/>
        </w:rPr>
        <w:t>Audience: guests and mobile venue users.</w:t>
      </w:r>
    </w:p>
    <w:p>
      <w:r>
        <w:rPr>
          <w:b w:val="0"/>
        </w:rPr>
        <w:t>Primary responsibilities:</w:t>
      </w:r>
    </w:p>
    <w:p>
      <w:pPr>
        <w:pStyle w:val="ListBullet"/>
      </w:pPr>
      <w:r>
        <w:rPr>
          <w:b w:val="0"/>
        </w:rPr>
        <w:t xml:space="preserve"> splash and runtime session bootstrap;</w:t>
      </w:r>
    </w:p>
    <w:p>
      <w:pPr>
        <w:pStyle w:val="ListBullet"/>
      </w:pPr>
      <w:r>
        <w:rPr>
          <w:b w:val="0"/>
        </w:rPr>
        <w:t xml:space="preserve"> onboarding;</w:t>
      </w:r>
    </w:p>
    <w:p>
      <w:pPr>
        <w:pStyle w:val="ListBullet"/>
      </w:pPr>
      <w:r>
        <w:rPr>
          <w:b w:val="0"/>
        </w:rPr>
        <w:t xml:space="preserve"> WhatsApp login;</w:t>
      </w:r>
    </w:p>
    <w:p>
      <w:pPr>
        <w:pStyle w:val="ListBullet"/>
      </w:pPr>
      <w:r>
        <w:rPr>
          <w:b w:val="0"/>
        </w:rPr>
        <w:t xml:space="preserve"> venue entry;</w:t>
      </w:r>
    </w:p>
    <w:p>
      <w:pPr>
        <w:pStyle w:val="ListBullet"/>
      </w:pPr>
      <w:r>
        <w:rPr>
          <w:b w:val="0"/>
        </w:rPr>
        <w:t xml:space="preserve"> venue discovery;</w:t>
      </w:r>
    </w:p>
    <w:p>
      <w:pPr>
        <w:pStyle w:val="ListBullet"/>
      </w:pPr>
      <w:r>
        <w:rPr>
          <w:b w:val="0"/>
        </w:rPr>
        <w:t xml:space="preserve"> venue detail and menu browsing;</w:t>
      </w:r>
    </w:p>
    <w:p>
      <w:pPr>
        <w:pStyle w:val="ListBullet"/>
      </w:pPr>
      <w:r>
        <w:rPr>
          <w:b w:val="0"/>
        </w:rPr>
        <w:t xml:space="preserve"> checkout;</w:t>
      </w:r>
    </w:p>
    <w:p>
      <w:pPr>
        <w:pStyle w:val="ListBullet"/>
      </w:pPr>
      <w:r>
        <w:rPr>
          <w:b w:val="0"/>
        </w:rPr>
        <w:t xml:space="preserve"> order success, receipt, and tracking;</w:t>
      </w:r>
    </w:p>
    <w:p>
      <w:pPr>
        <w:pStyle w:val="ListBullet"/>
      </w:pPr>
      <w:r>
        <w:rPr>
          <w:b w:val="0"/>
        </w:rPr>
        <w:t xml:space="preserve"> external payment handoff guidance;</w:t>
      </w:r>
    </w:p>
    <w:p>
      <w:pPr>
        <w:pStyle w:val="ListBullet"/>
      </w:pPr>
      <w:r>
        <w:rPr>
          <w:b w:val="0"/>
        </w:rPr>
        <w:t xml:space="preserve"> order-linked staff call;</w:t>
      </w:r>
    </w:p>
    <w:p>
      <w:pPr>
        <w:pStyle w:val="ListBullet"/>
      </w:pPr>
      <w:r>
        <w:rPr>
          <w:b w:val="0"/>
        </w:rPr>
        <w:t xml:space="preserve"> home feed;</w:t>
      </w:r>
    </w:p>
    <w:p>
      <w:pPr>
        <w:pStyle w:val="ListBullet"/>
      </w:pPr>
      <w:r>
        <w:rPr>
          <w:b w:val="0"/>
        </w:rPr>
        <w:t xml:space="preserve"> match detail;</w:t>
      </w:r>
    </w:p>
    <w:p>
      <w:pPr>
        <w:pStyle w:val="ListBullet"/>
      </w:pPr>
      <w:r>
        <w:rPr>
          <w:b w:val="0"/>
        </w:rPr>
        <w:t xml:space="preserve"> pools/challenges list, creation, detail, join, and share entry;</w:t>
      </w:r>
    </w:p>
    <w:p>
      <w:pPr>
        <w:pStyle w:val="ListBullet"/>
      </w:pPr>
      <w:r>
        <w:rPr>
          <w:b w:val="0"/>
        </w:rPr>
        <w:t xml:space="preserve"> games list and detail;</w:t>
      </w:r>
    </w:p>
    <w:p>
      <w:pPr>
        <w:pStyle w:val="ListBullet"/>
      </w:pPr>
      <w:r>
        <w:rPr>
          <w:b w:val="0"/>
        </w:rPr>
        <w:t xml:space="preserve"> FET rewards ledger display;</w:t>
      </w:r>
    </w:p>
    <w:p>
      <w:pPr>
        <w:pStyle w:val="ListBullet"/>
      </w:pPr>
      <w:r>
        <w:rPr>
          <w:b w:val="0"/>
        </w:rPr>
        <w:t xml:space="preserve"> profile;</w:t>
      </w:r>
    </w:p>
    <w:p>
      <w:pPr>
        <w:pStyle w:val="ListBullet"/>
      </w:pPr>
      <w:r>
        <w:rPr>
          <w:b w:val="0"/>
        </w:rPr>
        <w:t xml:space="preserve"> notifications;</w:t>
      </w:r>
    </w:p>
    <w:p>
      <w:pPr>
        <w:pStyle w:val="ListBullet"/>
      </w:pPr>
      <w:r>
        <w:rPr>
          <w:b w:val="0"/>
        </w:rPr>
        <w:t xml:space="preserve"> privacy and settings;</w:t>
      </w:r>
    </w:p>
    <w:p>
      <w:pPr>
        <w:pStyle w:val="ListBullet"/>
      </w:pPr>
      <w:r>
        <w:rPr>
          <w:b w:val="0"/>
        </w:rPr>
        <w:t xml:space="preserve"> feature-unavailable states for disabled platform features.</w:t>
      </w:r>
    </w:p>
    <w:p>
      <w:r>
        <w:rPr>
          <w:b w:val="0"/>
        </w:rPr>
        <w:t>Primary route groups: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Route</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Meaning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/splash</w:t>
            </w:r>
          </w:p>
        </w:tc>
        <w:tc>
          <w:tcPr>
            <w:tcW w:type="dxa" w:w="6760"/>
            <w:vAlign w:val="center"/>
            <w:tcMar>
              <w:top w:w="80" w:type="dxa"/>
              <w:bottom w:w="80" w:type="dxa"/>
              <w:start w:w="120" w:type="dxa"/>
              <w:end w:w="120" w:type="dxa"/>
            </w:tcMar>
          </w:tcPr>
          <w:p>
            <w:pPr>
              <w:spacing w:after="0" w:line="264" w:lineRule="auto"/>
            </w:pPr>
            <w:r>
              <w:rPr>
                <w:b w:val="0"/>
                <w:sz w:val="18"/>
              </w:rPr>
              <w:t>Session/runtime bootstrap.</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/onboarding</w:t>
            </w:r>
          </w:p>
        </w:tc>
        <w:tc>
          <w:tcPr>
            <w:tcW w:type="dxa" w:w="6760"/>
            <w:vAlign w:val="center"/>
            <w:tcMar>
              <w:top w:w="80" w:type="dxa"/>
              <w:bottom w:w="80" w:type="dxa"/>
              <w:start w:w="120" w:type="dxa"/>
              <w:end w:w="120" w:type="dxa"/>
            </w:tcMar>
          </w:tcPr>
          <w:p>
            <w:pPr>
              <w:spacing w:after="0" w:line="264" w:lineRule="auto"/>
            </w:pPr>
            <w:r>
              <w:rPr>
                <w:b w:val="0"/>
                <w:sz w:val="18"/>
              </w:rPr>
              <w:t>Guest onboarding.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/login</w:t>
            </w:r>
          </w:p>
        </w:tc>
        <w:tc>
          <w:tcPr>
            <w:tcW w:type="dxa" w:w="6760"/>
            <w:vAlign w:val="center"/>
            <w:tcMar>
              <w:top w:w="80" w:type="dxa"/>
              <w:bottom w:w="80" w:type="dxa"/>
              <w:start w:w="120" w:type="dxa"/>
              <w:end w:w="120" w:type="dxa"/>
            </w:tcMar>
          </w:tcPr>
          <w:p>
            <w:pPr>
              <w:spacing w:after="0" w:line="264" w:lineRule="auto"/>
            </w:pPr>
            <w:r>
              <w:rPr>
                <w:b w:val="0"/>
                <w:sz w:val="18"/>
              </w:rPr>
              <w:t>WhatsApp login.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/v/:venueSlug</w:t>
            </w:r>
          </w:p>
        </w:tc>
        <w:tc>
          <w:tcPr>
            <w:tcW w:type="dxa" w:w="6760"/>
            <w:vAlign w:val="center"/>
            <w:tcMar>
              <w:top w:w="80" w:type="dxa"/>
              <w:bottom w:w="80" w:type="dxa"/>
              <w:start w:w="120" w:type="dxa"/>
              <w:end w:w="120" w:type="dxa"/>
            </w:tcMar>
          </w:tcPr>
          <w:p>
            <w:pPr>
              <w:spacing w:after="0" w:line="264" w:lineRule="auto"/>
            </w:pPr>
            <w:r>
              <w:rPr>
                <w:b w:val="0"/>
                <w:sz w:val="18"/>
              </w:rPr>
              <w:t>Venue entry by slug.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/bar</w:t>
            </w:r>
          </w:p>
        </w:tc>
        <w:tc>
          <w:tcPr>
            <w:tcW w:type="dxa" w:w="6760"/>
            <w:vAlign w:val="center"/>
            <w:tcMar>
              <w:top w:w="80" w:type="dxa"/>
              <w:bottom w:w="80" w:type="dxa"/>
              <w:start w:w="120" w:type="dxa"/>
              <w:end w:w="120" w:type="dxa"/>
            </w:tcMar>
          </w:tcPr>
          <w:p>
            <w:pPr>
              <w:spacing w:after="0" w:line="264" w:lineRule="auto"/>
            </w:pPr>
            <w:r>
              <w:rPr>
                <w:b w:val="0"/>
                <w:sz w:val="18"/>
              </w:rPr>
              <w:t>Venue menu or venue entry by query.</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/venue/:venueId</w:t>
            </w:r>
          </w:p>
        </w:tc>
        <w:tc>
          <w:tcPr>
            <w:tcW w:type="dxa" w:w="6760"/>
            <w:vAlign w:val="center"/>
            <w:tcMar>
              <w:top w:w="80" w:type="dxa"/>
              <w:bottom w:w="80" w:type="dxa"/>
              <w:start w:w="120" w:type="dxa"/>
              <w:end w:w="120" w:type="dxa"/>
            </w:tcMar>
          </w:tcPr>
          <w:p>
            <w:pPr>
              <w:spacing w:after="0" w:line="264" w:lineRule="auto"/>
            </w:pPr>
            <w:r>
              <w:rPr>
                <w:b w:val="0"/>
                <w:sz w:val="18"/>
              </w:rPr>
              <w:t>Venue details.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/venues</w:t>
            </w:r>
          </w:p>
        </w:tc>
        <w:tc>
          <w:tcPr>
            <w:tcW w:type="dxa" w:w="6760"/>
            <w:vAlign w:val="center"/>
            <w:tcMar>
              <w:top w:w="80" w:type="dxa"/>
              <w:bottom w:w="80" w:type="dxa"/>
              <w:start w:w="120" w:type="dxa"/>
              <w:end w:w="120" w:type="dxa"/>
            </w:tcMar>
          </w:tcPr>
          <w:p>
            <w:pPr>
              <w:spacing w:after="0" w:line="264" w:lineRule="auto"/>
            </w:pPr>
            <w:r>
              <w:rPr>
                <w:b w:val="0"/>
                <w:sz w:val="18"/>
              </w:rPr>
              <w:t>Browse venues.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/venues/location</w:t>
            </w:r>
          </w:p>
        </w:tc>
        <w:tc>
          <w:tcPr>
            <w:tcW w:type="dxa" w:w="6760"/>
            <w:vAlign w:val="center"/>
            <w:tcMar>
              <w:top w:w="80" w:type="dxa"/>
              <w:bottom w:w="80" w:type="dxa"/>
              <w:start w:w="120" w:type="dxa"/>
              <w:end w:w="120" w:type="dxa"/>
            </w:tcMar>
          </w:tcPr>
          <w:p>
            <w:pPr>
              <w:spacing w:after="0" w:line="264" w:lineRule="auto"/>
            </w:pPr>
            <w:r>
              <w:rPr>
                <w:b w:val="0"/>
                <w:sz w:val="18"/>
              </w:rPr>
              <w:t>Location access flow.</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/checkout</w:t>
            </w:r>
          </w:p>
        </w:tc>
        <w:tc>
          <w:tcPr>
            <w:tcW w:type="dxa" w:w="6760"/>
            <w:vAlign w:val="center"/>
            <w:tcMar>
              <w:top w:w="80" w:type="dxa"/>
              <w:bottom w:w="80" w:type="dxa"/>
              <w:start w:w="120" w:type="dxa"/>
              <w:end w:w="120" w:type="dxa"/>
            </w:tcMar>
          </w:tcPr>
          <w:p>
            <w:pPr>
              <w:spacing w:after="0" w:line="264" w:lineRule="auto"/>
            </w:pPr>
            <w:r>
              <w:rPr>
                <w:b w:val="0"/>
                <w:sz w:val="18"/>
              </w:rPr>
              <w:t>Checkout.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/order/:orderId/success</w:t>
            </w:r>
          </w:p>
        </w:tc>
        <w:tc>
          <w:tcPr>
            <w:tcW w:type="dxa" w:w="6760"/>
            <w:vAlign w:val="center"/>
            <w:tcMar>
              <w:top w:w="80" w:type="dxa"/>
              <w:bottom w:w="80" w:type="dxa"/>
              <w:start w:w="120" w:type="dxa"/>
              <w:end w:w="120" w:type="dxa"/>
            </w:tcMar>
          </w:tcPr>
          <w:p>
            <w:pPr>
              <w:spacing w:after="0" w:line="264" w:lineRule="auto"/>
            </w:pPr>
            <w:r>
              <w:rPr>
                <w:b w:val="0"/>
                <w:sz w:val="18"/>
              </w:rPr>
              <w:t>Order success.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/order/:orderId/receipt</w:t>
            </w:r>
          </w:p>
        </w:tc>
        <w:tc>
          <w:tcPr>
            <w:tcW w:type="dxa" w:w="6760"/>
            <w:vAlign w:val="center"/>
            <w:tcMar>
              <w:top w:w="80" w:type="dxa"/>
              <w:bottom w:w="80" w:type="dxa"/>
              <w:start w:w="120" w:type="dxa"/>
              <w:end w:w="120" w:type="dxa"/>
            </w:tcMar>
          </w:tcPr>
          <w:p>
            <w:pPr>
              <w:spacing w:after="0" w:line="264" w:lineRule="auto"/>
            </w:pPr>
            <w:r>
              <w:rPr>
                <w:b w:val="0"/>
                <w:sz w:val="18"/>
              </w:rPr>
              <w:t>Order receipt.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/order/:orderId</w:t>
            </w:r>
          </w:p>
        </w:tc>
        <w:tc>
          <w:tcPr>
            <w:tcW w:type="dxa" w:w="6760"/>
            <w:vAlign w:val="center"/>
            <w:tcMar>
              <w:top w:w="80" w:type="dxa"/>
              <w:bottom w:w="80" w:type="dxa"/>
              <w:start w:w="120" w:type="dxa"/>
              <w:end w:w="120" w:type="dxa"/>
            </w:tcMar>
          </w:tcPr>
          <w:p>
            <w:pPr>
              <w:spacing w:after="0" w:line="264" w:lineRule="auto"/>
            </w:pPr>
            <w:r>
              <w:rPr>
                <w:b w:val="0"/>
                <w:sz w:val="18"/>
              </w:rPr>
              <w:t>Order tracking.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/home</w:t>
            </w:r>
          </w:p>
        </w:tc>
        <w:tc>
          <w:tcPr>
            <w:tcW w:type="dxa" w:w="6760"/>
            <w:vAlign w:val="center"/>
            <w:tcMar>
              <w:top w:w="80" w:type="dxa"/>
              <w:bottom w:w="80" w:type="dxa"/>
              <w:start w:w="120" w:type="dxa"/>
              <w:end w:w="120" w:type="dxa"/>
            </w:tcMar>
          </w:tcPr>
          <w:p>
            <w:pPr>
              <w:spacing w:after="0" w:line="264" w:lineRule="auto"/>
            </w:pPr>
            <w:r>
              <w:rPr>
                <w:b w:val="0"/>
                <w:sz w:val="18"/>
              </w:rPr>
              <w:t>Home feed.</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/search</w:t>
            </w:r>
          </w:p>
        </w:tc>
        <w:tc>
          <w:tcPr>
            <w:tcW w:type="dxa" w:w="6760"/>
            <w:vAlign w:val="center"/>
            <w:tcMar>
              <w:top w:w="80" w:type="dxa"/>
              <w:bottom w:w="80" w:type="dxa"/>
              <w:start w:w="120" w:type="dxa"/>
              <w:end w:w="120" w:type="dxa"/>
            </w:tcMar>
          </w:tcPr>
          <w:p>
            <w:pPr>
              <w:spacing w:after="0" w:line="264" w:lineRule="auto"/>
            </w:pPr>
            <w:r>
              <w:rPr>
                <w:b w:val="0"/>
                <w:sz w:val="18"/>
              </w:rPr>
              <w:t>Global search.</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/match/:id</w:t>
            </w:r>
          </w:p>
        </w:tc>
        <w:tc>
          <w:tcPr>
            <w:tcW w:type="dxa" w:w="6760"/>
            <w:vAlign w:val="center"/>
            <w:tcMar>
              <w:top w:w="80" w:type="dxa"/>
              <w:bottom w:w="80" w:type="dxa"/>
              <w:start w:w="120" w:type="dxa"/>
              <w:end w:w="120" w:type="dxa"/>
            </w:tcMar>
          </w:tcPr>
          <w:p>
            <w:pPr>
              <w:spacing w:after="0" w:line="264" w:lineRule="auto"/>
            </w:pPr>
            <w:r>
              <w:rPr>
                <w:b w:val="0"/>
                <w:sz w:val="18"/>
              </w:rPr>
              <w:t>Match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w:t>
            </w:r>
          </w:p>
        </w:tc>
        <w:tc>
          <w:tcPr>
            <w:tcW w:type="dxa" w:w="6760"/>
            <w:vAlign w:val="center"/>
            <w:tcMar>
              <w:top w:w="80" w:type="dxa"/>
              <w:bottom w:w="80" w:type="dxa"/>
              <w:start w:w="120" w:type="dxa"/>
              <w:end w:w="120" w:type="dxa"/>
            </w:tcMar>
          </w:tcPr>
          <w:p>
            <w:pPr>
              <w:spacing w:after="0" w:line="264" w:lineRule="auto"/>
            </w:pPr>
            <w:r>
              <w:rPr>
                <w:b w:val="0"/>
                <w:sz w:val="18"/>
              </w:rPr>
              <w:t>Challenges/pools.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/pools/create</w:t>
            </w:r>
          </w:p>
        </w:tc>
        <w:tc>
          <w:tcPr>
            <w:tcW w:type="dxa" w:w="6760"/>
            <w:vAlign w:val="center"/>
            <w:tcMar>
              <w:top w:w="80" w:type="dxa"/>
              <w:bottom w:w="80" w:type="dxa"/>
              <w:start w:w="120" w:type="dxa"/>
              <w:end w:w="120" w:type="dxa"/>
            </w:tcMar>
          </w:tcPr>
          <w:p>
            <w:pPr>
              <w:spacing w:after="0" w:line="264" w:lineRule="auto"/>
            </w:pPr>
            <w:r>
              <w:rPr>
                <w:b w:val="0"/>
                <w:sz w:val="18"/>
              </w:rPr>
              <w:t>Create challenge.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/pool/:poolId</w:t>
            </w:r>
          </w:p>
        </w:tc>
        <w:tc>
          <w:tcPr>
            <w:tcW w:type="dxa" w:w="6760"/>
            <w:vAlign w:val="center"/>
            <w:tcMar>
              <w:top w:w="80" w:type="dxa"/>
              <w:bottom w:w="80" w:type="dxa"/>
              <w:start w:w="120" w:type="dxa"/>
              <w:end w:w="120" w:type="dxa"/>
            </w:tcMar>
          </w:tcPr>
          <w:p>
            <w:pPr>
              <w:spacing w:after="0" w:line="264" w:lineRule="auto"/>
            </w:pPr>
            <w:r>
              <w:rPr>
                <w:b w:val="0"/>
                <w:sz w:val="18"/>
              </w:rPr>
              <w:t>Challenge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/pool/:poolId/join</w:t>
            </w:r>
          </w:p>
        </w:tc>
        <w:tc>
          <w:tcPr>
            <w:tcW w:type="dxa" w:w="6760"/>
            <w:vAlign w:val="center"/>
            <w:tcMar>
              <w:top w:w="80" w:type="dxa"/>
              <w:bottom w:w="80" w:type="dxa"/>
              <w:start w:w="120" w:type="dxa"/>
              <w:end w:w="120" w:type="dxa"/>
            </w:tcMar>
          </w:tcPr>
          <w:p>
            <w:pPr>
              <w:spacing w:after="0" w:line="264" w:lineRule="auto"/>
            </w:pPr>
            <w:r>
              <w:rPr>
                <w:b w:val="0"/>
                <w:sz w:val="18"/>
              </w:rPr>
              <w:t>Join challenge.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/pools/:shareSlug</w:t>
            </w:r>
          </w:p>
        </w:tc>
        <w:tc>
          <w:tcPr>
            <w:tcW w:type="dxa" w:w="6760"/>
            <w:vAlign w:val="center"/>
            <w:tcMar>
              <w:top w:w="80" w:type="dxa"/>
              <w:bottom w:w="80" w:type="dxa"/>
              <w:start w:w="120" w:type="dxa"/>
              <w:end w:w="120" w:type="dxa"/>
            </w:tcMar>
          </w:tcPr>
          <w:p>
            <w:pPr>
              <w:spacing w:after="0" w:line="264" w:lineRule="auto"/>
            </w:pPr>
            <w:r>
              <w:rPr>
                <w:b w:val="0"/>
                <w:sz w:val="18"/>
              </w:rPr>
              <w:t>Shared challenge entry.</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/games</w:t>
            </w:r>
          </w:p>
        </w:tc>
        <w:tc>
          <w:tcPr>
            <w:tcW w:type="dxa" w:w="6760"/>
            <w:vAlign w:val="center"/>
            <w:tcMar>
              <w:top w:w="80" w:type="dxa"/>
              <w:bottom w:w="80" w:type="dxa"/>
              <w:start w:w="120" w:type="dxa"/>
              <w:end w:w="120" w:type="dxa"/>
            </w:tcMar>
          </w:tcPr>
          <w:p>
            <w:pPr>
              <w:spacing w:after="0" w:line="264" w:lineRule="auto"/>
            </w:pPr>
            <w:r>
              <w:rPr>
                <w:b w:val="0"/>
                <w:sz w:val="18"/>
              </w:rPr>
              <w:t>Games list.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/game/:gameId</w:t>
            </w:r>
          </w:p>
        </w:tc>
        <w:tc>
          <w:tcPr>
            <w:tcW w:type="dxa" w:w="6760"/>
            <w:vAlign w:val="center"/>
            <w:tcMar>
              <w:top w:w="80" w:type="dxa"/>
              <w:bottom w:w="80" w:type="dxa"/>
              <w:start w:w="120" w:type="dxa"/>
              <w:end w:w="120" w:type="dxa"/>
            </w:tcMar>
          </w:tcPr>
          <w:p>
            <w:pPr>
              <w:spacing w:after="0" w:line="264" w:lineRule="auto"/>
            </w:pPr>
            <w:r>
              <w:rPr>
                <w:b w:val="0"/>
                <w:sz w:val="18"/>
              </w:rPr>
              <w:t>Game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/orders</w:t>
            </w:r>
          </w:p>
        </w:tc>
        <w:tc>
          <w:tcPr>
            <w:tcW w:type="dxa" w:w="6760"/>
            <w:vAlign w:val="center"/>
            <w:tcMar>
              <w:top w:w="80" w:type="dxa"/>
              <w:bottom w:w="80" w:type="dxa"/>
              <w:start w:w="120" w:type="dxa"/>
              <w:end w:w="120" w:type="dxa"/>
            </w:tcMar>
          </w:tcPr>
          <w:p>
            <w:pPr>
              <w:spacing w:after="0" w:line="264" w:lineRule="auto"/>
            </w:pPr>
            <w:r>
              <w:rPr>
                <w:b w:val="0"/>
                <w:sz w:val="18"/>
              </w:rPr>
              <w:t>User orders.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/wallet</w:t>
            </w:r>
          </w:p>
        </w:tc>
        <w:tc>
          <w:tcPr>
            <w:tcW w:type="dxa" w:w="6760"/>
            <w:vAlign w:val="center"/>
            <w:tcMar>
              <w:top w:w="80" w:type="dxa"/>
              <w:bottom w:w="80" w:type="dxa"/>
              <w:start w:w="120" w:type="dxa"/>
              <w:end w:w="120" w:type="dxa"/>
            </w:tcMar>
          </w:tcPr>
          <w:p>
            <w:pPr>
              <w:spacing w:after="0" w:line="264" w:lineRule="auto"/>
            </w:pPr>
            <w:r>
              <w:rPr>
                <w:b w:val="0"/>
                <w:sz w:val="18"/>
              </w:rPr>
              <w:t>FET rewards ledger surface.</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/wallet/transaction/:transactionId</w:t>
            </w:r>
          </w:p>
        </w:tc>
        <w:tc>
          <w:tcPr>
            <w:tcW w:type="dxa" w:w="6760"/>
            <w:vAlign w:val="center"/>
            <w:tcMar>
              <w:top w:w="80" w:type="dxa"/>
              <w:bottom w:w="80" w:type="dxa"/>
              <w:start w:w="120" w:type="dxa"/>
              <w:end w:w="120" w:type="dxa"/>
            </w:tcMar>
          </w:tcPr>
          <w:p>
            <w:pPr>
              <w:spacing w:after="0" w:line="264" w:lineRule="auto"/>
            </w:pPr>
            <w:r>
              <w:rPr>
                <w:b w:val="0"/>
                <w:sz w:val="18"/>
              </w:rPr>
              <w:t>Transaction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/profile</w:t>
            </w:r>
          </w:p>
        </w:tc>
        <w:tc>
          <w:tcPr>
            <w:tcW w:type="dxa" w:w="6760"/>
            <w:vAlign w:val="center"/>
            <w:tcMar>
              <w:top w:w="80" w:type="dxa"/>
              <w:bottom w:w="80" w:type="dxa"/>
              <w:start w:w="120" w:type="dxa"/>
              <w:end w:w="120" w:type="dxa"/>
            </w:tcMar>
          </w:tcPr>
          <w:p>
            <w:pPr>
              <w:spacing w:after="0" w:line="264" w:lineRule="auto"/>
            </w:pPr>
            <w:r>
              <w:rPr>
                <w:b w:val="0"/>
                <w:sz w:val="18"/>
              </w:rPr>
              <w:t>Profile.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/notifications</w:t>
            </w:r>
          </w:p>
        </w:tc>
        <w:tc>
          <w:tcPr>
            <w:tcW w:type="dxa" w:w="6760"/>
            <w:vAlign w:val="center"/>
            <w:tcMar>
              <w:top w:w="80" w:type="dxa"/>
              <w:bottom w:w="80" w:type="dxa"/>
              <w:start w:w="120" w:type="dxa"/>
              <w:end w:w="120" w:type="dxa"/>
            </w:tcMar>
          </w:tcPr>
          <w:p>
            <w:pPr>
              <w:spacing w:after="0" w:line="264" w:lineRule="auto"/>
            </w:pPr>
            <w:r>
              <w:rPr>
                <w:b w:val="0"/>
                <w:sz w:val="18"/>
              </w:rPr>
              <w:t>Notifications.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w:t>
            </w:r>
          </w:p>
        </w:tc>
        <w:tc>
          <w:tcPr>
            <w:tcW w:type="dxa" w:w="6760"/>
            <w:vAlign w:val="center"/>
            <w:tcMar>
              <w:top w:w="80" w:type="dxa"/>
              <w:bottom w:w="80" w:type="dxa"/>
              <w:start w:w="120" w:type="dxa"/>
              <w:end w:w="120" w:type="dxa"/>
            </w:tcMar>
          </w:tcPr>
          <w:p>
            <w:pPr>
              <w:spacing w:after="0" w:line="264" w:lineRule="auto"/>
            </w:pPr>
            <w:r>
              <w:rPr>
                <w:b w:val="0"/>
                <w:sz w:val="18"/>
              </w:rPr>
              <w:t>Settings.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/settings/privacy</w:t>
            </w:r>
          </w:p>
        </w:tc>
        <w:tc>
          <w:tcPr>
            <w:tcW w:type="dxa" w:w="6760"/>
            <w:vAlign w:val="center"/>
            <w:tcMar>
              <w:top w:w="80" w:type="dxa"/>
              <w:bottom w:w="80" w:type="dxa"/>
              <w:start w:w="120" w:type="dxa"/>
              <w:end w:w="120" w:type="dxa"/>
            </w:tcMar>
          </w:tcPr>
          <w:p>
            <w:pPr>
              <w:spacing w:after="0" w:line="264" w:lineRule="auto"/>
            </w:pPr>
            <w:r>
              <w:rPr>
                <w:b w:val="0"/>
                <w:sz w:val="18"/>
              </w:rPr>
              <w:t>Privacy settings.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/feature-unavailable</w:t>
            </w:r>
          </w:p>
        </w:tc>
        <w:tc>
          <w:tcPr>
            <w:tcW w:type="dxa" w:w="6760"/>
            <w:vAlign w:val="center"/>
            <w:tcMar>
              <w:top w:w="80" w:type="dxa"/>
              <w:bottom w:w="80" w:type="dxa"/>
              <w:start w:w="120" w:type="dxa"/>
              <w:end w:w="120" w:type="dxa"/>
            </w:tcMar>
          </w:tcPr>
          <w:p>
            <w:pPr>
              <w:spacing w:after="0" w:line="264" w:lineRule="auto"/>
            </w:pPr>
            <w:r>
              <w:rPr>
                <w:b w:val="0"/>
                <w:sz w:val="18"/>
              </w:rPr>
              <w:t>Controlled unavailable state.</w:t>
            </w:r>
          </w:p>
        </w:tc>
      </w:tr>
    </w:tbl>
    <w:p>
      <w:pPr>
        <w:spacing w:after="60"/>
      </w:pPr>
    </w:p>
    <w:p>
      <w:r>
        <w:rPr>
          <w:b w:val="0"/>
        </w:rPr>
        <w:t>Mobile handover risks:</w:t>
      </w:r>
    </w:p>
    <w:p>
      <w:pPr>
        <w:pStyle w:val="ListBullet"/>
      </w:pPr>
      <w:r>
        <w:rPr>
          <w:b w:val="0"/>
        </w:rPr>
        <w:t xml:space="preserve"> route guards must preserve pending deep links safely during splash/auth;</w:t>
      </w:r>
    </w:p>
    <w:p>
      <w:pPr>
        <w:pStyle w:val="ListBullet"/>
      </w:pPr>
      <w:r>
        <w:rPr>
          <w:b w:val="0"/>
        </w:rPr>
        <w:t xml:space="preserve"> retired QR/table query paths must stay cleaned and not reintroduce required QR ordering;</w:t>
      </w:r>
    </w:p>
    <w:p>
      <w:pPr>
        <w:pStyle w:val="ListBullet"/>
      </w:pPr>
      <w:r>
        <w:rPr>
          <w:b w:val="0"/>
        </w:rPr>
        <w:t xml:space="preserve"> service-role keys must never enter Flutter config;</w:t>
      </w:r>
    </w:p>
    <w:p>
      <w:pPr>
        <w:pStyle w:val="ListBullet"/>
      </w:pPr>
      <w:r>
        <w:rPr>
          <w:b w:val="0"/>
        </w:rPr>
        <w:t xml:space="preserve"> FET copy must remain loyalty/rewards oriented;</w:t>
      </w:r>
    </w:p>
    <w:p>
      <w:pPr>
        <w:pStyle w:val="ListBullet"/>
      </w:pPr>
      <w:r>
        <w:rPr>
          <w:b w:val="0"/>
        </w:rPr>
        <w:t xml:space="preserve"> order realtime subscriptions must stay scoped to the single order or current venue context;</w:t>
      </w:r>
    </w:p>
    <w:p>
      <w:pPr>
        <w:pStyle w:val="ListBullet"/>
      </w:pPr>
      <w:r>
        <w:rPr>
          <w:b w:val="0"/>
        </w:rPr>
        <w:t xml:space="preserve"> release builds require ignored production env and signing files.</w:t>
      </w:r>
    </w:p>
    <w:p>
      <w:pPr>
        <w:pStyle w:val="Heading2"/>
      </w:pPr>
      <w:r>
        <w:rPr>
          <w:b w:val="0"/>
        </w:rPr>
        <w:t>7.2 Venue Portal</w:t>
      </w:r>
    </w:p>
    <w:p>
      <w:r>
        <w:rPr>
          <w:b w:val="0"/>
        </w:rPr>
        <w:t xml:space="preserve">Path: </w:t>
      </w:r>
      <w:r>
        <w:rPr>
          <w:rFonts w:ascii="Consolas" w:hAnsi="Consolas" w:eastAsia="Consolas"/>
          <w:color w:val="111827"/>
          <w:sz w:val="19"/>
        </w:rPr>
        <w:t>apps/venue-portal/</w:t>
      </w:r>
    </w:p>
    <w:p>
      <w:r>
        <w:rPr>
          <w:b w:val="0"/>
        </w:rPr>
        <w:t>Audience: venue owners, managers, and staff.</w:t>
      </w:r>
    </w:p>
    <w:p>
      <w:r>
        <w:rPr>
          <w:b w:val="0"/>
        </w:rPr>
        <w:t>Primary responsibilities:</w:t>
      </w:r>
    </w:p>
    <w:p>
      <w:pPr>
        <w:pStyle w:val="ListBullet"/>
      </w:pPr>
      <w:r>
        <w:rPr>
          <w:b w:val="0"/>
        </w:rPr>
        <w:t xml:space="preserve"> venue context and staff auth;</w:t>
      </w:r>
    </w:p>
    <w:p>
      <w:pPr>
        <w:pStyle w:val="ListBullet"/>
      </w:pPr>
      <w:r>
        <w:rPr>
          <w:b w:val="0"/>
        </w:rPr>
        <w:t xml:space="preserve"> operations overview;</w:t>
      </w:r>
    </w:p>
    <w:p>
      <w:pPr>
        <w:pStyle w:val="ListBullet"/>
      </w:pPr>
      <w:r>
        <w:rPr>
          <w:b w:val="0"/>
        </w:rPr>
        <w:t xml:space="preserve"> live order queue;</w:t>
      </w:r>
    </w:p>
    <w:p>
      <w:pPr>
        <w:pStyle w:val="ListBullet"/>
      </w:pPr>
      <w:r>
        <w:rPr>
          <w:b w:val="0"/>
        </w:rPr>
        <w:t xml:space="preserve"> order detail and order lifecycle actions;</w:t>
      </w:r>
    </w:p>
    <w:p>
      <w:pPr>
        <w:pStyle w:val="ListBullet"/>
      </w:pPr>
      <w:r>
        <w:rPr>
          <w:b w:val="0"/>
        </w:rPr>
        <w:t xml:space="preserve"> audited manual payment confirmation;</w:t>
      </w:r>
    </w:p>
    <w:p>
      <w:pPr>
        <w:pStyle w:val="ListBullet"/>
      </w:pPr>
      <w:r>
        <w:rPr>
          <w:b w:val="0"/>
        </w:rPr>
        <w:t xml:space="preserve"> menu architecture and item editing;</w:t>
      </w:r>
    </w:p>
    <w:p>
      <w:pPr>
        <w:pStyle w:val="ListBullet"/>
      </w:pPr>
      <w:r>
        <w:rPr>
          <w:b w:val="0"/>
        </w:rPr>
        <w:t xml:space="preserve"> venue pools/challenges;</w:t>
      </w:r>
    </w:p>
    <w:p>
      <w:pPr>
        <w:pStyle w:val="ListBullet"/>
      </w:pPr>
      <w:r>
        <w:rPr>
          <w:b w:val="0"/>
        </w:rPr>
        <w:t xml:space="preserve"> venue games and team management;</w:t>
      </w:r>
    </w:p>
    <w:p>
      <w:pPr>
        <w:pStyle w:val="ListBullet"/>
      </w:pPr>
      <w:r>
        <w:rPr>
          <w:b w:val="0"/>
        </w:rPr>
        <w:t xml:space="preserve"> participants;</w:t>
      </w:r>
    </w:p>
    <w:p>
      <w:pPr>
        <w:pStyle w:val="ListBullet"/>
      </w:pPr>
      <w:r>
        <w:rPr>
          <w:b w:val="0"/>
        </w:rPr>
        <w:t xml:space="preserve"> screen control for TV display;</w:t>
      </w:r>
    </w:p>
    <w:p>
      <w:pPr>
        <w:pStyle w:val="ListBullet"/>
      </w:pPr>
      <w:r>
        <w:rPr>
          <w:b w:val="0"/>
        </w:rPr>
        <w:t xml:space="preserve"> FET rewards-ledger operations;</w:t>
      </w:r>
    </w:p>
    <w:p>
      <w:pPr>
        <w:pStyle w:val="ListBullet"/>
      </w:pPr>
      <w:r>
        <w:rPr>
          <w:b w:val="0"/>
        </w:rPr>
        <w:t xml:space="preserve"> operational insights;</w:t>
      </w:r>
    </w:p>
    <w:p>
      <w:pPr>
        <w:pStyle w:val="ListBullet"/>
      </w:pPr>
      <w:r>
        <w:rPr>
          <w:b w:val="0"/>
        </w:rPr>
        <w:t xml:space="preserve"> daily manual payment reconciliation;</w:t>
      </w:r>
    </w:p>
    <w:p>
      <w:pPr>
        <w:pStyle w:val="ListBullet"/>
      </w:pPr>
      <w:r>
        <w:rPr>
          <w:b w:val="0"/>
        </w:rPr>
        <w:t xml:space="preserve"> settings, staff permissions, screen setup, FET rewards config;</w:t>
      </w:r>
    </w:p>
    <w:p>
      <w:pPr>
        <w:pStyle w:val="ListBullet"/>
      </w:pPr>
      <w:r>
        <w:rPr>
          <w:b w:val="0"/>
        </w:rPr>
        <w:t xml:space="preserve"> notifications.</w:t>
      </w:r>
    </w:p>
    <w:p>
      <w:r>
        <w:rPr>
          <w:b w:val="0"/>
        </w:rPr>
        <w:t>Primary routes: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Route</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Meaning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/overview</w:t>
            </w:r>
          </w:p>
        </w:tc>
        <w:tc>
          <w:tcPr>
            <w:tcW w:type="dxa" w:w="6760"/>
            <w:vAlign w:val="center"/>
            <w:tcMar>
              <w:top w:w="80" w:type="dxa"/>
              <w:bottom w:w="80" w:type="dxa"/>
              <w:start w:w="120" w:type="dxa"/>
              <w:end w:w="120" w:type="dxa"/>
            </w:tcMar>
          </w:tcPr>
          <w:p>
            <w:pPr>
              <w:spacing w:after="0" w:line="264" w:lineRule="auto"/>
            </w:pPr>
            <w:r>
              <w:rPr>
                <w:b w:val="0"/>
                <w:sz w:val="18"/>
              </w:rPr>
              <w:t>Venue operations overview.</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/orders</w:t>
            </w:r>
          </w:p>
        </w:tc>
        <w:tc>
          <w:tcPr>
            <w:tcW w:type="dxa" w:w="6760"/>
            <w:vAlign w:val="center"/>
            <w:tcMar>
              <w:top w:w="80" w:type="dxa"/>
              <w:bottom w:w="80" w:type="dxa"/>
              <w:start w:w="120" w:type="dxa"/>
              <w:end w:w="120" w:type="dxa"/>
            </w:tcMar>
          </w:tcPr>
          <w:p>
            <w:pPr>
              <w:spacing w:after="0" w:line="264" w:lineRule="auto"/>
            </w:pPr>
            <w:r>
              <w:rPr>
                <w:b w:val="0"/>
                <w:sz w:val="18"/>
              </w:rPr>
              <w:t>Live order queue.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/orders/:orderId</w:t>
            </w:r>
          </w:p>
        </w:tc>
        <w:tc>
          <w:tcPr>
            <w:tcW w:type="dxa" w:w="6760"/>
            <w:vAlign w:val="center"/>
            <w:tcMar>
              <w:top w:w="80" w:type="dxa"/>
              <w:bottom w:w="80" w:type="dxa"/>
              <w:start w:w="120" w:type="dxa"/>
              <w:end w:w="120" w:type="dxa"/>
            </w:tcMar>
          </w:tcPr>
          <w:p>
            <w:pPr>
              <w:spacing w:after="0" w:line="264" w:lineRule="auto"/>
            </w:pPr>
            <w:r>
              <w:rPr>
                <w:b w:val="0"/>
                <w:sz w:val="18"/>
              </w:rPr>
              <w:t>Order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/menu</w:t>
            </w:r>
          </w:p>
        </w:tc>
        <w:tc>
          <w:tcPr>
            <w:tcW w:type="dxa" w:w="6760"/>
            <w:vAlign w:val="center"/>
            <w:tcMar>
              <w:top w:w="80" w:type="dxa"/>
              <w:bottom w:w="80" w:type="dxa"/>
              <w:start w:w="120" w:type="dxa"/>
              <w:end w:w="120" w:type="dxa"/>
            </w:tcMar>
          </w:tcPr>
          <w:p>
            <w:pPr>
              <w:spacing w:after="0" w:line="264" w:lineRule="auto"/>
            </w:pPr>
            <w:r>
              <w:rPr>
                <w:b w:val="0"/>
                <w:sz w:val="18"/>
              </w:rPr>
              <w:t>Menu management.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/menu/items/new</w:t>
            </w:r>
          </w:p>
        </w:tc>
        <w:tc>
          <w:tcPr>
            <w:tcW w:type="dxa" w:w="6760"/>
            <w:vAlign w:val="center"/>
            <w:tcMar>
              <w:top w:w="80" w:type="dxa"/>
              <w:bottom w:w="80" w:type="dxa"/>
              <w:start w:w="120" w:type="dxa"/>
              <w:end w:w="120" w:type="dxa"/>
            </w:tcMar>
          </w:tcPr>
          <w:p>
            <w:pPr>
              <w:spacing w:after="0" w:line="264" w:lineRule="auto"/>
            </w:pPr>
            <w:r>
              <w:rPr>
                <w:b w:val="0"/>
                <w:sz w:val="18"/>
              </w:rPr>
              <w:t>Create menu item.</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/menu/items/:itemId</w:t>
            </w:r>
          </w:p>
        </w:tc>
        <w:tc>
          <w:tcPr>
            <w:tcW w:type="dxa" w:w="6760"/>
            <w:vAlign w:val="center"/>
            <w:tcMar>
              <w:top w:w="80" w:type="dxa"/>
              <w:bottom w:w="80" w:type="dxa"/>
              <w:start w:w="120" w:type="dxa"/>
              <w:end w:w="120" w:type="dxa"/>
            </w:tcMar>
          </w:tcPr>
          <w:p>
            <w:pPr>
              <w:spacing w:after="0" w:line="264" w:lineRule="auto"/>
            </w:pPr>
            <w:r>
              <w:rPr>
                <w:b w:val="0"/>
                <w:sz w:val="18"/>
              </w:rPr>
              <w:t>Edit menu item.</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w:t>
            </w:r>
          </w:p>
        </w:tc>
        <w:tc>
          <w:tcPr>
            <w:tcW w:type="dxa" w:w="6760"/>
            <w:vAlign w:val="center"/>
            <w:tcMar>
              <w:top w:w="80" w:type="dxa"/>
              <w:bottom w:w="80" w:type="dxa"/>
              <w:start w:w="120" w:type="dxa"/>
              <w:end w:w="120" w:type="dxa"/>
            </w:tcMar>
          </w:tcPr>
          <w:p>
            <w:pPr>
              <w:spacing w:after="0" w:line="264" w:lineRule="auto"/>
            </w:pPr>
            <w:r>
              <w:rPr>
                <w:b w:val="0"/>
                <w:sz w:val="18"/>
              </w:rPr>
              <w:t>Venue challenges.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/pools/new</w:t>
            </w:r>
          </w:p>
        </w:tc>
        <w:tc>
          <w:tcPr>
            <w:tcW w:type="dxa" w:w="6760"/>
            <w:vAlign w:val="center"/>
            <w:tcMar>
              <w:top w:w="80" w:type="dxa"/>
              <w:bottom w:w="80" w:type="dxa"/>
              <w:start w:w="120" w:type="dxa"/>
              <w:end w:w="120" w:type="dxa"/>
            </w:tcMar>
          </w:tcPr>
          <w:p>
            <w:pPr>
              <w:spacing w:after="0" w:line="264" w:lineRule="auto"/>
            </w:pPr>
            <w:r>
              <w:rPr>
                <w:b w:val="0"/>
                <w:sz w:val="18"/>
              </w:rPr>
              <w:t>Create venue challenge.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/pools/:poolId</w:t>
            </w:r>
          </w:p>
        </w:tc>
        <w:tc>
          <w:tcPr>
            <w:tcW w:type="dxa" w:w="6760"/>
            <w:vAlign w:val="center"/>
            <w:tcMar>
              <w:top w:w="80" w:type="dxa"/>
              <w:bottom w:w="80" w:type="dxa"/>
              <w:start w:w="120" w:type="dxa"/>
              <w:end w:w="120" w:type="dxa"/>
            </w:tcMar>
          </w:tcPr>
          <w:p>
            <w:pPr>
              <w:spacing w:after="0" w:line="264" w:lineRule="auto"/>
            </w:pPr>
            <w:r>
              <w:rPr>
                <w:b w:val="0"/>
                <w:sz w:val="18"/>
              </w:rPr>
              <w:t>Challenge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/pools/:poolId/settle</w:t>
            </w:r>
          </w:p>
        </w:tc>
        <w:tc>
          <w:tcPr>
            <w:tcW w:type="dxa" w:w="6760"/>
            <w:vAlign w:val="center"/>
            <w:tcMar>
              <w:top w:w="80" w:type="dxa"/>
              <w:bottom w:w="80" w:type="dxa"/>
              <w:start w:w="120" w:type="dxa"/>
              <w:end w:w="120" w:type="dxa"/>
            </w:tcMar>
          </w:tcPr>
          <w:p>
            <w:pPr>
              <w:spacing w:after="0" w:line="264" w:lineRule="auto"/>
            </w:pPr>
            <w:r>
              <w:rPr>
                <w:b w:val="0"/>
                <w:sz w:val="18"/>
              </w:rPr>
              <w:t>Settlement operation.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/games</w:t>
            </w:r>
          </w:p>
        </w:tc>
        <w:tc>
          <w:tcPr>
            <w:tcW w:type="dxa" w:w="6760"/>
            <w:vAlign w:val="center"/>
            <w:tcMar>
              <w:top w:w="80" w:type="dxa"/>
              <w:bottom w:w="80" w:type="dxa"/>
              <w:start w:w="120" w:type="dxa"/>
              <w:end w:w="120" w:type="dxa"/>
            </w:tcMar>
          </w:tcPr>
          <w:p>
            <w:pPr>
              <w:spacing w:after="0" w:line="264" w:lineRule="auto"/>
            </w:pPr>
            <w:r>
              <w:rPr>
                <w:b w:val="0"/>
                <w:sz w:val="18"/>
              </w:rPr>
              <w:t>Games.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/games/new</w:t>
            </w:r>
          </w:p>
        </w:tc>
        <w:tc>
          <w:tcPr>
            <w:tcW w:type="dxa" w:w="6760"/>
            <w:vAlign w:val="center"/>
            <w:tcMar>
              <w:top w:w="80" w:type="dxa"/>
              <w:bottom w:w="80" w:type="dxa"/>
              <w:start w:w="120" w:type="dxa"/>
              <w:end w:w="120" w:type="dxa"/>
            </w:tcMar>
          </w:tcPr>
          <w:p>
            <w:pPr>
              <w:spacing w:after="0" w:line="264" w:lineRule="auto"/>
            </w:pPr>
            <w:r>
              <w:rPr>
                <w:b w:val="0"/>
                <w:sz w:val="18"/>
              </w:rPr>
              <w:t>Start game.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/games/:sessionId/control</w:t>
            </w:r>
          </w:p>
        </w:tc>
        <w:tc>
          <w:tcPr>
            <w:tcW w:type="dxa" w:w="6760"/>
            <w:vAlign w:val="center"/>
            <w:tcMar>
              <w:top w:w="80" w:type="dxa"/>
              <w:bottom w:w="80" w:type="dxa"/>
              <w:start w:w="120" w:type="dxa"/>
              <w:end w:w="120" w:type="dxa"/>
            </w:tcMar>
          </w:tcPr>
          <w:p>
            <w:pPr>
              <w:spacing w:after="0" w:line="264" w:lineRule="auto"/>
            </w:pPr>
            <w:r>
              <w:rPr>
                <w:b w:val="0"/>
                <w:sz w:val="18"/>
              </w:rPr>
              <w:t>Game control.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/teams</w:t>
            </w:r>
          </w:p>
        </w:tc>
        <w:tc>
          <w:tcPr>
            <w:tcW w:type="dxa" w:w="6760"/>
            <w:vAlign w:val="center"/>
            <w:tcMar>
              <w:top w:w="80" w:type="dxa"/>
              <w:bottom w:w="80" w:type="dxa"/>
              <w:start w:w="120" w:type="dxa"/>
              <w:end w:w="120" w:type="dxa"/>
            </w:tcMar>
          </w:tcPr>
          <w:p>
            <w:pPr>
              <w:spacing w:after="0" w:line="264" w:lineRule="auto"/>
            </w:pPr>
            <w:r>
              <w:rPr>
                <w:b w:val="0"/>
                <w:sz w:val="18"/>
              </w:rPr>
              <w:t>Teams.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/teams/:teamId</w:t>
            </w:r>
          </w:p>
        </w:tc>
        <w:tc>
          <w:tcPr>
            <w:tcW w:type="dxa" w:w="6760"/>
            <w:vAlign w:val="center"/>
            <w:tcMar>
              <w:top w:w="80" w:type="dxa"/>
              <w:bottom w:w="80" w:type="dxa"/>
              <w:start w:w="120" w:type="dxa"/>
              <w:end w:w="120" w:type="dxa"/>
            </w:tcMar>
          </w:tcPr>
          <w:p>
            <w:pPr>
              <w:spacing w:after="0" w:line="264" w:lineRule="auto"/>
            </w:pPr>
            <w:r>
              <w:rPr>
                <w:b w:val="0"/>
                <w:sz w:val="18"/>
              </w:rPr>
              <w:t>Team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/participants</w:t>
            </w:r>
          </w:p>
        </w:tc>
        <w:tc>
          <w:tcPr>
            <w:tcW w:type="dxa" w:w="6760"/>
            <w:vAlign w:val="center"/>
            <w:tcMar>
              <w:top w:w="80" w:type="dxa"/>
              <w:bottom w:w="80" w:type="dxa"/>
              <w:start w:w="120" w:type="dxa"/>
              <w:end w:w="120" w:type="dxa"/>
            </w:tcMar>
          </w:tcPr>
          <w:p>
            <w:pPr>
              <w:spacing w:after="0" w:line="264" w:lineRule="auto"/>
            </w:pPr>
            <w:r>
              <w:rPr>
                <w:b w:val="0"/>
                <w:sz w:val="18"/>
              </w:rPr>
              <w:t>Participants.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/screen</w:t>
            </w:r>
          </w:p>
        </w:tc>
        <w:tc>
          <w:tcPr>
            <w:tcW w:type="dxa" w:w="6760"/>
            <w:vAlign w:val="center"/>
            <w:tcMar>
              <w:top w:w="80" w:type="dxa"/>
              <w:bottom w:w="80" w:type="dxa"/>
              <w:start w:w="120" w:type="dxa"/>
              <w:end w:w="120" w:type="dxa"/>
            </w:tcMar>
          </w:tcPr>
          <w:p>
            <w:pPr>
              <w:spacing w:after="0" w:line="264" w:lineRule="auto"/>
            </w:pPr>
            <w:r>
              <w:rPr>
                <w:b w:val="0"/>
                <w:sz w:val="18"/>
              </w:rPr>
              <w:t>TV display control.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/wallet</w:t>
            </w:r>
          </w:p>
        </w:tc>
        <w:tc>
          <w:tcPr>
            <w:tcW w:type="dxa" w:w="6760"/>
            <w:vAlign w:val="center"/>
            <w:tcMar>
              <w:top w:w="80" w:type="dxa"/>
              <w:bottom w:w="80" w:type="dxa"/>
              <w:start w:w="120" w:type="dxa"/>
              <w:end w:w="120" w:type="dxa"/>
            </w:tcMar>
          </w:tcPr>
          <w:p>
            <w:pPr>
              <w:spacing w:after="0" w:line="264" w:lineRule="auto"/>
            </w:pPr>
            <w:r>
              <w:rPr>
                <w:b w:val="0"/>
                <w:sz w:val="18"/>
              </w:rPr>
              <w:t>FET rewards-ledger overview.</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/wallet/buy</w:t>
            </w:r>
          </w:p>
        </w:tc>
        <w:tc>
          <w:tcPr>
            <w:tcW w:type="dxa" w:w="6760"/>
            <w:vAlign w:val="center"/>
            <w:tcMar>
              <w:top w:w="80" w:type="dxa"/>
              <w:bottom w:w="80" w:type="dxa"/>
              <w:start w:w="120" w:type="dxa"/>
              <w:end w:w="120" w:type="dxa"/>
            </w:tcMar>
          </w:tcPr>
          <w:p>
            <w:pPr>
              <w:spacing w:after="0" w:line="264" w:lineRule="auto"/>
            </w:pPr>
            <w:r>
              <w:rPr>
                <w:b w:val="0"/>
                <w:sz w:val="18"/>
              </w:rPr>
              <w:t>Venue-side FET operations route. Product copy must stay non-cash and approved.</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/wallet/ledger</w:t>
            </w:r>
          </w:p>
        </w:tc>
        <w:tc>
          <w:tcPr>
            <w:tcW w:type="dxa" w:w="6760"/>
            <w:vAlign w:val="center"/>
            <w:tcMar>
              <w:top w:w="80" w:type="dxa"/>
              <w:bottom w:w="80" w:type="dxa"/>
              <w:start w:w="120" w:type="dxa"/>
              <w:end w:w="120" w:type="dxa"/>
            </w:tcMar>
          </w:tcPr>
          <w:p>
            <w:pPr>
              <w:spacing w:after="0" w:line="264" w:lineRule="auto"/>
            </w:pPr>
            <w:r>
              <w:rPr>
                <w:b w:val="0"/>
                <w:sz w:val="18"/>
              </w:rPr>
              <w:t>Ledger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/insights</w:t>
            </w:r>
          </w:p>
        </w:tc>
        <w:tc>
          <w:tcPr>
            <w:tcW w:type="dxa" w:w="6760"/>
            <w:vAlign w:val="center"/>
            <w:tcMar>
              <w:top w:w="80" w:type="dxa"/>
              <w:bottom w:w="80" w:type="dxa"/>
              <w:start w:w="120" w:type="dxa"/>
              <w:end w:w="120" w:type="dxa"/>
            </w:tcMar>
          </w:tcPr>
          <w:p>
            <w:pPr>
              <w:spacing w:after="0" w:line="264" w:lineRule="auto"/>
            </w:pPr>
            <w:r>
              <w:rPr>
                <w:b w:val="0"/>
                <w:sz w:val="18"/>
              </w:rPr>
              <w:t>Operations insights and reconciliation.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w:t>
            </w:r>
          </w:p>
        </w:tc>
        <w:tc>
          <w:tcPr>
            <w:tcW w:type="dxa" w:w="6760"/>
            <w:vAlign w:val="center"/>
            <w:tcMar>
              <w:top w:w="80" w:type="dxa"/>
              <w:bottom w:w="80" w:type="dxa"/>
              <w:start w:w="120" w:type="dxa"/>
              <w:end w:w="120" w:type="dxa"/>
            </w:tcMar>
          </w:tcPr>
          <w:p>
            <w:pPr>
              <w:spacing w:after="0" w:line="264" w:lineRule="auto"/>
            </w:pPr>
            <w:r>
              <w:rPr>
                <w:b w:val="0"/>
                <w:sz w:val="18"/>
              </w:rPr>
              <w:t>Settings overview.</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/settings/profile</w:t>
            </w:r>
          </w:p>
        </w:tc>
        <w:tc>
          <w:tcPr>
            <w:tcW w:type="dxa" w:w="6760"/>
            <w:vAlign w:val="center"/>
            <w:tcMar>
              <w:top w:w="80" w:type="dxa"/>
              <w:bottom w:w="80" w:type="dxa"/>
              <w:start w:w="120" w:type="dxa"/>
              <w:end w:w="120" w:type="dxa"/>
            </w:tcMar>
          </w:tcPr>
          <w:p>
            <w:pPr>
              <w:spacing w:after="0" w:line="264" w:lineRule="auto"/>
            </w:pPr>
            <w:r>
              <w:rPr>
                <w:b w:val="0"/>
                <w:sz w:val="18"/>
              </w:rPr>
              <w:t>Venue profile settings.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/settings/payments</w:t>
            </w:r>
          </w:p>
        </w:tc>
        <w:tc>
          <w:tcPr>
            <w:tcW w:type="dxa" w:w="6760"/>
            <w:vAlign w:val="center"/>
            <w:tcMar>
              <w:top w:w="80" w:type="dxa"/>
              <w:bottom w:w="80" w:type="dxa"/>
              <w:start w:w="120" w:type="dxa"/>
              <w:end w:w="120" w:type="dxa"/>
            </w:tcMar>
          </w:tcPr>
          <w:p>
            <w:pPr>
              <w:spacing w:after="0" w:line="264" w:lineRule="auto"/>
            </w:pPr>
            <w:r>
              <w:rPr>
                <w:b w:val="0"/>
                <w:sz w:val="18"/>
              </w:rPr>
              <w:t>Payment instructions/settings.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/settings/permissions</w:t>
            </w:r>
          </w:p>
        </w:tc>
        <w:tc>
          <w:tcPr>
            <w:tcW w:type="dxa" w:w="6760"/>
            <w:vAlign w:val="center"/>
            <w:tcMar>
              <w:top w:w="80" w:type="dxa"/>
              <w:bottom w:w="80" w:type="dxa"/>
              <w:start w:w="120" w:type="dxa"/>
              <w:end w:w="120" w:type="dxa"/>
            </w:tcMar>
          </w:tcPr>
          <w:p>
            <w:pPr>
              <w:spacing w:after="0" w:line="264" w:lineRule="auto"/>
            </w:pPr>
            <w:r>
              <w:rPr>
                <w:b w:val="0"/>
                <w:sz w:val="18"/>
              </w:rPr>
              <w:t>Staff permissions.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/settings/screen</w:t>
            </w:r>
          </w:p>
        </w:tc>
        <w:tc>
          <w:tcPr>
            <w:tcW w:type="dxa" w:w="6760"/>
            <w:vAlign w:val="center"/>
            <w:tcMar>
              <w:top w:w="80" w:type="dxa"/>
              <w:bottom w:w="80" w:type="dxa"/>
              <w:start w:w="120" w:type="dxa"/>
              <w:end w:w="120" w:type="dxa"/>
            </w:tcMar>
          </w:tcPr>
          <w:p>
            <w:pPr>
              <w:spacing w:after="0" w:line="264" w:lineRule="auto"/>
            </w:pPr>
            <w:r>
              <w:rPr>
                <w:b w:val="0"/>
                <w:sz w:val="18"/>
              </w:rPr>
              <w:t>Screen settings.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/settings/fet-rewards</w:t>
            </w:r>
          </w:p>
        </w:tc>
        <w:tc>
          <w:tcPr>
            <w:tcW w:type="dxa" w:w="6760"/>
            <w:vAlign w:val="center"/>
            <w:tcMar>
              <w:top w:w="80" w:type="dxa"/>
              <w:bottom w:w="80" w:type="dxa"/>
              <w:start w:w="120" w:type="dxa"/>
              <w:end w:w="120" w:type="dxa"/>
            </w:tcMar>
          </w:tcPr>
          <w:p>
            <w:pPr>
              <w:spacing w:after="0" w:line="264" w:lineRule="auto"/>
            </w:pPr>
            <w:r>
              <w:rPr>
                <w:b w:val="0"/>
                <w:sz w:val="18"/>
              </w:rPr>
              <w:t>Rewards configuration.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/notifications</w:t>
            </w:r>
          </w:p>
        </w:tc>
        <w:tc>
          <w:tcPr>
            <w:tcW w:type="dxa" w:w="6760"/>
            <w:vAlign w:val="center"/>
            <w:tcMar>
              <w:top w:w="80" w:type="dxa"/>
              <w:bottom w:w="80" w:type="dxa"/>
              <w:start w:w="120" w:type="dxa"/>
              <w:end w:w="120" w:type="dxa"/>
            </w:tcMar>
          </w:tcPr>
          <w:p>
            <w:pPr>
              <w:spacing w:after="0" w:line="264" w:lineRule="auto"/>
            </w:pPr>
            <w:r>
              <w:rPr>
                <w:b w:val="0"/>
                <w:sz w:val="18"/>
              </w:rPr>
              <w:t>Notifications.</w:t>
            </w:r>
          </w:p>
        </w:tc>
      </w:tr>
    </w:tbl>
    <w:p>
      <w:pPr>
        <w:spacing w:after="60"/>
      </w:pPr>
    </w:p>
    <w:p>
      <w:r>
        <w:rPr>
          <w:b w:val="0"/>
        </w:rPr>
        <w:t>Venue portal handover risks:</w:t>
      </w:r>
    </w:p>
    <w:p>
      <w:pPr>
        <w:pStyle w:val="ListBullet"/>
      </w:pPr>
      <w:r>
        <w:rPr>
          <w:b w:val="0"/>
        </w:rPr>
        <w:t xml:space="preserve"> role guards are not the real security boundary; DB policies and RPC checks are;</w:t>
      </w:r>
    </w:p>
    <w:p>
      <w:pPr>
        <w:pStyle w:val="ListBullet"/>
      </w:pPr>
      <w:r>
        <w:rPr>
          <w:b w:val="0"/>
        </w:rPr>
        <w:t xml:space="preserve"> direct writes to </w:t>
      </w:r>
      <w:r>
        <w:rPr>
          <w:rFonts w:ascii="Consolas" w:hAnsi="Consolas" w:eastAsia="Consolas"/>
          <w:color w:val="111827"/>
          <w:sz w:val="19"/>
        </w:rPr>
        <w:t>orders</w:t>
      </w:r>
      <w:r>
        <w:rPr>
          <w:b w:val="0"/>
        </w:rPr>
        <w:t xml:space="preserve">, </w:t>
      </w:r>
      <w:r>
        <w:rPr>
          <w:rFonts w:ascii="Consolas" w:hAnsi="Consolas" w:eastAsia="Consolas"/>
          <w:color w:val="111827"/>
          <w:sz w:val="19"/>
        </w:rPr>
        <w:t>payment_events</w:t>
      </w:r>
      <w:r>
        <w:rPr>
          <w:b w:val="0"/>
        </w:rPr>
        <w:t xml:space="preserve">, </w:t>
      </w:r>
      <w:r>
        <w:rPr>
          <w:rFonts w:ascii="Consolas" w:hAnsi="Consolas" w:eastAsia="Consolas"/>
          <w:color w:val="111827"/>
          <w:sz w:val="19"/>
        </w:rPr>
        <w:t>order_state_events</w:t>
      </w:r>
      <w:r>
        <w:rPr>
          <w:b w:val="0"/>
        </w:rPr>
        <w:t xml:space="preserve">, and </w:t>
      </w:r>
      <w:r>
        <w:rPr>
          <w:rFonts w:ascii="Consolas" w:hAnsi="Consolas" w:eastAsia="Consolas"/>
          <w:color w:val="111827"/>
          <w:sz w:val="19"/>
        </w:rPr>
        <w:t>bell_requests</w:t>
      </w:r>
      <w:r>
        <w:rPr>
          <w:b w:val="0"/>
        </w:rPr>
        <w:t xml:space="preserve"> must remain blocked where the canonical RPC exists;</w:t>
      </w:r>
    </w:p>
    <w:p>
      <w:pPr>
        <w:pStyle w:val="ListBullet"/>
      </w:pPr>
      <w:r>
        <w:rPr>
          <w:b w:val="0"/>
        </w:rPr>
        <w:t xml:space="preserve"> staff calls must be acknowledged through </w:t>
      </w:r>
      <w:r>
        <w:rPr>
          <w:rFonts w:ascii="Consolas" w:hAnsi="Consolas" w:eastAsia="Consolas"/>
          <w:color w:val="111827"/>
          <w:sz w:val="19"/>
        </w:rPr>
        <w:t>venue_acknowledge_bell_request</w:t>
      </w:r>
      <w:r>
        <w:rPr>
          <w:b w:val="0"/>
        </w:rPr>
        <w:t>;</w:t>
      </w:r>
    </w:p>
    <w:p>
      <w:pPr>
        <w:pStyle w:val="ListBullet"/>
      </w:pPr>
      <w:r>
        <w:rPr>
          <w:b w:val="0"/>
        </w:rPr>
        <w:t xml:space="preserve"> daily close must use audited payment evidence, not payment-provider execution assumptions;</w:t>
      </w:r>
    </w:p>
    <w:p>
      <w:pPr>
        <w:pStyle w:val="ListBullet"/>
      </w:pPr>
      <w:r>
        <w:rPr>
          <w:b w:val="0"/>
        </w:rPr>
        <w:t xml:space="preserve"> realtime subscriptions must stay venue-scoped;</w:t>
      </w:r>
    </w:p>
    <w:p>
      <w:pPr>
        <w:pStyle w:val="ListBullet"/>
      </w:pPr>
      <w:r>
        <w:rPr>
          <w:b w:val="0"/>
        </w:rPr>
        <w:t xml:space="preserve"> production uses BFF/privileged session mode where configured, not local demo/browser shortcuts.</w:t>
      </w:r>
    </w:p>
    <w:p>
      <w:pPr>
        <w:pStyle w:val="Heading2"/>
      </w:pPr>
      <w:r>
        <w:rPr>
          <w:b w:val="0"/>
        </w:rPr>
        <w:t>7.3 Admin Console</w:t>
      </w:r>
    </w:p>
    <w:p>
      <w:r>
        <w:rPr>
          <w:b w:val="0"/>
        </w:rPr>
        <w:t xml:space="preserve">Path: </w:t>
      </w:r>
      <w:r>
        <w:rPr>
          <w:rFonts w:ascii="Consolas" w:hAnsi="Consolas" w:eastAsia="Consolas"/>
          <w:color w:val="111827"/>
          <w:sz w:val="19"/>
        </w:rPr>
        <w:t>apps/admin/</w:t>
      </w:r>
    </w:p>
    <w:p>
      <w:r>
        <w:rPr>
          <w:b w:val="0"/>
        </w:rPr>
        <w:t>Audience: platform operators.</w:t>
      </w:r>
    </w:p>
    <w:p>
      <w:r>
        <w:rPr>
          <w:b w:val="0"/>
        </w:rPr>
        <w:t>Primary responsibilities:</w:t>
      </w:r>
    </w:p>
    <w:p>
      <w:pPr>
        <w:pStyle w:val="ListBullet"/>
      </w:pPr>
      <w:r>
        <w:rPr>
          <w:b w:val="0"/>
        </w:rPr>
        <w:t xml:space="preserve"> dashboard/overview;</w:t>
      </w:r>
    </w:p>
    <w:p>
      <w:pPr>
        <w:pStyle w:val="ListBullet"/>
      </w:pPr>
      <w:r>
        <w:rPr>
          <w:b w:val="0"/>
        </w:rPr>
        <w:t xml:space="preserve"> countries;</w:t>
      </w:r>
    </w:p>
    <w:p>
      <w:pPr>
        <w:pStyle w:val="ListBullet"/>
      </w:pPr>
      <w:r>
        <w:rPr>
          <w:b w:val="0"/>
        </w:rPr>
        <w:t xml:space="preserve"> venues;</w:t>
      </w:r>
    </w:p>
    <w:p>
      <w:pPr>
        <w:pStyle w:val="ListBullet"/>
      </w:pPr>
      <w:r>
        <w:rPr>
          <w:b w:val="0"/>
        </w:rPr>
        <w:t xml:space="preserve"> competitions;</w:t>
      </w:r>
    </w:p>
    <w:p>
      <w:pPr>
        <w:pStyle w:val="ListBullet"/>
      </w:pPr>
      <w:r>
        <w:rPr>
          <w:b w:val="0"/>
        </w:rPr>
        <w:t xml:space="preserve"> teams;</w:t>
      </w:r>
    </w:p>
    <w:p>
      <w:pPr>
        <w:pStyle w:val="ListBullet"/>
      </w:pPr>
      <w:r>
        <w:rPr>
          <w:b w:val="0"/>
        </w:rPr>
        <w:t xml:space="preserve"> curated matches;</w:t>
      </w:r>
    </w:p>
    <w:p>
      <w:pPr>
        <w:pStyle w:val="ListBullet"/>
      </w:pPr>
      <w:r>
        <w:rPr>
          <w:b w:val="0"/>
        </w:rPr>
        <w:t xml:space="preserve"> pool/challenge operations;</w:t>
      </w:r>
    </w:p>
    <w:p>
      <w:pPr>
        <w:pStyle w:val="ListBullet"/>
      </w:pPr>
      <w:r>
        <w:rPr>
          <w:b w:val="0"/>
        </w:rPr>
        <w:t xml:space="preserve"> settlement queue and failed settlement processing;</w:t>
      </w:r>
    </w:p>
    <w:p>
      <w:pPr>
        <w:pStyle w:val="ListBullet"/>
      </w:pPr>
      <w:r>
        <w:rPr>
          <w:b w:val="0"/>
        </w:rPr>
        <w:t xml:space="preserve"> wallet/FET rewards-ledger oversight;</w:t>
      </w:r>
    </w:p>
    <w:p>
      <w:pPr>
        <w:pStyle w:val="ListBullet"/>
      </w:pPr>
      <w:r>
        <w:rPr>
          <w:b w:val="0"/>
        </w:rPr>
        <w:t xml:space="preserve"> reward rules;</w:t>
      </w:r>
    </w:p>
    <w:p>
      <w:pPr>
        <w:pStyle w:val="ListBullet"/>
      </w:pPr>
      <w:r>
        <w:rPr>
          <w:b w:val="0"/>
        </w:rPr>
        <w:t xml:space="preserve"> risk and abuse moderation;</w:t>
      </w:r>
    </w:p>
    <w:p>
      <w:pPr>
        <w:pStyle w:val="ListBullet"/>
      </w:pPr>
      <w:r>
        <w:rPr>
          <w:b w:val="0"/>
        </w:rPr>
        <w:t xml:space="preserve"> feature flags/platform controls;</w:t>
      </w:r>
    </w:p>
    <w:p>
      <w:pPr>
        <w:pStyle w:val="ListBullet"/>
      </w:pPr>
      <w:r>
        <w:rPr>
          <w:b w:val="0"/>
        </w:rPr>
        <w:t xml:space="preserve"> audit logs;</w:t>
      </w:r>
    </w:p>
    <w:p>
      <w:pPr>
        <w:pStyle w:val="ListBullet"/>
      </w:pPr>
      <w:r>
        <w:rPr>
          <w:b w:val="0"/>
        </w:rPr>
        <w:t xml:space="preserve"> admin authentication and role guard UI.</w:t>
      </w:r>
    </w:p>
    <w:p>
      <w:r>
        <w:rPr>
          <w:b w:val="0"/>
        </w:rPr>
        <w:t>Primary routes: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Route</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Meaning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/login</w:t>
            </w:r>
          </w:p>
        </w:tc>
        <w:tc>
          <w:tcPr>
            <w:tcW w:type="dxa" w:w="6760"/>
            <w:vAlign w:val="center"/>
            <w:tcMar>
              <w:top w:w="80" w:type="dxa"/>
              <w:bottom w:w="80" w:type="dxa"/>
              <w:start w:w="120" w:type="dxa"/>
              <w:end w:w="120" w:type="dxa"/>
            </w:tcMar>
          </w:tcPr>
          <w:p>
            <w:pPr>
              <w:spacing w:after="0" w:line="264" w:lineRule="auto"/>
            </w:pPr>
            <w:r>
              <w:rPr>
                <w:b w:val="0"/>
                <w:sz w:val="18"/>
              </w:rPr>
              <w:t>Admin login.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t>
            </w:r>
          </w:p>
        </w:tc>
        <w:tc>
          <w:tcPr>
            <w:tcW w:type="dxa" w:w="6760"/>
            <w:vAlign w:val="center"/>
            <w:tcMar>
              <w:top w:w="80" w:type="dxa"/>
              <w:bottom w:w="80" w:type="dxa"/>
              <w:start w:w="120" w:type="dxa"/>
              <w:end w:w="120" w:type="dxa"/>
            </w:tcMar>
          </w:tcPr>
          <w:p>
            <w:pPr>
              <w:spacing w:after="0" w:line="264" w:lineRule="auto"/>
            </w:pPr>
            <w:r>
              <w:rPr>
                <w:b w:val="0"/>
                <w:sz w:val="18"/>
              </w:rPr>
              <w:t>Dashboard.</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/countries</w:t>
            </w:r>
          </w:p>
        </w:tc>
        <w:tc>
          <w:tcPr>
            <w:tcW w:type="dxa" w:w="6760"/>
            <w:vAlign w:val="center"/>
            <w:tcMar>
              <w:top w:w="80" w:type="dxa"/>
              <w:bottom w:w="80" w:type="dxa"/>
              <w:start w:w="120" w:type="dxa"/>
              <w:end w:w="120" w:type="dxa"/>
            </w:tcMar>
          </w:tcPr>
          <w:p>
            <w:pPr>
              <w:spacing w:after="0" w:line="264" w:lineRule="auto"/>
            </w:pPr>
            <w:r>
              <w:rPr>
                <w:b w:val="0"/>
                <w:sz w:val="18"/>
              </w:rPr>
              <w:t>Country management.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/venues</w:t>
            </w:r>
          </w:p>
        </w:tc>
        <w:tc>
          <w:tcPr>
            <w:tcW w:type="dxa" w:w="6760"/>
            <w:vAlign w:val="center"/>
            <w:tcMar>
              <w:top w:w="80" w:type="dxa"/>
              <w:bottom w:w="80" w:type="dxa"/>
              <w:start w:w="120" w:type="dxa"/>
              <w:end w:w="120" w:type="dxa"/>
            </w:tcMar>
          </w:tcPr>
          <w:p>
            <w:pPr>
              <w:spacing w:after="0" w:line="264" w:lineRule="auto"/>
            </w:pPr>
            <w:r>
              <w:rPr>
                <w:b w:val="0"/>
                <w:sz w:val="18"/>
              </w:rPr>
              <w:t>Venue management.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/competitions</w:t>
            </w:r>
          </w:p>
        </w:tc>
        <w:tc>
          <w:tcPr>
            <w:tcW w:type="dxa" w:w="6760"/>
            <w:vAlign w:val="center"/>
            <w:tcMar>
              <w:top w:w="80" w:type="dxa"/>
              <w:bottom w:w="80" w:type="dxa"/>
              <w:start w:w="120" w:type="dxa"/>
              <w:end w:w="120" w:type="dxa"/>
            </w:tcMar>
          </w:tcPr>
          <w:p>
            <w:pPr>
              <w:spacing w:after="0" w:line="264" w:lineRule="auto"/>
            </w:pPr>
            <w:r>
              <w:rPr>
                <w:b w:val="0"/>
                <w:sz w:val="18"/>
              </w:rPr>
              <w:t>Competition management.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/teams</w:t>
            </w:r>
          </w:p>
        </w:tc>
        <w:tc>
          <w:tcPr>
            <w:tcW w:type="dxa" w:w="6760"/>
            <w:vAlign w:val="center"/>
            <w:tcMar>
              <w:top w:w="80" w:type="dxa"/>
              <w:bottom w:w="80" w:type="dxa"/>
              <w:start w:w="120" w:type="dxa"/>
              <w:end w:w="120" w:type="dxa"/>
            </w:tcMar>
          </w:tcPr>
          <w:p>
            <w:pPr>
              <w:spacing w:after="0" w:line="264" w:lineRule="auto"/>
            </w:pPr>
            <w:r>
              <w:rPr>
                <w:b w:val="0"/>
                <w:sz w:val="18"/>
              </w:rPr>
              <w:t>Team management.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/matches</w:t>
            </w:r>
          </w:p>
        </w:tc>
        <w:tc>
          <w:tcPr>
            <w:tcW w:type="dxa" w:w="6760"/>
            <w:vAlign w:val="center"/>
            <w:tcMar>
              <w:top w:w="80" w:type="dxa"/>
              <w:bottom w:w="80" w:type="dxa"/>
              <w:start w:w="120" w:type="dxa"/>
              <w:end w:w="120" w:type="dxa"/>
            </w:tcMar>
          </w:tcPr>
          <w:p>
            <w:pPr>
              <w:spacing w:after="0" w:line="264" w:lineRule="auto"/>
            </w:pPr>
            <w:r>
              <w:rPr>
                <w:b w:val="0"/>
                <w:sz w:val="18"/>
              </w:rPr>
              <w:t>Match curation.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w:t>
            </w:r>
          </w:p>
        </w:tc>
        <w:tc>
          <w:tcPr>
            <w:tcW w:type="dxa" w:w="6760"/>
            <w:vAlign w:val="center"/>
            <w:tcMar>
              <w:top w:w="80" w:type="dxa"/>
              <w:bottom w:w="80" w:type="dxa"/>
              <w:start w:w="120" w:type="dxa"/>
              <w:end w:w="120" w:type="dxa"/>
            </w:tcMar>
          </w:tcPr>
          <w:p>
            <w:pPr>
              <w:spacing w:after="0" w:line="264" w:lineRule="auto"/>
            </w:pPr>
            <w:r>
              <w:rPr>
                <w:b w:val="0"/>
                <w:sz w:val="18"/>
              </w:rPr>
              <w:t>Pool/challenge operations.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/wallets</w:t>
            </w:r>
          </w:p>
        </w:tc>
        <w:tc>
          <w:tcPr>
            <w:tcW w:type="dxa" w:w="6760"/>
            <w:vAlign w:val="center"/>
            <w:tcMar>
              <w:top w:w="80" w:type="dxa"/>
              <w:bottom w:w="80" w:type="dxa"/>
              <w:start w:w="120" w:type="dxa"/>
              <w:end w:w="120" w:type="dxa"/>
            </w:tcMar>
          </w:tcPr>
          <w:p>
            <w:pPr>
              <w:spacing w:after="0" w:line="264" w:lineRule="auto"/>
            </w:pPr>
            <w:r>
              <w:rPr>
                <w:b w:val="0"/>
                <w:sz w:val="18"/>
              </w:rPr>
              <w:t>FET ledger oversight.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/settlements</w:t>
            </w:r>
          </w:p>
        </w:tc>
        <w:tc>
          <w:tcPr>
            <w:tcW w:type="dxa" w:w="6760"/>
            <w:vAlign w:val="center"/>
            <w:tcMar>
              <w:top w:w="80" w:type="dxa"/>
              <w:bottom w:w="80" w:type="dxa"/>
              <w:start w:w="120" w:type="dxa"/>
              <w:end w:w="120" w:type="dxa"/>
            </w:tcMar>
          </w:tcPr>
          <w:p>
            <w:pPr>
              <w:spacing w:after="0" w:line="264" w:lineRule="auto"/>
            </w:pPr>
            <w:r>
              <w:rPr>
                <w:b w:val="0"/>
                <w:sz w:val="18"/>
              </w:rPr>
              <w:t>Settlement operations.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/rewards</w:t>
            </w:r>
          </w:p>
        </w:tc>
        <w:tc>
          <w:tcPr>
            <w:tcW w:type="dxa" w:w="6760"/>
            <w:vAlign w:val="center"/>
            <w:tcMar>
              <w:top w:w="80" w:type="dxa"/>
              <w:bottom w:w="80" w:type="dxa"/>
              <w:start w:w="120" w:type="dxa"/>
              <w:end w:w="120" w:type="dxa"/>
            </w:tcMar>
          </w:tcPr>
          <w:p>
            <w:pPr>
              <w:spacing w:after="0" w:line="264" w:lineRule="auto"/>
            </w:pPr>
            <w:r>
              <w:rPr>
                <w:b w:val="0"/>
                <w:sz w:val="18"/>
              </w:rPr>
              <w:t>Reward rules.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/risk</w:t>
            </w:r>
          </w:p>
        </w:tc>
        <w:tc>
          <w:tcPr>
            <w:tcW w:type="dxa" w:w="6760"/>
            <w:vAlign w:val="center"/>
            <w:tcMar>
              <w:top w:w="80" w:type="dxa"/>
              <w:bottom w:w="80" w:type="dxa"/>
              <w:start w:w="120" w:type="dxa"/>
              <w:end w:w="120" w:type="dxa"/>
            </w:tcMar>
          </w:tcPr>
          <w:p>
            <w:pPr>
              <w:spacing w:after="0" w:line="264" w:lineRule="auto"/>
            </w:pPr>
            <w:r>
              <w:rPr>
                <w:b w:val="0"/>
                <w:sz w:val="18"/>
              </w:rPr>
              <w:t>Moderation.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/flags</w:t>
            </w:r>
          </w:p>
        </w:tc>
        <w:tc>
          <w:tcPr>
            <w:tcW w:type="dxa" w:w="6760"/>
            <w:vAlign w:val="center"/>
            <w:tcMar>
              <w:top w:w="80" w:type="dxa"/>
              <w:bottom w:w="80" w:type="dxa"/>
              <w:start w:w="120" w:type="dxa"/>
              <w:end w:w="120" w:type="dxa"/>
            </w:tcMar>
          </w:tcPr>
          <w:p>
            <w:pPr>
              <w:spacing w:after="0" w:line="264" w:lineRule="auto"/>
            </w:pPr>
            <w:r>
              <w:rPr>
                <w:b w:val="0"/>
                <w:sz w:val="18"/>
              </w:rPr>
              <w:t>Platform controls.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/audit</w:t>
            </w:r>
          </w:p>
        </w:tc>
        <w:tc>
          <w:tcPr>
            <w:tcW w:type="dxa" w:w="6760"/>
            <w:vAlign w:val="center"/>
            <w:tcMar>
              <w:top w:w="80" w:type="dxa"/>
              <w:bottom w:w="80" w:type="dxa"/>
              <w:start w:w="120" w:type="dxa"/>
              <w:end w:w="120" w:type="dxa"/>
            </w:tcMar>
          </w:tcPr>
          <w:p>
            <w:pPr>
              <w:spacing w:after="0" w:line="264" w:lineRule="auto"/>
            </w:pPr>
            <w:r>
              <w:rPr>
                <w:b w:val="0"/>
                <w:sz w:val="18"/>
              </w:rPr>
              <w:t>Audit logs.</w:t>
            </w:r>
          </w:p>
        </w:tc>
      </w:tr>
    </w:tbl>
    <w:p>
      <w:pPr>
        <w:spacing w:after="60"/>
      </w:pPr>
    </w:p>
    <w:p>
      <w:r>
        <w:rPr>
          <w:b w:val="0"/>
        </w:rPr>
        <w:t>Admin handover risks:</w:t>
      </w:r>
    </w:p>
    <w:p>
      <w:pPr>
        <w:pStyle w:val="ListBullet"/>
      </w:pPr>
      <w:r>
        <w:rPr>
          <w:b w:val="0"/>
        </w:rPr>
        <w:t xml:space="preserve"> admin UI guards are convenience controls only;</w:t>
      </w:r>
    </w:p>
    <w:p>
      <w:pPr>
        <w:pStyle w:val="ListBullet"/>
      </w:pPr>
      <w:r>
        <w:rPr>
          <w:b w:val="0"/>
        </w:rPr>
        <w:t xml:space="preserve"> admin mutations require admin RPCs or audited Edge Functions;</w:t>
      </w:r>
    </w:p>
    <w:p>
      <w:pPr>
        <w:pStyle w:val="ListBullet"/>
      </w:pPr>
      <w:r>
        <w:rPr>
          <w:b w:val="0"/>
        </w:rPr>
        <w:t xml:space="preserve"> demo mode must not be enabled in production;</w:t>
      </w:r>
    </w:p>
    <w:p>
      <w:pPr>
        <w:pStyle w:val="ListBullet"/>
      </w:pPr>
      <w:r>
        <w:rPr>
          <w:b w:val="0"/>
        </w:rPr>
        <w:t xml:space="preserve"> reward and moderation actions require audit evidence;</w:t>
      </w:r>
    </w:p>
    <w:p>
      <w:pPr>
        <w:pStyle w:val="ListBullet"/>
      </w:pPr>
      <w:r>
        <w:rPr>
          <w:b w:val="0"/>
        </w:rPr>
        <w:t xml:space="preserve"> platform-control changes should be tracked as release-affecting operations.</w:t>
      </w:r>
    </w:p>
    <w:p>
      <w:pPr>
        <w:pStyle w:val="Heading2"/>
      </w:pPr>
      <w:r>
        <w:rPr>
          <w:b w:val="0"/>
        </w:rPr>
        <w:t>7.4 Website PWA</w:t>
      </w:r>
    </w:p>
    <w:p>
      <w:r>
        <w:rPr>
          <w:b w:val="0"/>
        </w:rPr>
        <w:t xml:space="preserve">Path: </w:t>
      </w:r>
      <w:r>
        <w:rPr>
          <w:rFonts w:ascii="Consolas" w:hAnsi="Consolas" w:eastAsia="Consolas"/>
          <w:color w:val="111827"/>
          <w:sz w:val="19"/>
        </w:rPr>
        <w:t>apps/website/</w:t>
      </w:r>
    </w:p>
    <w:p>
      <w:r>
        <w:rPr>
          <w:b w:val="0"/>
        </w:rPr>
        <w:t>Audience: public/guest web users.</w:t>
      </w:r>
    </w:p>
    <w:p>
      <w:r>
        <w:rPr>
          <w:b w:val="0"/>
        </w:rPr>
        <w:t>Primary responsibilities:</w:t>
      </w:r>
    </w:p>
    <w:p>
      <w:pPr>
        <w:pStyle w:val="ListBullet"/>
      </w:pPr>
      <w:r>
        <w:rPr>
          <w:b w:val="0"/>
        </w:rPr>
        <w:t xml:space="preserve"> public landing and guest web entry;</w:t>
      </w:r>
    </w:p>
    <w:p>
      <w:pPr>
        <w:pStyle w:val="ListBullet"/>
      </w:pPr>
      <w:r>
        <w:rPr>
          <w:b w:val="0"/>
        </w:rPr>
        <w:t xml:space="preserve"> legal pages;</w:t>
      </w:r>
    </w:p>
    <w:p>
      <w:pPr>
        <w:pStyle w:val="ListBullet"/>
      </w:pPr>
      <w:r>
        <w:rPr>
          <w:b w:val="0"/>
        </w:rPr>
        <w:t xml:space="preserve"> onboarding;</w:t>
      </w:r>
    </w:p>
    <w:p>
      <w:pPr>
        <w:pStyle w:val="ListBullet"/>
      </w:pPr>
      <w:r>
        <w:rPr>
          <w:b w:val="0"/>
        </w:rPr>
        <w:t xml:space="preserve"> bar/ordering web flow;</w:t>
      </w:r>
    </w:p>
    <w:p>
      <w:pPr>
        <w:pStyle w:val="ListBullet"/>
      </w:pPr>
      <w:r>
        <w:rPr>
          <w:b w:val="0"/>
        </w:rPr>
        <w:t xml:space="preserve"> pools/challenges;</w:t>
      </w:r>
    </w:p>
    <w:p>
      <w:pPr>
        <w:pStyle w:val="ListBullet"/>
      </w:pPr>
      <w:r>
        <w:rPr>
          <w:b w:val="0"/>
        </w:rPr>
        <w:t xml:space="preserve"> match detail;</w:t>
      </w:r>
    </w:p>
    <w:p>
      <w:pPr>
        <w:pStyle w:val="ListBullet"/>
      </w:pPr>
      <w:r>
        <w:rPr>
          <w:b w:val="0"/>
        </w:rPr>
        <w:t xml:space="preserve"> FET rewards ledger hub;</w:t>
      </w:r>
    </w:p>
    <w:p>
      <w:pPr>
        <w:pStyle w:val="ListBullet"/>
      </w:pPr>
      <w:r>
        <w:rPr>
          <w:b w:val="0"/>
        </w:rPr>
        <w:t xml:space="preserve"> profile;</w:t>
      </w:r>
    </w:p>
    <w:p>
      <w:pPr>
        <w:pStyle w:val="ListBullet"/>
      </w:pPr>
      <w:r>
        <w:rPr>
          <w:b w:val="0"/>
        </w:rPr>
        <w:t xml:space="preserve"> settings and privacy;</w:t>
      </w:r>
    </w:p>
    <w:p>
      <w:pPr>
        <w:pStyle w:val="ListBullet"/>
      </w:pPr>
      <w:r>
        <w:rPr>
          <w:b w:val="0"/>
        </w:rPr>
        <w:t xml:space="preserve"> notifications;</w:t>
      </w:r>
    </w:p>
    <w:p>
      <w:pPr>
        <w:pStyle w:val="ListBullet"/>
      </w:pPr>
      <w:r>
        <w:rPr>
          <w:b w:val="0"/>
        </w:rPr>
        <w:t xml:space="preserve"> feature-control unavailable states.</w:t>
      </w:r>
    </w:p>
    <w:p>
      <w:r>
        <w:rPr>
          <w:b w:val="0"/>
        </w:rPr>
        <w:t>Primary routes: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Route</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Meaning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/onboarding</w:t>
            </w:r>
          </w:p>
        </w:tc>
        <w:tc>
          <w:tcPr>
            <w:tcW w:type="dxa" w:w="6760"/>
            <w:vAlign w:val="center"/>
            <w:tcMar>
              <w:top w:w="80" w:type="dxa"/>
              <w:bottom w:w="80" w:type="dxa"/>
              <w:start w:w="120" w:type="dxa"/>
              <w:end w:w="120" w:type="dxa"/>
            </w:tcMar>
          </w:tcPr>
          <w:p>
            <w:pPr>
              <w:spacing w:after="0" w:line="264" w:lineRule="auto"/>
            </w:pPr>
            <w:r>
              <w:rPr>
                <w:b w:val="0"/>
                <w:sz w:val="18"/>
              </w:rPr>
              <w:t>Web onboarding.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/privacy</w:t>
            </w:r>
          </w:p>
        </w:tc>
        <w:tc>
          <w:tcPr>
            <w:tcW w:type="dxa" w:w="6760"/>
            <w:vAlign w:val="center"/>
            <w:tcMar>
              <w:top w:w="80" w:type="dxa"/>
              <w:bottom w:w="80" w:type="dxa"/>
              <w:start w:w="120" w:type="dxa"/>
              <w:end w:w="120" w:type="dxa"/>
            </w:tcMar>
          </w:tcPr>
          <w:p>
            <w:pPr>
              <w:spacing w:after="0" w:line="264" w:lineRule="auto"/>
            </w:pPr>
            <w:r>
              <w:rPr>
                <w:b w:val="0"/>
                <w:sz w:val="18"/>
              </w:rPr>
              <w:t>Privacy policy page.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/terms</w:t>
            </w:r>
          </w:p>
        </w:tc>
        <w:tc>
          <w:tcPr>
            <w:tcW w:type="dxa" w:w="6760"/>
            <w:vAlign w:val="center"/>
            <w:tcMar>
              <w:top w:w="80" w:type="dxa"/>
              <w:bottom w:w="80" w:type="dxa"/>
              <w:start w:w="120" w:type="dxa"/>
              <w:end w:w="120" w:type="dxa"/>
            </w:tcMar>
          </w:tcPr>
          <w:p>
            <w:pPr>
              <w:spacing w:after="0" w:line="264" w:lineRule="auto"/>
            </w:pPr>
            <w:r>
              <w:rPr>
                <w:b w:val="0"/>
                <w:sz w:val="18"/>
              </w:rPr>
              <w:t>Terms page.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/fet-terms</w:t>
            </w:r>
          </w:p>
        </w:tc>
        <w:tc>
          <w:tcPr>
            <w:tcW w:type="dxa" w:w="6760"/>
            <w:vAlign w:val="center"/>
            <w:tcMar>
              <w:top w:w="80" w:type="dxa"/>
              <w:bottom w:w="80" w:type="dxa"/>
              <w:start w:w="120" w:type="dxa"/>
              <w:end w:w="120" w:type="dxa"/>
            </w:tcMar>
          </w:tcPr>
          <w:p>
            <w:pPr>
              <w:spacing w:after="0" w:line="264" w:lineRule="auto"/>
            </w:pPr>
            <w:r>
              <w:rPr>
                <w:b w:val="0"/>
                <w:sz w:val="18"/>
              </w:rPr>
              <w:t>FET reward terms.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/help</w:t>
            </w:r>
          </w:p>
        </w:tc>
        <w:tc>
          <w:tcPr>
            <w:tcW w:type="dxa" w:w="6760"/>
            <w:vAlign w:val="center"/>
            <w:tcMar>
              <w:top w:w="80" w:type="dxa"/>
              <w:bottom w:w="80" w:type="dxa"/>
              <w:start w:w="120" w:type="dxa"/>
              <w:end w:w="120" w:type="dxa"/>
            </w:tcMar>
          </w:tcPr>
          <w:p>
            <w:pPr>
              <w:spacing w:after="0" w:line="264" w:lineRule="auto"/>
            </w:pPr>
            <w:r>
              <w:rPr>
                <w:b w:val="0"/>
                <w:sz w:val="18"/>
              </w:rPr>
              <w:t>Help page.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/bar</w:t>
            </w:r>
          </w:p>
        </w:tc>
        <w:tc>
          <w:tcPr>
            <w:tcW w:type="dxa" w:w="6760"/>
            <w:vAlign w:val="center"/>
            <w:tcMar>
              <w:top w:w="80" w:type="dxa"/>
              <w:bottom w:w="80" w:type="dxa"/>
              <w:start w:w="120" w:type="dxa"/>
              <w:end w:w="120" w:type="dxa"/>
            </w:tcMar>
          </w:tcPr>
          <w:p>
            <w:pPr>
              <w:spacing w:after="0" w:line="264" w:lineRule="auto"/>
            </w:pPr>
            <w:r>
              <w:rPr>
                <w:b w:val="0"/>
                <w:sz w:val="18"/>
              </w:rPr>
              <w:t>Bar ordering.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/v/:slug</w:t>
            </w:r>
          </w:p>
        </w:tc>
        <w:tc>
          <w:tcPr>
            <w:tcW w:type="dxa" w:w="6760"/>
            <w:vAlign w:val="center"/>
            <w:tcMar>
              <w:top w:w="80" w:type="dxa"/>
              <w:bottom w:w="80" w:type="dxa"/>
              <w:start w:w="120" w:type="dxa"/>
              <w:end w:w="120" w:type="dxa"/>
            </w:tcMar>
          </w:tcPr>
          <w:p>
            <w:pPr>
              <w:spacing w:after="0" w:line="264" w:lineRule="auto"/>
            </w:pPr>
            <w:r>
              <w:rPr>
                <w:b w:val="0"/>
                <w:sz w:val="18"/>
              </w:rPr>
              <w:t>Venue-specific bar entry.</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w:t>
            </w:r>
          </w:p>
        </w:tc>
        <w:tc>
          <w:tcPr>
            <w:tcW w:type="dxa" w:w="6760"/>
            <w:vAlign w:val="center"/>
            <w:tcMar>
              <w:top w:w="80" w:type="dxa"/>
              <w:bottom w:w="80" w:type="dxa"/>
              <w:start w:w="120" w:type="dxa"/>
              <w:end w:w="120" w:type="dxa"/>
            </w:tcMar>
          </w:tcPr>
          <w:p>
            <w:pPr>
              <w:spacing w:after="0" w:line="264" w:lineRule="auto"/>
            </w:pPr>
            <w:r>
              <w:rPr>
                <w:b w:val="0"/>
                <w:sz w:val="18"/>
              </w:rPr>
              <w:t>Challenge discovery.</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/pools/:slug</w:t>
            </w:r>
          </w:p>
        </w:tc>
        <w:tc>
          <w:tcPr>
            <w:tcW w:type="dxa" w:w="6760"/>
            <w:vAlign w:val="center"/>
            <w:tcMar>
              <w:top w:w="80" w:type="dxa"/>
              <w:bottom w:w="80" w:type="dxa"/>
              <w:start w:w="120" w:type="dxa"/>
              <w:end w:w="120" w:type="dxa"/>
            </w:tcMar>
          </w:tcPr>
          <w:p>
            <w:pPr>
              <w:spacing w:after="0" w:line="264" w:lineRule="auto"/>
            </w:pPr>
            <w:r>
              <w:rPr>
                <w:b w:val="0"/>
                <w:sz w:val="18"/>
              </w:rPr>
              <w:t>Challenge by slug.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/match/:id</w:t>
            </w:r>
          </w:p>
        </w:tc>
        <w:tc>
          <w:tcPr>
            <w:tcW w:type="dxa" w:w="6760"/>
            <w:vAlign w:val="center"/>
            <w:tcMar>
              <w:top w:w="80" w:type="dxa"/>
              <w:bottom w:w="80" w:type="dxa"/>
              <w:start w:w="120" w:type="dxa"/>
              <w:end w:w="120" w:type="dxa"/>
            </w:tcMar>
          </w:tcPr>
          <w:p>
            <w:pPr>
              <w:spacing w:after="0" w:line="264" w:lineRule="auto"/>
            </w:pPr>
            <w:r>
              <w:rPr>
                <w:b w:val="0"/>
                <w:sz w:val="18"/>
              </w:rPr>
              <w:t>Match detail.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/wallet</w:t>
            </w:r>
          </w:p>
        </w:tc>
        <w:tc>
          <w:tcPr>
            <w:tcW w:type="dxa" w:w="6760"/>
            <w:vAlign w:val="center"/>
            <w:tcMar>
              <w:top w:w="80" w:type="dxa"/>
              <w:bottom w:w="80" w:type="dxa"/>
              <w:start w:w="120" w:type="dxa"/>
              <w:end w:w="120" w:type="dxa"/>
            </w:tcMar>
          </w:tcPr>
          <w:p>
            <w:pPr>
              <w:spacing w:after="0" w:line="264" w:lineRule="auto"/>
            </w:pPr>
            <w:r>
              <w:rPr>
                <w:b w:val="0"/>
                <w:sz w:val="18"/>
              </w:rPr>
              <w:t>Rewards ledger hub.</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/profile</w:t>
            </w:r>
          </w:p>
        </w:tc>
        <w:tc>
          <w:tcPr>
            <w:tcW w:type="dxa" w:w="6760"/>
            <w:vAlign w:val="center"/>
            <w:tcMar>
              <w:top w:w="80" w:type="dxa"/>
              <w:bottom w:w="80" w:type="dxa"/>
              <w:start w:w="120" w:type="dxa"/>
              <w:end w:w="120" w:type="dxa"/>
            </w:tcMar>
          </w:tcPr>
          <w:p>
            <w:pPr>
              <w:spacing w:after="0" w:line="264" w:lineRule="auto"/>
            </w:pPr>
            <w:r>
              <w:rPr>
                <w:b w:val="0"/>
                <w:sz w:val="18"/>
              </w:rPr>
              <w:t>Profile.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/settings</w:t>
            </w:r>
          </w:p>
        </w:tc>
        <w:tc>
          <w:tcPr>
            <w:tcW w:type="dxa" w:w="6760"/>
            <w:vAlign w:val="center"/>
            <w:tcMar>
              <w:top w:w="80" w:type="dxa"/>
              <w:bottom w:w="80" w:type="dxa"/>
              <w:start w:w="120" w:type="dxa"/>
              <w:end w:w="120" w:type="dxa"/>
            </w:tcMar>
          </w:tcPr>
          <w:p>
            <w:pPr>
              <w:spacing w:after="0" w:line="264" w:lineRule="auto"/>
            </w:pPr>
            <w:r>
              <w:rPr>
                <w:b w:val="0"/>
                <w:sz w:val="18"/>
              </w:rPr>
              <w:t>Settings.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/privacy-settings</w:t>
            </w:r>
          </w:p>
        </w:tc>
        <w:tc>
          <w:tcPr>
            <w:tcW w:type="dxa" w:w="6760"/>
            <w:vAlign w:val="center"/>
            <w:tcMar>
              <w:top w:w="80" w:type="dxa"/>
              <w:bottom w:w="80" w:type="dxa"/>
              <w:start w:w="120" w:type="dxa"/>
              <w:end w:w="120" w:type="dxa"/>
            </w:tcMar>
          </w:tcPr>
          <w:p>
            <w:pPr>
              <w:spacing w:after="0" w:line="264" w:lineRule="auto"/>
            </w:pPr>
            <w:r>
              <w:rPr>
                <w:b w:val="0"/>
                <w:sz w:val="18"/>
              </w:rPr>
              <w:t>Privacy controls.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/notifications</w:t>
            </w:r>
          </w:p>
        </w:tc>
        <w:tc>
          <w:tcPr>
            <w:tcW w:type="dxa" w:w="6760"/>
            <w:vAlign w:val="center"/>
            <w:tcMar>
              <w:top w:w="80" w:type="dxa"/>
              <w:bottom w:w="80" w:type="dxa"/>
              <w:start w:w="120" w:type="dxa"/>
              <w:end w:w="120" w:type="dxa"/>
            </w:tcMar>
          </w:tcPr>
          <w:p>
            <w:pPr>
              <w:spacing w:after="0" w:line="264" w:lineRule="auto"/>
            </w:pPr>
            <w:r>
              <w:rPr>
                <w:b w:val="0"/>
                <w:sz w:val="18"/>
              </w:rPr>
              <w:t>Notifications.</w:t>
            </w:r>
          </w:p>
        </w:tc>
      </w:tr>
    </w:tbl>
    <w:p>
      <w:pPr>
        <w:spacing w:after="60"/>
      </w:pPr>
    </w:p>
    <w:p>
      <w:r>
        <w:rPr>
          <w:b w:val="0"/>
        </w:rPr>
        <w:t>Website handover risks:</w:t>
      </w:r>
    </w:p>
    <w:p>
      <w:pPr>
        <w:pStyle w:val="ListBullet"/>
      </w:pPr>
      <w:r>
        <w:rPr>
          <w:rFonts w:ascii="Consolas" w:hAnsi="Consolas" w:eastAsia="Consolas"/>
          <w:color w:val="111827"/>
          <w:sz w:val="19"/>
        </w:rPr>
        <w:t xml:space="preserve"> npm run build</w:t>
      </w:r>
      <w:r>
        <w:rPr>
          <w:b w:val="0"/>
        </w:rPr>
        <w:t xml:space="preserve"> runs canonical source drift checks;</w:t>
      </w:r>
    </w:p>
    <w:p>
      <w:pPr>
        <w:pStyle w:val="ListBullet"/>
      </w:pPr>
      <w:r>
        <w:rPr>
          <w:b w:val="0"/>
        </w:rPr>
        <w:t xml:space="preserve"> release metadata validation must pass before deployment;</w:t>
      </w:r>
    </w:p>
    <w:p>
      <w:pPr>
        <w:pStyle w:val="ListBullet"/>
      </w:pPr>
      <w:r>
        <w:rPr>
          <w:b w:val="0"/>
        </w:rPr>
        <w:t xml:space="preserve"> Android </w:t>
      </w:r>
      <w:r>
        <w:rPr>
          <w:rFonts w:ascii="Consolas" w:hAnsi="Consolas" w:eastAsia="Consolas"/>
          <w:color w:val="111827"/>
          <w:sz w:val="19"/>
        </w:rPr>
        <w:t>assetlinks.json</w:t>
      </w:r>
      <w:r>
        <w:rPr>
          <w:b w:val="0"/>
        </w:rPr>
        <w:t xml:space="preserve"> must use production SHA-256 fingerprints;</w:t>
      </w:r>
    </w:p>
    <w:p>
      <w:pPr>
        <w:pStyle w:val="ListBullet"/>
      </w:pPr>
      <w:r>
        <w:rPr>
          <w:b w:val="0"/>
        </w:rPr>
        <w:t xml:space="preserve"> website copy must not drift back to wallet/cash-out/payment-execution positioning.</w:t>
      </w:r>
    </w:p>
    <w:p>
      <w:pPr>
        <w:pStyle w:val="Heading2"/>
      </w:pPr>
      <w:r>
        <w:rPr>
          <w:b w:val="0"/>
        </w:rPr>
        <w:t>7.5 TV Display PWA</w:t>
      </w:r>
    </w:p>
    <w:p>
      <w:r>
        <w:rPr>
          <w:b w:val="0"/>
        </w:rPr>
        <w:t xml:space="preserve">Path: </w:t>
      </w:r>
      <w:r>
        <w:rPr>
          <w:rFonts w:ascii="Consolas" w:hAnsi="Consolas" w:eastAsia="Consolas"/>
          <w:color w:val="111827"/>
          <w:sz w:val="19"/>
        </w:rPr>
        <w:t>apps/tv-display/</w:t>
      </w:r>
    </w:p>
    <w:p>
      <w:r>
        <w:rPr>
          <w:b w:val="0"/>
        </w:rPr>
        <w:t>Audience: venue screens and venue operators.</w:t>
      </w:r>
    </w:p>
    <w:p>
      <w:r>
        <w:rPr>
          <w:b w:val="0"/>
        </w:rPr>
        <w:t>Primary responsibilities:</w:t>
      </w:r>
    </w:p>
    <w:p>
      <w:pPr>
        <w:pStyle w:val="ListBullet"/>
      </w:pPr>
      <w:r>
        <w:rPr>
          <w:b w:val="0"/>
        </w:rPr>
        <w:t xml:space="preserve"> public pairing entry;</w:t>
      </w:r>
    </w:p>
    <w:p>
      <w:pPr>
        <w:pStyle w:val="ListBullet"/>
      </w:pPr>
      <w:r>
        <w:rPr>
          <w:b w:val="0"/>
        </w:rPr>
        <w:t xml:space="preserve"> venue screen display by venue key;</w:t>
      </w:r>
    </w:p>
    <w:p>
      <w:pPr>
        <w:pStyle w:val="ListBullet"/>
      </w:pPr>
      <w:r>
        <w:rPr>
          <w:b w:val="0"/>
        </w:rPr>
        <w:t xml:space="preserve"> live display states;</w:t>
      </w:r>
    </w:p>
    <w:p>
      <w:pPr>
        <w:pStyle w:val="ListBullet"/>
      </w:pPr>
      <w:r>
        <w:rPr>
          <w:b w:val="0"/>
        </w:rPr>
        <w:t xml:space="preserve"> join screens;</w:t>
      </w:r>
    </w:p>
    <w:p>
      <w:pPr>
        <w:pStyle w:val="ListBullet"/>
      </w:pPr>
      <w:r>
        <w:rPr>
          <w:b w:val="0"/>
        </w:rPr>
        <w:t xml:space="preserve"> active pool/challenge displays;</w:t>
      </w:r>
    </w:p>
    <w:p>
      <w:pPr>
        <w:pStyle w:val="ListBullet"/>
      </w:pPr>
      <w:r>
        <w:rPr>
          <w:b w:val="0"/>
        </w:rPr>
        <w:t xml:space="preserve"> game lobby and live question states;</w:t>
      </w:r>
    </w:p>
    <w:p>
      <w:pPr>
        <w:pStyle w:val="ListBullet"/>
      </w:pPr>
      <w:r>
        <w:rPr>
          <w:b w:val="0"/>
        </w:rPr>
        <w:t xml:space="preserve"> leaderboard and winner reveal;</w:t>
      </w:r>
    </w:p>
    <w:p>
      <w:pPr>
        <w:pStyle w:val="ListBullet"/>
      </w:pPr>
      <w:r>
        <w:rPr>
          <w:b w:val="0"/>
        </w:rPr>
        <w:t xml:space="preserve"> menu/promo display.</w:t>
      </w:r>
    </w:p>
    <w:p>
      <w:r>
        <w:rPr>
          <w:b w:val="0"/>
        </w:rPr>
        <w:t>Primary routes: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Route</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Meaning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t>
            </w:r>
          </w:p>
        </w:tc>
        <w:tc>
          <w:tcPr>
            <w:tcW w:type="dxa" w:w="6760"/>
            <w:vAlign w:val="center"/>
            <w:tcMar>
              <w:top w:w="80" w:type="dxa"/>
              <w:bottom w:w="80" w:type="dxa"/>
              <w:start w:w="120" w:type="dxa"/>
              <w:end w:w="120" w:type="dxa"/>
            </w:tcMar>
          </w:tcPr>
          <w:p>
            <w:pPr>
              <w:spacing w:after="0" w:line="264" w:lineRule="auto"/>
            </w:pPr>
            <w:r>
              <w:rPr>
                <w:b w:val="0"/>
                <w:sz w:val="18"/>
              </w:rPr>
              <w:t>Pairing page.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/venue/:venueKey</w:t>
            </w:r>
          </w:p>
        </w:tc>
        <w:tc>
          <w:tcPr>
            <w:tcW w:type="dxa" w:w="6760"/>
            <w:vAlign w:val="center"/>
            <w:tcMar>
              <w:top w:w="80" w:type="dxa"/>
              <w:bottom w:w="80" w:type="dxa"/>
              <w:start w:w="120" w:type="dxa"/>
              <w:end w:w="120" w:type="dxa"/>
            </w:tcMar>
          </w:tcPr>
          <w:p>
            <w:pPr>
              <w:spacing w:after="0" w:line="264" w:lineRule="auto"/>
            </w:pPr>
            <w:r>
              <w:rPr>
                <w:b w:val="0"/>
                <w:sz w:val="18"/>
              </w:rPr>
              <w:t>Venue screen route.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/screen/:venueKey</w:t>
            </w:r>
          </w:p>
        </w:tc>
        <w:tc>
          <w:tcPr>
            <w:tcW w:type="dxa" w:w="6760"/>
            <w:vAlign w:val="center"/>
            <w:tcMar>
              <w:top w:w="80" w:type="dxa"/>
              <w:bottom w:w="80" w:type="dxa"/>
              <w:start w:w="120" w:type="dxa"/>
              <w:end w:w="120" w:type="dxa"/>
            </w:tcMar>
          </w:tcPr>
          <w:p>
            <w:pPr>
              <w:spacing w:after="0" w:line="264" w:lineRule="auto"/>
            </w:pPr>
            <w:r>
              <w:rPr>
                <w:b w:val="0"/>
                <w:sz w:val="18"/>
              </w:rPr>
              <w:t>Venue screen route.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/v/:venueKey</w:t>
            </w:r>
          </w:p>
        </w:tc>
        <w:tc>
          <w:tcPr>
            <w:tcW w:type="dxa" w:w="6760"/>
            <w:vAlign w:val="center"/>
            <w:tcMar>
              <w:top w:w="80" w:type="dxa"/>
              <w:bottom w:w="80" w:type="dxa"/>
              <w:start w:w="120" w:type="dxa"/>
              <w:end w:w="120" w:type="dxa"/>
            </w:tcMar>
          </w:tcPr>
          <w:p>
            <w:pPr>
              <w:spacing w:after="0" w:line="264" w:lineRule="auto"/>
            </w:pPr>
            <w:r>
              <w:rPr>
                <w:b w:val="0"/>
                <w:sz w:val="18"/>
              </w:rPr>
              <w:t>Venue screen route.</w:t>
            </w:r>
          </w:p>
        </w:tc>
      </w:tr>
    </w:tbl>
    <w:p>
      <w:pPr>
        <w:spacing w:after="60"/>
      </w:pPr>
    </w:p>
    <w:p>
      <w:r>
        <w:rPr>
          <w:b w:val="0"/>
        </w:rPr>
        <w:t>TV handover risks:</w:t>
      </w:r>
    </w:p>
    <w:p>
      <w:pPr>
        <w:pStyle w:val="ListBullet"/>
      </w:pPr>
      <w:r>
        <w:rPr>
          <w:b w:val="0"/>
        </w:rPr>
        <w:t xml:space="preserve"> the TV display is unauthenticated and must only read screen-safe, venue-scoped data;</w:t>
      </w:r>
    </w:p>
    <w:p>
      <w:pPr>
        <w:pStyle w:val="ListBullet"/>
      </w:pPr>
      <w:r>
        <w:rPr>
          <w:b w:val="0"/>
        </w:rPr>
        <w:t xml:space="preserve"> cross-venue display leakage is a P0 security/product issue;</w:t>
      </w:r>
    </w:p>
    <w:p>
      <w:pPr>
        <w:pStyle w:val="ListBullet"/>
      </w:pPr>
      <w:r>
        <w:rPr>
          <w:b w:val="0"/>
        </w:rPr>
        <w:t xml:space="preserve"> joins must resolve to the correct venue/pool/game context;</w:t>
      </w:r>
    </w:p>
    <w:p>
      <w:pPr>
        <w:pStyle w:val="ListBullet"/>
      </w:pPr>
      <w:r>
        <w:rPr>
          <w:b w:val="0"/>
        </w:rPr>
        <w:t xml:space="preserve"> TV deployment metadata must pass the PWA release metadata validator.</w:t>
      </w:r>
    </w:p>
    <w:p>
      <w:pPr>
        <w:pStyle w:val="Heading1"/>
      </w:pPr>
      <w:r>
        <w:rPr>
          <w:b w:val="0"/>
        </w:rPr>
        <w:t>8. Backend Handover</w:t>
      </w:r>
    </w:p>
    <w:p>
      <w:pPr>
        <w:pStyle w:val="Heading2"/>
      </w:pPr>
      <w:r>
        <w:rPr>
          <w:b w:val="0"/>
        </w:rPr>
        <w:t>8.1 Backend Responsibilities</w:t>
      </w:r>
    </w:p>
    <w:p>
      <w:r>
        <w:rPr>
          <w:b w:val="0"/>
        </w:rPr>
        <w:t>Supabase owns:</w:t>
      </w:r>
    </w:p>
    <w:p>
      <w:pPr>
        <w:pStyle w:val="ListBullet"/>
      </w:pPr>
      <w:r>
        <w:rPr>
          <w:b w:val="0"/>
        </w:rPr>
        <w:t xml:space="preserve"> authentication and session flows;</w:t>
      </w:r>
    </w:p>
    <w:p>
      <w:pPr>
        <w:pStyle w:val="ListBullet"/>
      </w:pPr>
      <w:r>
        <w:rPr>
          <w:b w:val="0"/>
        </w:rPr>
        <w:t xml:space="preserve"> profile and </w:t>
      </w:r>
      <w:r>
        <w:rPr>
          <w:rFonts w:ascii="Consolas" w:hAnsi="Consolas" w:eastAsia="Consolas"/>
          <w:color w:val="111827"/>
          <w:sz w:val="19"/>
        </w:rPr>
        <w:t>fan_id</w:t>
      </w:r>
      <w:r>
        <w:rPr>
          <w:b w:val="0"/>
        </w:rPr>
        <w:t xml:space="preserve"> identity model;</w:t>
      </w:r>
    </w:p>
    <w:p>
      <w:pPr>
        <w:pStyle w:val="ListBullet"/>
      </w:pPr>
      <w:r>
        <w:rPr>
          <w:b w:val="0"/>
        </w:rPr>
        <w:t xml:space="preserve"> venue, table, menu, order, and payment state;</w:t>
      </w:r>
    </w:p>
    <w:p>
      <w:pPr>
        <w:pStyle w:val="ListBullet"/>
      </w:pPr>
      <w:r>
        <w:rPr>
          <w:b w:val="0"/>
        </w:rPr>
        <w:t xml:space="preserve"> payment status and manual/off-platform payment evidence;</w:t>
      </w:r>
    </w:p>
    <w:p>
      <w:pPr>
        <w:pStyle w:val="ListBullet"/>
      </w:pPr>
      <w:r>
        <w:rPr>
          <w:b w:val="0"/>
        </w:rPr>
        <w:t xml:space="preserve"> FET reward balances and ledger transactions;</w:t>
      </w:r>
    </w:p>
    <w:p>
      <w:pPr>
        <w:pStyle w:val="ListBullet"/>
      </w:pPr>
      <w:r>
        <w:rPr>
          <w:b w:val="0"/>
        </w:rPr>
        <w:t xml:space="preserve"> match catalog and curation;</w:t>
      </w:r>
    </w:p>
    <w:p>
      <w:pPr>
        <w:pStyle w:val="ListBullet"/>
      </w:pPr>
      <w:r>
        <w:rPr>
          <w:b w:val="0"/>
        </w:rPr>
        <w:t xml:space="preserve"> pools/challenges, camps, entries, invites, settlements;</w:t>
      </w:r>
    </w:p>
    <w:p>
      <w:pPr>
        <w:pStyle w:val="ListBullet"/>
      </w:pPr>
      <w:r>
        <w:rPr>
          <w:b w:val="0"/>
        </w:rPr>
        <w:t xml:space="preserve"> games, teams, and answers where implemented;</w:t>
      </w:r>
    </w:p>
    <w:p>
      <w:pPr>
        <w:pStyle w:val="ListBullet"/>
      </w:pPr>
      <w:r>
        <w:rPr>
          <w:b w:val="0"/>
        </w:rPr>
        <w:t xml:space="preserve"> audit logs;</w:t>
      </w:r>
    </w:p>
    <w:p>
      <w:pPr>
        <w:pStyle w:val="ListBullet"/>
      </w:pPr>
      <w:r>
        <w:rPr>
          <w:b w:val="0"/>
        </w:rPr>
        <w:t xml:space="preserve"> feature flags and runtime config;</w:t>
      </w:r>
    </w:p>
    <w:p>
      <w:pPr>
        <w:pStyle w:val="ListBullet"/>
      </w:pPr>
      <w:r>
        <w:rPr>
          <w:b w:val="0"/>
        </w:rPr>
        <w:t xml:space="preserve"> Edge Functions for runtime operations;</w:t>
      </w:r>
    </w:p>
    <w:p>
      <w:pPr>
        <w:pStyle w:val="ListBullet"/>
      </w:pPr>
      <w:r>
        <w:rPr>
          <w:b w:val="0"/>
        </w:rPr>
        <w:t xml:space="preserve"> RLS and grant enforcement.</w:t>
      </w:r>
    </w:p>
    <w:p>
      <w:pPr>
        <w:pStyle w:val="Heading2"/>
      </w:pPr>
      <w:r>
        <w:rPr>
          <w:b w:val="0"/>
        </w:rPr>
        <w:t>8.2 Migration Policy</w:t>
      </w:r>
    </w:p>
    <w:p>
      <w:r>
        <w:rPr>
          <w:b w:val="0"/>
        </w:rPr>
        <w:t>The normal migration chain is append-only. Destructive changes must not enter the normal chain unless there is:</w:t>
      </w:r>
    </w:p>
    <w:p>
      <w:pPr>
        <w:pStyle w:val="ListBullet"/>
      </w:pPr>
      <w:r>
        <w:rPr>
          <w:b w:val="0"/>
        </w:rPr>
        <w:t xml:space="preserve"> a backup plan;</w:t>
      </w:r>
    </w:p>
    <w:p>
      <w:pPr>
        <w:pStyle w:val="ListBullet"/>
      </w:pPr>
      <w:r>
        <w:rPr>
          <w:b w:val="0"/>
        </w:rPr>
        <w:t xml:space="preserve"> a rollback plan;</w:t>
      </w:r>
    </w:p>
    <w:p>
      <w:pPr>
        <w:pStyle w:val="ListBullet"/>
      </w:pPr>
      <w:r>
        <w:rPr>
          <w:b w:val="0"/>
        </w:rPr>
        <w:t xml:space="preserve"> explicit release note;</w:t>
      </w:r>
    </w:p>
    <w:p>
      <w:pPr>
        <w:pStyle w:val="ListBullet"/>
      </w:pPr>
      <w:r>
        <w:rPr>
          <w:b w:val="0"/>
        </w:rPr>
        <w:t xml:space="preserve"> approval from release/backend owners;</w:t>
      </w:r>
    </w:p>
    <w:p>
      <w:pPr>
        <w:pStyle w:val="ListBullet"/>
      </w:pPr>
      <w:r>
        <w:rPr>
          <w:b w:val="0"/>
        </w:rPr>
        <w:t xml:space="preserve"> validation evidence after application.</w:t>
      </w:r>
    </w:p>
    <w:p>
      <w:r>
        <w:rPr>
          <w:b w:val="0"/>
        </w:rPr>
        <w:t xml:space="preserve">The repository currently contains 95 SQL migration files under </w:t>
      </w:r>
      <w:r>
        <w:rPr>
          <w:rFonts w:ascii="Consolas" w:hAnsi="Consolas" w:eastAsia="Consolas"/>
          <w:color w:val="111827"/>
          <w:sz w:val="19"/>
        </w:rPr>
        <w:t>supabase/migrations/</w:t>
      </w:r>
      <w:r>
        <w:rPr>
          <w:b w:val="0"/>
        </w:rPr>
        <w:t xml:space="preserve">. It also contains </w:t>
      </w:r>
      <w:r>
        <w:rPr>
          <w:rFonts w:ascii="Consolas" w:hAnsi="Consolas" w:eastAsia="Consolas"/>
          <w:color w:val="111827"/>
          <w:sz w:val="19"/>
        </w:rPr>
        <w:t>supabase/destructive/20260501_retired_dinein_fanzone_cleanup.sql</w:t>
      </w:r>
      <w:r>
        <w:rPr>
          <w:b w:val="0"/>
        </w:rPr>
        <w:t>, which is intentionally separate from the normal migration chain.</w:t>
      </w:r>
    </w:p>
    <w:p>
      <w:pPr>
        <w:pStyle w:val="Heading2"/>
      </w:pPr>
      <w:r>
        <w:rPr>
          <w:b w:val="0"/>
        </w:rPr>
        <w:t>8.3 Key Database Domains</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bottom w:w="80" w:type="dxa"/>
              <w:start w:w="120" w:type="dxa"/>
              <w:end w:w="120" w:type="dxa"/>
            </w:tcMar>
            <w:shd w:fill="E8EEF5"/>
          </w:tcPr>
          <w:p>
            <w:pPr>
              <w:spacing w:after="0" w:line="264" w:lineRule="auto"/>
              <w:jc w:val="left"/>
            </w:pPr>
            <w:r>
              <w:rPr>
                <w:b/>
                <w:color w:val="0B2545"/>
                <w:sz w:val="18"/>
              </w:rPr>
              <w:t>Domain</w:t>
            </w:r>
          </w:p>
        </w:tc>
        <w:tc>
          <w:tcPr>
            <w:tcW w:type="dxa" w:w="6360"/>
            <w:vAlign w:val="center"/>
            <w:tcMar>
              <w:top w:w="80" w:type="dxa"/>
              <w:bottom w:w="80" w:type="dxa"/>
              <w:start w:w="120" w:type="dxa"/>
              <w:end w:w="120" w:type="dxa"/>
            </w:tcMar>
            <w:shd w:fill="E8EEF5"/>
          </w:tcPr>
          <w:p>
            <w:pPr>
              <w:spacing w:after="0" w:line="264" w:lineRule="auto"/>
            </w:pPr>
            <w:r>
              <w:rPr>
                <w:b/>
                <w:color w:val="0B2545"/>
                <w:sz w:val="18"/>
              </w:rPr>
              <w:t>Important objects</w:t>
            </w:r>
          </w:p>
        </w:tc>
      </w:tr>
      <w:tr>
        <w:tc>
          <w:tcPr>
            <w:tcW w:type="dxa" w:w="3000"/>
            <w:vAlign w:val="center"/>
            <w:tcMar>
              <w:top w:w="80" w:type="dxa"/>
              <w:bottom w:w="80" w:type="dxa"/>
              <w:start w:w="120" w:type="dxa"/>
              <w:end w:w="120" w:type="dxa"/>
            </w:tcMar>
          </w:tcPr>
          <w:p>
            <w:pPr>
              <w:spacing w:after="0" w:line="264" w:lineRule="auto"/>
              <w:jc w:val="left"/>
            </w:pPr>
            <w:r>
              <w:rPr>
                <w:b w:val="0"/>
                <w:sz w:val="18"/>
              </w:rPr>
              <w:t>Identity</w:t>
            </w:r>
          </w:p>
        </w:tc>
        <w:tc>
          <w:tcPr>
            <w:tcW w:type="dxa" w:w="6360"/>
            <w:vAlign w:val="center"/>
            <w:tcMar>
              <w:top w:w="80" w:type="dxa"/>
              <w:bottom w:w="80" w:type="dxa"/>
              <w:start w:w="120" w:type="dxa"/>
              <w:end w:w="120" w:type="dxa"/>
            </w:tcMar>
          </w:tcPr>
          <w:p>
            <w:pPr>
              <w:spacing w:after="0" w:line="264" w:lineRule="auto"/>
            </w:pPr>
            <w:r>
              <w:rPr>
                <w:b w:val="0"/>
                <w:sz w:val="18"/>
              </w:rPr>
              <w:t xml:space="preserve">Supabase Auth, profile tables, immutable six-digit </w:t>
            </w:r>
            <w:r>
              <w:rPr>
                <w:rFonts w:ascii="Consolas" w:hAnsi="Consolas" w:eastAsia="Consolas"/>
                <w:color w:val="111827"/>
                <w:sz w:val="18"/>
              </w:rPr>
              <w:t>fan_id</w:t>
            </w:r>
          </w:p>
        </w:tc>
      </w:tr>
      <w:tr>
        <w:tc>
          <w:tcPr>
            <w:tcW w:type="dxa" w:w="3000"/>
            <w:vAlign w:val="center"/>
            <w:tcMar>
              <w:top w:w="80" w:type="dxa"/>
              <w:bottom w:w="80" w:type="dxa"/>
              <w:start w:w="120" w:type="dxa"/>
              <w:end w:w="120" w:type="dxa"/>
            </w:tcMar>
          </w:tcPr>
          <w:p>
            <w:pPr>
              <w:spacing w:after="0" w:line="264" w:lineRule="auto"/>
              <w:jc w:val="left"/>
            </w:pPr>
            <w:r>
              <w:rPr>
                <w:b w:val="0"/>
                <w:sz w:val="18"/>
              </w:rPr>
              <w:t>Venue membership</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venue_users</w:t>
            </w:r>
            <w:r>
              <w:rPr>
                <w:b w:val="0"/>
                <w:sz w:val="18"/>
              </w:rPr>
              <w:t>, owner/manager/staff roles</w:t>
            </w:r>
          </w:p>
        </w:tc>
      </w:tr>
      <w:tr>
        <w:tc>
          <w:tcPr>
            <w:tcW w:type="dxa" w:w="3000"/>
            <w:vAlign w:val="center"/>
            <w:tcMar>
              <w:top w:w="80" w:type="dxa"/>
              <w:bottom w:w="80" w:type="dxa"/>
              <w:start w:w="120" w:type="dxa"/>
              <w:end w:w="120" w:type="dxa"/>
            </w:tcMar>
          </w:tcPr>
          <w:p>
            <w:pPr>
              <w:spacing w:after="0" w:line="264" w:lineRule="auto"/>
              <w:jc w:val="left"/>
            </w:pPr>
            <w:r>
              <w:rPr>
                <w:b w:val="0"/>
                <w:sz w:val="18"/>
              </w:rPr>
              <w:t>Venue/order model</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venues</w:t>
            </w:r>
            <w:r>
              <w:rPr>
                <w:b w:val="0"/>
                <w:sz w:val="18"/>
              </w:rPr>
              <w:t xml:space="preserve">, </w:t>
            </w:r>
            <w:r>
              <w:rPr>
                <w:rFonts w:ascii="Consolas" w:hAnsi="Consolas" w:eastAsia="Consolas"/>
                <w:color w:val="111827"/>
                <w:sz w:val="18"/>
              </w:rPr>
              <w:t>tables</w:t>
            </w:r>
            <w:r>
              <w:rPr>
                <w:b w:val="0"/>
                <w:sz w:val="18"/>
              </w:rPr>
              <w:t xml:space="preserve">, </w:t>
            </w:r>
            <w:r>
              <w:rPr>
                <w:rFonts w:ascii="Consolas" w:hAnsi="Consolas" w:eastAsia="Consolas"/>
                <w:color w:val="111827"/>
                <w:sz w:val="18"/>
              </w:rPr>
              <w:t>menu_categories</w:t>
            </w:r>
            <w:r>
              <w:rPr>
                <w:b w:val="0"/>
                <w:sz w:val="18"/>
              </w:rPr>
              <w:t xml:space="preserve">, </w:t>
            </w:r>
            <w:r>
              <w:rPr>
                <w:rFonts w:ascii="Consolas" w:hAnsi="Consolas" w:eastAsia="Consolas"/>
                <w:color w:val="111827"/>
                <w:sz w:val="18"/>
              </w:rPr>
              <w:t>menu_items</w:t>
            </w:r>
            <w:r>
              <w:rPr>
                <w:b w:val="0"/>
                <w:sz w:val="18"/>
              </w:rPr>
              <w:t xml:space="preserve">, </w:t>
            </w:r>
            <w:r>
              <w:rPr>
                <w:rFonts w:ascii="Consolas" w:hAnsi="Consolas" w:eastAsia="Consolas"/>
                <w:color w:val="111827"/>
                <w:sz w:val="18"/>
              </w:rPr>
              <w:t>orders</w:t>
            </w:r>
            <w:r>
              <w:rPr>
                <w:b w:val="0"/>
                <w:sz w:val="18"/>
              </w:rPr>
              <w:t xml:space="preserve">, </w:t>
            </w:r>
            <w:r>
              <w:rPr>
                <w:rFonts w:ascii="Consolas" w:hAnsi="Consolas" w:eastAsia="Consolas"/>
                <w:color w:val="111827"/>
                <w:sz w:val="18"/>
              </w:rPr>
              <w:t>order_items</w:t>
            </w:r>
          </w:p>
        </w:tc>
      </w:tr>
      <w:tr>
        <w:tc>
          <w:tcPr>
            <w:tcW w:type="dxa" w:w="3000"/>
            <w:vAlign w:val="center"/>
            <w:tcMar>
              <w:top w:w="80" w:type="dxa"/>
              <w:bottom w:w="80" w:type="dxa"/>
              <w:start w:w="120" w:type="dxa"/>
              <w:end w:w="120" w:type="dxa"/>
            </w:tcMar>
          </w:tcPr>
          <w:p>
            <w:pPr>
              <w:spacing w:after="0" w:line="264" w:lineRule="auto"/>
              <w:jc w:val="left"/>
            </w:pPr>
            <w:r>
              <w:rPr>
                <w:b w:val="0"/>
                <w:sz w:val="18"/>
              </w:rPr>
              <w:t>Manual payment</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orders.payment_status</w:t>
            </w:r>
            <w:r>
              <w:rPr>
                <w:b w:val="0"/>
                <w:sz w:val="18"/>
              </w:rPr>
              <w:t xml:space="preserve">, </w:t>
            </w:r>
            <w:r>
              <w:rPr>
                <w:rFonts w:ascii="Consolas" w:hAnsi="Consolas" w:eastAsia="Consolas"/>
                <w:color w:val="111827"/>
                <w:sz w:val="18"/>
              </w:rPr>
              <w:t>payment_events</w:t>
            </w:r>
            <w:r>
              <w:rPr>
                <w:b w:val="0"/>
                <w:sz w:val="18"/>
              </w:rPr>
              <w:t xml:space="preserve">, </w:t>
            </w:r>
            <w:r>
              <w:rPr>
                <w:rFonts w:ascii="Consolas" w:hAnsi="Consolas" w:eastAsia="Consolas"/>
                <w:color w:val="111827"/>
                <w:sz w:val="18"/>
              </w:rPr>
              <w:t>venue_update_order_payment_status</w:t>
            </w:r>
            <w:r>
              <w:rPr>
                <w:b w:val="0"/>
                <w:sz w:val="18"/>
              </w:rPr>
              <w:t>, reconciliation RPCs</w:t>
            </w:r>
          </w:p>
        </w:tc>
      </w:tr>
      <w:tr>
        <w:tc>
          <w:tcPr>
            <w:tcW w:type="dxa" w:w="3000"/>
            <w:vAlign w:val="center"/>
            <w:tcMar>
              <w:top w:w="80" w:type="dxa"/>
              <w:bottom w:w="80" w:type="dxa"/>
              <w:start w:w="120" w:type="dxa"/>
              <w:end w:w="120" w:type="dxa"/>
            </w:tcMar>
          </w:tcPr>
          <w:p>
            <w:pPr>
              <w:spacing w:after="0" w:line="264" w:lineRule="auto"/>
              <w:jc w:val="left"/>
            </w:pPr>
            <w:r>
              <w:rPr>
                <w:b w:val="0"/>
                <w:sz w:val="18"/>
              </w:rPr>
              <w:t>Order lifecycle</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order_state_events</w:t>
            </w:r>
            <w:r>
              <w:rPr>
                <w:b w:val="0"/>
                <w:sz w:val="18"/>
              </w:rPr>
              <w:t xml:space="preserve">, </w:t>
            </w:r>
            <w:r>
              <w:rPr>
                <w:rFonts w:ascii="Consolas" w:hAnsi="Consolas" w:eastAsia="Consolas"/>
                <w:color w:val="111827"/>
                <w:sz w:val="18"/>
              </w:rPr>
              <w:t>venue_transition_order_status</w:t>
            </w:r>
            <w:r>
              <w:rPr>
                <w:b w:val="0"/>
                <w:sz w:val="18"/>
              </w:rPr>
              <w:t>, status enums and Edge wrappers</w:t>
            </w:r>
          </w:p>
        </w:tc>
      </w:tr>
      <w:tr>
        <w:tc>
          <w:tcPr>
            <w:tcW w:type="dxa" w:w="3000"/>
            <w:vAlign w:val="center"/>
            <w:tcMar>
              <w:top w:w="80" w:type="dxa"/>
              <w:bottom w:w="80" w:type="dxa"/>
              <w:start w:w="120" w:type="dxa"/>
              <w:end w:w="120" w:type="dxa"/>
            </w:tcMar>
          </w:tcPr>
          <w:p>
            <w:pPr>
              <w:spacing w:after="0" w:line="264" w:lineRule="auto"/>
              <w:jc w:val="left"/>
            </w:pPr>
            <w:r>
              <w:rPr>
                <w:b w:val="0"/>
                <w:sz w:val="18"/>
              </w:rPr>
              <w:t>Staff calls</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bell_requests</w:t>
            </w:r>
            <w:r>
              <w:rPr>
                <w:b w:val="0"/>
                <w:sz w:val="18"/>
              </w:rPr>
              <w:t xml:space="preserve">, </w:t>
            </w:r>
            <w:r>
              <w:rPr>
                <w:rFonts w:ascii="Consolas" w:hAnsi="Consolas" w:eastAsia="Consolas"/>
                <w:color w:val="111827"/>
                <w:sz w:val="18"/>
              </w:rPr>
              <w:t>ring_bell</w:t>
            </w:r>
            <w:r>
              <w:rPr>
                <w:b w:val="0"/>
                <w:sz w:val="18"/>
              </w:rPr>
              <w:t xml:space="preserve">, </w:t>
            </w:r>
            <w:r>
              <w:rPr>
                <w:rFonts w:ascii="Consolas" w:hAnsi="Consolas" w:eastAsia="Consolas"/>
                <w:color w:val="111827"/>
                <w:sz w:val="18"/>
              </w:rPr>
              <w:t>venue_acknowledge_bell_request</w:t>
            </w:r>
          </w:p>
        </w:tc>
      </w:tr>
      <w:tr>
        <w:tc>
          <w:tcPr>
            <w:tcW w:type="dxa" w:w="3000"/>
            <w:vAlign w:val="center"/>
            <w:tcMar>
              <w:top w:w="80" w:type="dxa"/>
              <w:bottom w:w="80" w:type="dxa"/>
              <w:start w:w="120" w:type="dxa"/>
              <w:end w:w="120" w:type="dxa"/>
            </w:tcMar>
          </w:tcPr>
          <w:p>
            <w:pPr>
              <w:spacing w:after="0" w:line="264" w:lineRule="auto"/>
              <w:jc w:val="left"/>
            </w:pPr>
            <w:r>
              <w:rPr>
                <w:b w:val="0"/>
                <w:sz w:val="18"/>
              </w:rPr>
              <w:t>FET rewards</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fet_wallets</w:t>
            </w:r>
            <w:r>
              <w:rPr>
                <w:b w:val="0"/>
                <w:sz w:val="18"/>
              </w:rPr>
              <w:t xml:space="preserve">, </w:t>
            </w:r>
            <w:r>
              <w:rPr>
                <w:rFonts w:ascii="Consolas" w:hAnsi="Consolas" w:eastAsia="Consolas"/>
                <w:color w:val="111827"/>
                <w:sz w:val="18"/>
              </w:rPr>
              <w:t>fet_wallet_transactions</w:t>
            </w:r>
            <w:r>
              <w:rPr>
                <w:b w:val="0"/>
                <w:sz w:val="18"/>
              </w:rPr>
              <w:t>, ledger-backed RPCs/functions</w:t>
            </w:r>
          </w:p>
        </w:tc>
      </w:tr>
      <w:tr>
        <w:tc>
          <w:tcPr>
            <w:tcW w:type="dxa" w:w="3000"/>
            <w:vAlign w:val="center"/>
            <w:tcMar>
              <w:top w:w="80" w:type="dxa"/>
              <w:bottom w:w="80" w:type="dxa"/>
              <w:start w:w="120" w:type="dxa"/>
              <w:end w:w="120" w:type="dxa"/>
            </w:tcMar>
          </w:tcPr>
          <w:p>
            <w:pPr>
              <w:spacing w:after="0" w:line="264" w:lineRule="auto"/>
              <w:jc w:val="left"/>
            </w:pPr>
            <w:r>
              <w:rPr>
                <w:b w:val="0"/>
                <w:sz w:val="18"/>
              </w:rPr>
              <w:t>Match catalog</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competitions</w:t>
            </w:r>
            <w:r>
              <w:rPr>
                <w:b w:val="0"/>
                <w:sz w:val="18"/>
              </w:rPr>
              <w:t xml:space="preserve">, </w:t>
            </w:r>
            <w:r>
              <w:rPr>
                <w:rFonts w:ascii="Consolas" w:hAnsi="Consolas" w:eastAsia="Consolas"/>
                <w:color w:val="111827"/>
                <w:sz w:val="18"/>
              </w:rPr>
              <w:t>seasons</w:t>
            </w:r>
            <w:r>
              <w:rPr>
                <w:b w:val="0"/>
                <w:sz w:val="18"/>
              </w:rPr>
              <w:t xml:space="preserve">, </w:t>
            </w:r>
            <w:r>
              <w:rPr>
                <w:rFonts w:ascii="Consolas" w:hAnsi="Consolas" w:eastAsia="Consolas"/>
                <w:color w:val="111827"/>
                <w:sz w:val="18"/>
              </w:rPr>
              <w:t>teams</w:t>
            </w:r>
            <w:r>
              <w:rPr>
                <w:b w:val="0"/>
                <w:sz w:val="18"/>
              </w:rPr>
              <w:t xml:space="preserve">, </w:t>
            </w:r>
            <w:r>
              <w:rPr>
                <w:rFonts w:ascii="Consolas" w:hAnsi="Consolas" w:eastAsia="Consolas"/>
                <w:color w:val="111827"/>
                <w:sz w:val="18"/>
              </w:rPr>
              <w:t>team_aliases</w:t>
            </w:r>
            <w:r>
              <w:rPr>
                <w:b w:val="0"/>
                <w:sz w:val="18"/>
              </w:rPr>
              <w:t xml:space="preserve">, </w:t>
            </w:r>
            <w:r>
              <w:rPr>
                <w:rFonts w:ascii="Consolas" w:hAnsi="Consolas" w:eastAsia="Consolas"/>
                <w:color w:val="111827"/>
                <w:sz w:val="18"/>
              </w:rPr>
              <w:t>matches</w:t>
            </w:r>
            <w:r>
              <w:rPr>
                <w:b w:val="0"/>
                <w:sz w:val="18"/>
              </w:rPr>
              <w:t xml:space="preserve">, </w:t>
            </w:r>
            <w:r>
              <w:rPr>
                <w:rFonts w:ascii="Consolas" w:hAnsi="Consolas" w:eastAsia="Consolas"/>
                <w:color w:val="111827"/>
                <w:sz w:val="18"/>
              </w:rPr>
              <w:t>standings</w:t>
            </w:r>
            <w:r>
              <w:rPr>
                <w:b w:val="0"/>
                <w:sz w:val="18"/>
              </w:rPr>
              <w:t xml:space="preserve">, </w:t>
            </w:r>
            <w:r>
              <w:rPr>
                <w:rFonts w:ascii="Consolas" w:hAnsi="Consolas" w:eastAsia="Consolas"/>
                <w:color w:val="111827"/>
                <w:sz w:val="18"/>
              </w:rPr>
              <w:t>curated_matches</w:t>
            </w:r>
          </w:p>
        </w:tc>
      </w:tr>
      <w:tr>
        <w:tc>
          <w:tcPr>
            <w:tcW w:type="dxa" w:w="3000"/>
            <w:vAlign w:val="center"/>
            <w:tcMar>
              <w:top w:w="80" w:type="dxa"/>
              <w:bottom w:w="80" w:type="dxa"/>
              <w:start w:w="120" w:type="dxa"/>
              <w:end w:w="120" w:type="dxa"/>
            </w:tcMar>
          </w:tcPr>
          <w:p>
            <w:pPr>
              <w:spacing w:after="0" w:line="264" w:lineRule="auto"/>
              <w:jc w:val="left"/>
            </w:pPr>
            <w:r>
              <w:rPr>
                <w:b w:val="0"/>
                <w:sz w:val="18"/>
              </w:rPr>
              <w:t>Pools/challenges</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match_pools</w:t>
            </w:r>
            <w:r>
              <w:rPr>
                <w:b w:val="0"/>
                <w:sz w:val="18"/>
              </w:rPr>
              <w:t xml:space="preserve">, </w:t>
            </w:r>
            <w:r>
              <w:rPr>
                <w:rFonts w:ascii="Consolas" w:hAnsi="Consolas" w:eastAsia="Consolas"/>
                <w:color w:val="111827"/>
                <w:sz w:val="18"/>
              </w:rPr>
              <w:t>match_pool_camps</w:t>
            </w:r>
            <w:r>
              <w:rPr>
                <w:b w:val="0"/>
                <w:sz w:val="18"/>
              </w:rPr>
              <w:t xml:space="preserve">, </w:t>
            </w:r>
            <w:r>
              <w:rPr>
                <w:rFonts w:ascii="Consolas" w:hAnsi="Consolas" w:eastAsia="Consolas"/>
                <w:color w:val="111827"/>
                <w:sz w:val="18"/>
              </w:rPr>
              <w:t>match_pool_entries</w:t>
            </w:r>
            <w:r>
              <w:rPr>
                <w:b w:val="0"/>
                <w:sz w:val="18"/>
              </w:rPr>
              <w:t xml:space="preserve">, </w:t>
            </w:r>
            <w:r>
              <w:rPr>
                <w:rFonts w:ascii="Consolas" w:hAnsi="Consolas" w:eastAsia="Consolas"/>
                <w:color w:val="111827"/>
                <w:sz w:val="18"/>
              </w:rPr>
              <w:t>match_pool_invites</w:t>
            </w:r>
            <w:r>
              <w:rPr>
                <w:b w:val="0"/>
                <w:sz w:val="18"/>
              </w:rPr>
              <w:t xml:space="preserve">, </w:t>
            </w:r>
            <w:r>
              <w:rPr>
                <w:rFonts w:ascii="Consolas" w:hAnsi="Consolas" w:eastAsia="Consolas"/>
                <w:color w:val="111827"/>
                <w:sz w:val="18"/>
              </w:rPr>
              <w:t>match_pool_settlements</w:t>
            </w:r>
          </w:p>
        </w:tc>
      </w:tr>
      <w:tr>
        <w:tc>
          <w:tcPr>
            <w:tcW w:type="dxa" w:w="3000"/>
            <w:vAlign w:val="center"/>
            <w:tcMar>
              <w:top w:w="80" w:type="dxa"/>
              <w:bottom w:w="80" w:type="dxa"/>
              <w:start w:w="120" w:type="dxa"/>
              <w:end w:w="120" w:type="dxa"/>
            </w:tcMar>
          </w:tcPr>
          <w:p>
            <w:pPr>
              <w:spacing w:after="0" w:line="264" w:lineRule="auto"/>
              <w:jc w:val="left"/>
            </w:pPr>
            <w:r>
              <w:rPr>
                <w:b w:val="0"/>
                <w:sz w:val="18"/>
              </w:rPr>
              <w:t>Games</w:t>
            </w:r>
          </w:p>
        </w:tc>
        <w:tc>
          <w:tcPr>
            <w:tcW w:type="dxa" w:w="6360"/>
            <w:vAlign w:val="center"/>
            <w:tcMar>
              <w:top w:w="80" w:type="dxa"/>
              <w:bottom w:w="80" w:type="dxa"/>
              <w:start w:w="120" w:type="dxa"/>
              <w:end w:w="120" w:type="dxa"/>
            </w:tcMar>
          </w:tcPr>
          <w:p>
            <w:pPr>
              <w:spacing w:after="0" w:line="264" w:lineRule="auto"/>
            </w:pPr>
            <w:r>
              <w:rPr>
                <w:b w:val="0"/>
                <w:sz w:val="18"/>
              </w:rPr>
              <w:t>game templates, game sessions, game session questions, teams, answers, scoring</w:t>
            </w:r>
          </w:p>
        </w:tc>
      </w:tr>
      <w:tr>
        <w:tc>
          <w:tcPr>
            <w:tcW w:type="dxa" w:w="3000"/>
            <w:vAlign w:val="center"/>
            <w:tcMar>
              <w:top w:w="80" w:type="dxa"/>
              <w:bottom w:w="80" w:type="dxa"/>
              <w:start w:w="120" w:type="dxa"/>
              <w:end w:w="120" w:type="dxa"/>
            </w:tcMar>
          </w:tcPr>
          <w:p>
            <w:pPr>
              <w:spacing w:after="0" w:line="264" w:lineRule="auto"/>
              <w:jc w:val="left"/>
            </w:pPr>
            <w:r>
              <w:rPr>
                <w:b w:val="0"/>
                <w:sz w:val="18"/>
              </w:rPr>
              <w:t>Audit</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audit_logs</w:t>
            </w:r>
            <w:r>
              <w:rPr>
                <w:b w:val="0"/>
                <w:sz w:val="18"/>
              </w:rPr>
              <w:t xml:space="preserve"> and operation-specific audit rows</w:t>
            </w:r>
          </w:p>
        </w:tc>
      </w:tr>
      <w:tr>
        <w:tc>
          <w:tcPr>
            <w:tcW w:type="dxa" w:w="3000"/>
            <w:vAlign w:val="center"/>
            <w:tcMar>
              <w:top w:w="80" w:type="dxa"/>
              <w:bottom w:w="80" w:type="dxa"/>
              <w:start w:w="120" w:type="dxa"/>
              <w:end w:w="120" w:type="dxa"/>
            </w:tcMar>
          </w:tcPr>
          <w:p>
            <w:pPr>
              <w:spacing w:after="0" w:line="264" w:lineRule="auto"/>
              <w:jc w:val="left"/>
            </w:pPr>
            <w:r>
              <w:rPr>
                <w:b w:val="0"/>
                <w:sz w:val="18"/>
              </w:rPr>
              <w:t>Config</w:t>
            </w:r>
          </w:p>
        </w:tc>
        <w:tc>
          <w:tcPr>
            <w:tcW w:type="dxa" w:w="6360"/>
            <w:vAlign w:val="center"/>
            <w:tcMar>
              <w:top w:w="80" w:type="dxa"/>
              <w:bottom w:w="80" w:type="dxa"/>
              <w:start w:w="120" w:type="dxa"/>
              <w:end w:w="120" w:type="dxa"/>
            </w:tcMar>
          </w:tcPr>
          <w:p>
            <w:pPr>
              <w:spacing w:after="0" w:line="264" w:lineRule="auto"/>
            </w:pPr>
            <w:r>
              <w:rPr>
                <w:rFonts w:ascii="Consolas" w:hAnsi="Consolas" w:eastAsia="Consolas"/>
                <w:color w:val="111827"/>
                <w:sz w:val="18"/>
              </w:rPr>
              <w:t>app_config_remote</w:t>
            </w:r>
            <w:r>
              <w:rPr>
                <w:b w:val="0"/>
                <w:sz w:val="18"/>
              </w:rPr>
              <w:t xml:space="preserve">, feature flags, venue </w:t>
            </w:r>
            <w:r>
              <w:rPr>
                <w:rFonts w:ascii="Consolas" w:hAnsi="Consolas" w:eastAsia="Consolas"/>
                <w:color w:val="111827"/>
                <w:sz w:val="18"/>
              </w:rPr>
              <w:t>features_json</w:t>
            </w:r>
          </w:p>
        </w:tc>
      </w:tr>
    </w:tbl>
    <w:p>
      <w:pPr>
        <w:spacing w:after="60"/>
      </w:pPr>
    </w:p>
    <w:p>
      <w:pPr>
        <w:pStyle w:val="Heading2"/>
      </w:pPr>
      <w:r>
        <w:rPr>
          <w:b w:val="0"/>
        </w:rPr>
        <w:t>8.4 Edge Function Inventory</w:t>
      </w:r>
    </w:p>
    <w:p>
      <w:r>
        <w:rPr>
          <w:b w:val="0"/>
        </w:rPr>
        <w:t>Active Edge Functions found in this checkout:</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Function</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Handover purpose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admin_approve_onboarding</w:t>
            </w:r>
          </w:p>
        </w:tc>
        <w:tc>
          <w:tcPr>
            <w:tcW w:type="dxa" w:w="6760"/>
            <w:vAlign w:val="center"/>
            <w:tcMar>
              <w:top w:w="80" w:type="dxa"/>
              <w:bottom w:w="80" w:type="dxa"/>
              <w:start w:w="120" w:type="dxa"/>
              <w:end w:w="120" w:type="dxa"/>
            </w:tcMar>
          </w:tcPr>
          <w:p>
            <w:pPr>
              <w:spacing w:after="0" w:line="264" w:lineRule="auto"/>
            </w:pPr>
            <w:r>
              <w:rPr>
                <w:b w:val="0"/>
                <w:sz w:val="18"/>
              </w:rPr>
              <w:t>Admin approval of venue onboarding.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admin_user_management</w:t>
            </w:r>
          </w:p>
        </w:tc>
        <w:tc>
          <w:tcPr>
            <w:tcW w:type="dxa" w:w="6760"/>
            <w:vAlign w:val="center"/>
            <w:tcMar>
              <w:top w:w="80" w:type="dxa"/>
              <w:bottom w:w="80" w:type="dxa"/>
              <w:start w:w="120" w:type="dxa"/>
              <w:end w:w="120" w:type="dxa"/>
            </w:tcMar>
          </w:tcPr>
          <w:p>
            <w:pPr>
              <w:spacing w:after="0" w:line="264" w:lineRule="auto"/>
            </w:pPr>
            <w:r>
              <w:rPr>
                <w:b w:val="0"/>
                <w:sz w:val="18"/>
              </w:rPr>
              <w:t>Admin user and role operations.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approve_claim</w:t>
            </w:r>
          </w:p>
        </w:tc>
        <w:tc>
          <w:tcPr>
            <w:tcW w:type="dxa" w:w="6760"/>
            <w:vAlign w:val="center"/>
            <w:tcMar>
              <w:top w:w="80" w:type="dxa"/>
              <w:bottom w:w="80" w:type="dxa"/>
              <w:start w:w="120" w:type="dxa"/>
              <w:end w:w="120" w:type="dxa"/>
            </w:tcMar>
          </w:tcPr>
          <w:p>
            <w:pPr>
              <w:spacing w:after="0" w:line="264" w:lineRule="auto"/>
            </w:pPr>
            <w:r>
              <w:rPr>
                <w:b w:val="0"/>
                <w:sz w:val="18"/>
              </w:rPr>
              <w:t>Venue claim approval.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bar_onboarding_submit</w:t>
            </w:r>
          </w:p>
        </w:tc>
        <w:tc>
          <w:tcPr>
            <w:tcW w:type="dxa" w:w="6760"/>
            <w:vAlign w:val="center"/>
            <w:tcMar>
              <w:top w:w="80" w:type="dxa"/>
              <w:bottom w:w="80" w:type="dxa"/>
              <w:start w:w="120" w:type="dxa"/>
              <w:end w:w="120" w:type="dxa"/>
            </w:tcMar>
          </w:tcPr>
          <w:p>
            <w:pPr>
              <w:spacing w:after="0" w:line="264" w:lineRule="auto"/>
            </w:pPr>
            <w:r>
              <w:rPr>
                <w:b w:val="0"/>
                <w:sz w:val="18"/>
              </w:rPr>
              <w:t>Venue onboarding submission.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bar_search</w:t>
            </w:r>
          </w:p>
        </w:tc>
        <w:tc>
          <w:tcPr>
            <w:tcW w:type="dxa" w:w="6760"/>
            <w:vAlign w:val="center"/>
            <w:tcMar>
              <w:top w:w="80" w:type="dxa"/>
              <w:bottom w:w="80" w:type="dxa"/>
              <w:start w:w="120" w:type="dxa"/>
              <w:end w:w="120" w:type="dxa"/>
            </w:tcMar>
          </w:tcPr>
          <w:p>
            <w:pPr>
              <w:spacing w:after="0" w:line="264" w:lineRule="auto"/>
            </w:pPr>
            <w:r>
              <w:rPr>
                <w:b w:val="0"/>
                <w:sz w:val="18"/>
              </w:rPr>
              <w:t>Client-safe venue search.</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dispatch-match-alerts</w:t>
            </w:r>
          </w:p>
        </w:tc>
        <w:tc>
          <w:tcPr>
            <w:tcW w:type="dxa" w:w="6760"/>
            <w:vAlign w:val="center"/>
            <w:tcMar>
              <w:top w:w="80" w:type="dxa"/>
              <w:bottom w:w="80" w:type="dxa"/>
              <w:start w:w="120" w:type="dxa"/>
              <w:end w:w="120" w:type="dxa"/>
            </w:tcMar>
          </w:tcPr>
          <w:p>
            <w:pPr>
              <w:spacing w:after="0" w:line="264" w:lineRule="auto"/>
            </w:pPr>
            <w:r>
              <w:rPr>
                <w:b w:val="0"/>
                <w:sz w:val="18"/>
              </w:rPr>
              <w:t>Scheduled kickoff/final-score notification dispatch.</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generate-pool-social-card</w:t>
            </w:r>
          </w:p>
        </w:tc>
        <w:tc>
          <w:tcPr>
            <w:tcW w:type="dxa" w:w="6760"/>
            <w:vAlign w:val="center"/>
            <w:tcMar>
              <w:top w:w="80" w:type="dxa"/>
              <w:bottom w:w="80" w:type="dxa"/>
              <w:start w:w="120" w:type="dxa"/>
              <w:end w:w="120" w:type="dxa"/>
            </w:tcMar>
          </w:tcPr>
          <w:p>
            <w:pPr>
              <w:spacing w:after="0" w:line="264" w:lineRule="auto"/>
            </w:pPr>
            <w:r>
              <w:rPr>
                <w:b w:val="0"/>
                <w:sz w:val="18"/>
              </w:rPr>
              <w:t>Social card payload/storage for challenge sharing.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import-football-data</w:t>
            </w:r>
          </w:p>
        </w:tc>
        <w:tc>
          <w:tcPr>
            <w:tcW w:type="dxa" w:w="6760"/>
            <w:vAlign w:val="center"/>
            <w:tcMar>
              <w:top w:w="80" w:type="dxa"/>
              <w:bottom w:w="80" w:type="dxa"/>
              <w:start w:w="120" w:type="dxa"/>
              <w:end w:w="120" w:type="dxa"/>
            </w:tcMar>
          </w:tcPr>
          <w:p>
            <w:pPr>
              <w:spacing w:after="0" w:line="264" w:lineRule="auto"/>
            </w:pPr>
            <w:r>
              <w:rPr>
                <w:b w:val="0"/>
                <w:sz w:val="18"/>
              </w:rPr>
              <w:t>Football data import.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menu_ingest_create</w:t>
            </w:r>
          </w:p>
        </w:tc>
        <w:tc>
          <w:tcPr>
            <w:tcW w:type="dxa" w:w="6760"/>
            <w:vAlign w:val="center"/>
            <w:tcMar>
              <w:top w:w="80" w:type="dxa"/>
              <w:bottom w:w="80" w:type="dxa"/>
              <w:start w:w="120" w:type="dxa"/>
              <w:end w:w="120" w:type="dxa"/>
            </w:tcMar>
          </w:tcPr>
          <w:p>
            <w:pPr>
              <w:spacing w:after="0" w:line="264" w:lineRule="auto"/>
            </w:pPr>
            <w:r>
              <w:rPr>
                <w:b w:val="0"/>
                <w:sz w:val="18"/>
              </w:rPr>
              <w:t>Persistent menu image import jobs.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menu_ingest_worker</w:t>
            </w:r>
          </w:p>
        </w:tc>
        <w:tc>
          <w:tcPr>
            <w:tcW w:type="dxa" w:w="6760"/>
            <w:vAlign w:val="center"/>
            <w:tcMar>
              <w:top w:w="80" w:type="dxa"/>
              <w:bottom w:w="80" w:type="dxa"/>
              <w:start w:w="120" w:type="dxa"/>
              <w:end w:w="120" w:type="dxa"/>
            </w:tcMar>
          </w:tcPr>
          <w:p>
            <w:pPr>
              <w:spacing w:after="0" w:line="264" w:lineRule="auto"/>
            </w:pPr>
            <w:r>
              <w:rPr>
                <w:b w:val="0"/>
                <w:sz w:val="18"/>
              </w:rPr>
              <w:t>OCR/import worker for menu ingestion.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menu_ocr_parse</w:t>
            </w:r>
          </w:p>
        </w:tc>
        <w:tc>
          <w:tcPr>
            <w:tcW w:type="dxa" w:w="6760"/>
            <w:vAlign w:val="center"/>
            <w:tcMar>
              <w:top w:w="80" w:type="dxa"/>
              <w:bottom w:w="80" w:type="dxa"/>
              <w:start w:w="120" w:type="dxa"/>
              <w:end w:w="120" w:type="dxa"/>
            </w:tcMar>
          </w:tcPr>
          <w:p>
            <w:pPr>
              <w:spacing w:after="0" w:line="264" w:lineRule="auto"/>
            </w:pPr>
            <w:r>
              <w:rPr>
                <w:b w:val="0"/>
                <w:sz w:val="18"/>
              </w:rPr>
              <w:t>Stateless menu OCR endpoint.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order_create</w:t>
            </w:r>
          </w:p>
        </w:tc>
        <w:tc>
          <w:tcPr>
            <w:tcW w:type="dxa" w:w="6760"/>
            <w:vAlign w:val="center"/>
            <w:tcMar>
              <w:top w:w="80" w:type="dxa"/>
              <w:bottom w:w="80" w:type="dxa"/>
              <w:start w:w="120" w:type="dxa"/>
              <w:end w:w="120" w:type="dxa"/>
            </w:tcMar>
          </w:tcPr>
          <w:p>
            <w:pPr>
              <w:spacing w:after="0" w:line="264" w:lineRule="auto"/>
            </w:pPr>
            <w:r>
              <w:rPr>
                <w:b w:val="0"/>
                <w:sz w:val="18"/>
              </w:rPr>
              <w:t>Customer order creation through validated server boundary.</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order_mark_paid</w:t>
            </w:r>
          </w:p>
        </w:tc>
        <w:tc>
          <w:tcPr>
            <w:tcW w:type="dxa" w:w="6760"/>
            <w:vAlign w:val="center"/>
            <w:tcMar>
              <w:top w:w="80" w:type="dxa"/>
              <w:bottom w:w="80" w:type="dxa"/>
              <w:start w:w="120" w:type="dxa"/>
              <w:end w:w="120" w:type="dxa"/>
            </w:tcMar>
          </w:tcPr>
          <w:p>
            <w:pPr>
              <w:spacing w:after="0" w:line="264" w:lineRule="auto"/>
            </w:pPr>
            <w:r>
              <w:rPr>
                <w:b w:val="0"/>
                <w:sz w:val="18"/>
              </w:rPr>
              <w:t>Compatibility wrapper for audited manual payment confirmation.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order_update_status</w:t>
            </w:r>
          </w:p>
        </w:tc>
        <w:tc>
          <w:tcPr>
            <w:tcW w:type="dxa" w:w="6760"/>
            <w:vAlign w:val="center"/>
            <w:tcMar>
              <w:top w:w="80" w:type="dxa"/>
              <w:bottom w:w="80" w:type="dxa"/>
              <w:start w:w="120" w:type="dxa"/>
              <w:end w:w="120" w:type="dxa"/>
            </w:tcMar>
          </w:tcPr>
          <w:p>
            <w:pPr>
              <w:spacing w:after="0" w:line="264" w:lineRule="auto"/>
            </w:pPr>
            <w:r>
              <w:rPr>
                <w:b w:val="0"/>
                <w:sz w:val="18"/>
              </w:rPr>
              <w:t>Compatibility wrapper for lifecycle transitions.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payment-hub</w:t>
            </w:r>
          </w:p>
        </w:tc>
        <w:tc>
          <w:tcPr>
            <w:tcW w:type="dxa" w:w="6760"/>
            <w:vAlign w:val="center"/>
            <w:tcMar>
              <w:top w:w="80" w:type="dxa"/>
              <w:bottom w:w="80" w:type="dxa"/>
              <w:start w:w="120" w:type="dxa"/>
              <w:end w:w="120" w:type="dxa"/>
            </w:tcMar>
          </w:tcPr>
          <w:p>
            <w:pPr>
              <w:spacing w:after="0" w:line="264" w:lineRule="auto"/>
            </w:pPr>
            <w:r>
              <w:rPr>
                <w:b w:val="0"/>
                <w:sz w:val="18"/>
              </w:rPr>
              <w:t>Off-platform payment guidance/status helper.</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push-notify</w:t>
            </w:r>
          </w:p>
        </w:tc>
        <w:tc>
          <w:tcPr>
            <w:tcW w:type="dxa" w:w="6760"/>
            <w:vAlign w:val="center"/>
            <w:tcMar>
              <w:top w:w="80" w:type="dxa"/>
              <w:bottom w:w="80" w:type="dxa"/>
              <w:start w:w="120" w:type="dxa"/>
              <w:end w:w="120" w:type="dxa"/>
            </w:tcMar>
          </w:tcPr>
          <w:p>
            <w:pPr>
              <w:spacing w:after="0" w:line="264" w:lineRule="auto"/>
            </w:pPr>
            <w:r>
              <w:rPr>
                <w:b w:val="0"/>
                <w:sz w:val="18"/>
              </w:rPr>
              <w:t>Push notification dispatch.</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ring_bell</w:t>
            </w:r>
          </w:p>
        </w:tc>
        <w:tc>
          <w:tcPr>
            <w:tcW w:type="dxa" w:w="6760"/>
            <w:vAlign w:val="center"/>
            <w:tcMar>
              <w:top w:w="80" w:type="dxa"/>
              <w:bottom w:w="80" w:type="dxa"/>
              <w:start w:w="120" w:type="dxa"/>
              <w:end w:w="120" w:type="dxa"/>
            </w:tcMar>
          </w:tcPr>
          <w:p>
            <w:pPr>
              <w:spacing w:after="0" w:line="264" w:lineRule="auto"/>
            </w:pPr>
            <w:r>
              <w:rPr>
                <w:b w:val="0"/>
                <w:sz w:val="18"/>
              </w:rPr>
              <w:t>Customer staff-call requests.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settle-match-pools</w:t>
            </w:r>
          </w:p>
        </w:tc>
        <w:tc>
          <w:tcPr>
            <w:tcW w:type="dxa" w:w="6760"/>
            <w:vAlign w:val="center"/>
            <w:tcMar>
              <w:top w:w="80" w:type="dxa"/>
              <w:bottom w:w="80" w:type="dxa"/>
              <w:start w:w="120" w:type="dxa"/>
              <w:end w:w="120" w:type="dxa"/>
            </w:tcMar>
          </w:tcPr>
          <w:p>
            <w:pPr>
              <w:spacing w:after="0" w:line="264" w:lineRule="auto"/>
            </w:pPr>
            <w:r>
              <w:rPr>
                <w:b w:val="0"/>
                <w:sz w:val="18"/>
              </w:rPr>
              <w:t>Idempotent challenge/pool settlement.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submit_claim</w:t>
            </w:r>
          </w:p>
        </w:tc>
        <w:tc>
          <w:tcPr>
            <w:tcW w:type="dxa" w:w="6760"/>
            <w:vAlign w:val="center"/>
            <w:tcMar>
              <w:top w:w="80" w:type="dxa"/>
              <w:bottom w:w="80" w:type="dxa"/>
              <w:start w:w="120" w:type="dxa"/>
              <w:end w:w="120" w:type="dxa"/>
            </w:tcMar>
          </w:tcPr>
          <w:p>
            <w:pPr>
              <w:spacing w:after="0" w:line="264" w:lineRule="auto"/>
            </w:pPr>
            <w:r>
              <w:rPr>
                <w:b w:val="0"/>
                <w:sz w:val="18"/>
              </w:rPr>
              <w:t>Venue claim submission.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venue_claim</w:t>
            </w:r>
          </w:p>
        </w:tc>
        <w:tc>
          <w:tcPr>
            <w:tcW w:type="dxa" w:w="6760"/>
            <w:vAlign w:val="center"/>
            <w:tcMar>
              <w:top w:w="80" w:type="dxa"/>
              <w:bottom w:w="80" w:type="dxa"/>
              <w:start w:w="120" w:type="dxa"/>
              <w:end w:w="120" w:type="dxa"/>
            </w:tcMar>
          </w:tcPr>
          <w:p>
            <w:pPr>
              <w:spacing w:after="0" w:line="264" w:lineRule="auto"/>
            </w:pPr>
            <w:r>
              <w:rPr>
                <w:b w:val="0"/>
                <w:sz w:val="18"/>
              </w:rPr>
              <w:t>Venue claim workflow.</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whatsapp-otp</w:t>
            </w:r>
          </w:p>
        </w:tc>
        <w:tc>
          <w:tcPr>
            <w:tcW w:type="dxa" w:w="6760"/>
            <w:vAlign w:val="center"/>
            <w:tcMar>
              <w:top w:w="80" w:type="dxa"/>
              <w:bottom w:w="80" w:type="dxa"/>
              <w:start w:w="120" w:type="dxa"/>
              <w:end w:w="120" w:type="dxa"/>
            </w:tcMar>
          </w:tcPr>
          <w:p>
            <w:pPr>
              <w:spacing w:after="0" w:line="264" w:lineRule="auto"/>
            </w:pPr>
            <w:r>
              <w:rPr>
                <w:b w:val="0"/>
                <w:sz w:val="18"/>
              </w:rPr>
              <w:t>WhatsApp OTP send/verify and custom session issuance.</w:t>
            </w:r>
          </w:p>
        </w:tc>
      </w:tr>
    </w:tbl>
    <w:p>
      <w:pPr>
        <w:spacing w:after="60"/>
      </w:pPr>
    </w:p>
    <w:p>
      <w:pPr>
        <w:pStyle w:val="Heading2"/>
      </w:pPr>
      <w:r>
        <w:rPr>
          <w:b w:val="0"/>
        </w:rPr>
        <w:t>8.5 Critical Backend Invariants</w:t>
      </w:r>
    </w:p>
    <w:p>
      <w:pPr>
        <w:pStyle w:val="ListBullet"/>
      </w:pPr>
      <w:r>
        <w:rPr>
          <w:b w:val="0"/>
        </w:rPr>
        <w:t xml:space="preserve"> RLS must isolate users, venues, countries, and admin-only data.</w:t>
      </w:r>
    </w:p>
    <w:p>
      <w:pPr>
        <w:pStyle w:val="ListBullet"/>
      </w:pPr>
      <w:r>
        <w:rPr>
          <w:b w:val="0"/>
        </w:rPr>
        <w:t xml:space="preserve"> Client-exposed tables must have RLS enabled and tested.</w:t>
      </w:r>
    </w:p>
    <w:p>
      <w:pPr>
        <w:pStyle w:val="ListBullet"/>
      </w:pPr>
      <w:r>
        <w:rPr>
          <w:b w:val="0"/>
        </w:rPr>
        <w:t xml:space="preserve"> Venue/staff/admin mutations must enforce server-side membership or platform-admin roles.</w:t>
      </w:r>
    </w:p>
    <w:p>
      <w:pPr>
        <w:pStyle w:val="ListBullet"/>
      </w:pPr>
      <w:r>
        <w:rPr>
          <w:b w:val="0"/>
        </w:rPr>
        <w:t xml:space="preserve"> Ledger balances must not mutate without ledger transaction rows.</w:t>
      </w:r>
    </w:p>
    <w:p>
      <w:pPr>
        <w:pStyle w:val="ListBullet"/>
      </w:pPr>
      <w:r>
        <w:rPr>
          <w:b w:val="0"/>
        </w:rPr>
        <w:t xml:space="preserve"> FET amounts and balances must never go negative.</w:t>
      </w:r>
    </w:p>
    <w:p>
      <w:pPr>
        <w:pStyle w:val="ListBullet"/>
      </w:pPr>
      <w:r>
        <w:rPr>
          <w:b w:val="0"/>
        </w:rPr>
        <w:t xml:space="preserve"> Manual payment confirmation must write audit evidence.</w:t>
      </w:r>
    </w:p>
    <w:p>
      <w:pPr>
        <w:pStyle w:val="ListBullet"/>
      </w:pPr>
      <w:r>
        <w:rPr>
          <w:b w:val="0"/>
        </w:rPr>
        <w:t xml:space="preserve"> Order lifecycle changes must go through canonical RPC/Edge paths.</w:t>
      </w:r>
    </w:p>
    <w:p>
      <w:pPr>
        <w:pStyle w:val="ListBullet"/>
      </w:pPr>
      <w:r>
        <w:rPr>
          <w:b w:val="0"/>
        </w:rPr>
        <w:t xml:space="preserve"> Staff-call acknowledgement must go through canonical audited RPC.</w:t>
      </w:r>
    </w:p>
    <w:p>
      <w:pPr>
        <w:pStyle w:val="ListBullet"/>
      </w:pPr>
      <w:r>
        <w:rPr>
          <w:b w:val="0"/>
        </w:rPr>
        <w:t xml:space="preserve"> Settlement must be idempotent.</w:t>
      </w:r>
    </w:p>
    <w:p>
      <w:pPr>
        <w:pStyle w:val="ListBullet"/>
      </w:pPr>
      <w:r>
        <w:rPr>
          <w:b w:val="0"/>
        </w:rPr>
        <w:t xml:space="preserve"> Edge Functions must validate auth, origin/CORS, input shape, and privileged operations.</w:t>
      </w:r>
    </w:p>
    <w:p>
      <w:pPr>
        <w:pStyle w:val="ListBullet"/>
      </w:pPr>
      <w:r>
        <w:rPr>
          <w:b w:val="0"/>
        </w:rPr>
        <w:t xml:space="preserve"> Service-role secrets must remain server-side only.</w:t>
      </w:r>
    </w:p>
    <w:p>
      <w:pPr>
        <w:pStyle w:val="Heading1"/>
      </w:pPr>
      <w:r>
        <w:rPr>
          <w:b w:val="0"/>
        </w:rPr>
        <w:t>9. User Journeys And Workflows</w:t>
      </w:r>
    </w:p>
    <w:p>
      <w:pPr>
        <w:pStyle w:val="Heading2"/>
      </w:pPr>
      <w:r>
        <w:rPr>
          <w:b w:val="0"/>
        </w:rPr>
        <w:t>9.1 Guest Ordering Journey</w:t>
      </w:r>
    </w:p>
    <w:p>
      <w:pPr>
        <w:pStyle w:val="ListNumber"/>
      </w:pPr>
      <w:r>
        <w:rPr>
          <w:b w:val="0"/>
        </w:rPr>
        <w:t xml:space="preserve"> Guest opens mobile app or website.</w:t>
      </w:r>
    </w:p>
    <w:p>
      <w:pPr>
        <w:pStyle w:val="ListNumber"/>
      </w:pPr>
      <w:r>
        <w:rPr>
          <w:b w:val="0"/>
        </w:rPr>
        <w:t xml:space="preserve"> Guest enters or discovers a venue.</w:t>
      </w:r>
    </w:p>
    <w:p>
      <w:pPr>
        <w:pStyle w:val="ListNumber"/>
      </w:pPr>
      <w:r>
        <w:rPr>
          <w:b w:val="0"/>
        </w:rPr>
        <w:t xml:space="preserve"> Guest browses menu categories/items.</w:t>
      </w:r>
    </w:p>
    <w:p>
      <w:pPr>
        <w:pStyle w:val="ListNumber"/>
      </w:pPr>
      <w:r>
        <w:rPr>
          <w:b w:val="0"/>
        </w:rPr>
        <w:t xml:space="preserve"> Guest places a table-number order.</w:t>
      </w:r>
    </w:p>
    <w:p>
      <w:pPr>
        <w:pStyle w:val="ListNumber"/>
      </w:pPr>
      <w:r>
        <w:rPr>
          <w:rFonts w:ascii="Consolas" w:hAnsi="Consolas" w:eastAsia="Consolas"/>
          <w:color w:val="111827"/>
          <w:sz w:val="19"/>
        </w:rPr>
        <w:t xml:space="preserve"> order_create</w:t>
      </w:r>
      <w:r>
        <w:rPr>
          <w:b w:val="0"/>
        </w:rPr>
        <w:t xml:space="preserve"> validates venue/menu/table/order payload server-side.</w:t>
      </w:r>
    </w:p>
    <w:p>
      <w:pPr>
        <w:pStyle w:val="ListNumber"/>
      </w:pPr>
      <w:r>
        <w:rPr>
          <w:b w:val="0"/>
        </w:rPr>
        <w:t xml:space="preserve"> Guest receives payment guidance for cash, MoMo/USSD, or Revolut link.</w:t>
      </w:r>
    </w:p>
    <w:p>
      <w:pPr>
        <w:pStyle w:val="ListNumber"/>
      </w:pPr>
      <w:r>
        <w:rPr>
          <w:b w:val="0"/>
        </w:rPr>
        <w:t xml:space="preserve"> Guest marks payment intent where applicable.</w:t>
      </w:r>
    </w:p>
    <w:p>
      <w:pPr>
        <w:pStyle w:val="ListNumber"/>
      </w:pPr>
      <w:r>
        <w:rPr>
          <w:b w:val="0"/>
        </w:rPr>
        <w:t xml:space="preserve"> Venue staff manually confirms payment through audited workflow.</w:t>
      </w:r>
    </w:p>
    <w:p>
      <w:pPr>
        <w:pStyle w:val="ListNumber"/>
      </w:pPr>
      <w:r>
        <w:rPr>
          <w:b w:val="0"/>
        </w:rPr>
        <w:t xml:space="preserve"> Order status progresses through submitted, accepted, preparing, ready, served, completed.</w:t>
      </w:r>
    </w:p>
    <w:p>
      <w:pPr>
        <w:pStyle w:val="ListNumber"/>
      </w:pPr>
      <w:r>
        <w:rPr>
          <w:b w:val="0"/>
        </w:rPr>
        <w:t xml:space="preserve"> Customer tracks status with scoped realtime.</w:t>
      </w:r>
    </w:p>
    <w:p>
      <w:pPr>
        <w:pStyle w:val="ListNumber"/>
      </w:pPr>
      <w:r>
        <w:rPr>
          <w:b w:val="0"/>
        </w:rPr>
        <w:t xml:space="preserve"> If needed, customer calls staff through order-linked </w:t>
      </w:r>
      <w:r>
        <w:rPr>
          <w:rFonts w:ascii="Consolas" w:hAnsi="Consolas" w:eastAsia="Consolas"/>
          <w:color w:val="111827"/>
          <w:sz w:val="19"/>
        </w:rPr>
        <w:t>ring_bell</w:t>
      </w:r>
      <w:r>
        <w:rPr>
          <w:b w:val="0"/>
        </w:rPr>
        <w:t>.</w:t>
      </w:r>
    </w:p>
    <w:p>
      <w:pPr>
        <w:pStyle w:val="ListNumber"/>
      </w:pPr>
      <w:r>
        <w:rPr>
          <w:b w:val="0"/>
        </w:rPr>
        <w:t xml:space="preserve"> Eligible paid orders can unlock FET reward settlement.</w:t>
      </w:r>
    </w:p>
    <w:p>
      <w:pPr>
        <w:pStyle w:val="Heading2"/>
      </w:pPr>
      <w:r>
        <w:rPr>
          <w:b w:val="0"/>
        </w:rPr>
        <w:t>9.2 Venue Staff Order Workflow</w:t>
      </w:r>
    </w:p>
    <w:p>
      <w:pPr>
        <w:pStyle w:val="ListNumber"/>
      </w:pPr>
      <w:r>
        <w:rPr>
          <w:b w:val="0"/>
        </w:rPr>
        <w:t xml:space="preserve"> Staff logs into venue portal.</w:t>
      </w:r>
    </w:p>
    <w:p>
      <w:pPr>
        <w:pStyle w:val="ListNumber"/>
      </w:pPr>
      <w:r>
        <w:rPr>
          <w:b w:val="0"/>
        </w:rPr>
        <w:t xml:space="preserve"> Staff selects active venue context.</w:t>
      </w:r>
    </w:p>
    <w:p>
      <w:pPr>
        <w:pStyle w:val="ListNumber"/>
      </w:pPr>
      <w:r>
        <w:rPr>
          <w:b w:val="0"/>
        </w:rPr>
        <w:t xml:space="preserve"> Staff views live order queue.</w:t>
      </w:r>
    </w:p>
    <w:p>
      <w:pPr>
        <w:pStyle w:val="ListNumber"/>
      </w:pPr>
      <w:r>
        <w:rPr>
          <w:b w:val="0"/>
        </w:rPr>
        <w:t xml:space="preserve"> Staff opens order detail.</w:t>
      </w:r>
    </w:p>
    <w:p>
      <w:pPr>
        <w:pStyle w:val="ListNumber"/>
      </w:pPr>
      <w:r>
        <w:rPr>
          <w:b w:val="0"/>
        </w:rPr>
        <w:t xml:space="preserve"> Staff updates lifecycle through allowed actions.</w:t>
      </w:r>
    </w:p>
    <w:p>
      <w:pPr>
        <w:pStyle w:val="ListNumber"/>
      </w:pPr>
      <w:r>
        <w:rPr>
          <w:b w:val="0"/>
        </w:rPr>
        <w:t xml:space="preserve"> Status changes delegate to canonical RPC/Edge path.</w:t>
      </w:r>
    </w:p>
    <w:p>
      <w:pPr>
        <w:pStyle w:val="ListNumber"/>
      </w:pPr>
      <w:r>
        <w:rPr>
          <w:b w:val="0"/>
        </w:rPr>
        <w:t xml:space="preserve"> Staff records required reason for sensitive transitions such as cancellation/refund/dispute.</w:t>
      </w:r>
    </w:p>
    <w:p>
      <w:pPr>
        <w:pStyle w:val="ListNumber"/>
      </w:pPr>
      <w:r>
        <w:rPr>
          <w:b w:val="0"/>
        </w:rPr>
        <w:t xml:space="preserve"> Staff confirms manual/off-platform payment with method, amount/reference, and notes where required.</w:t>
      </w:r>
    </w:p>
    <w:p>
      <w:pPr>
        <w:pStyle w:val="ListNumber"/>
      </w:pPr>
      <w:r>
        <w:rPr>
          <w:b w:val="0"/>
        </w:rPr>
        <w:t xml:space="preserve"> Reconciliation summaries support daily close.</w:t>
      </w:r>
    </w:p>
    <w:p>
      <w:pPr>
        <w:pStyle w:val="ListNumber"/>
      </w:pPr>
      <w:r>
        <w:rPr>
          <w:b w:val="0"/>
        </w:rPr>
        <w:t xml:space="preserve"> Audit logs provide after-the-fact evidence.</w:t>
      </w:r>
    </w:p>
    <w:p>
      <w:pPr>
        <w:pStyle w:val="Heading2"/>
      </w:pPr>
      <w:r>
        <w:rPr>
          <w:b w:val="0"/>
        </w:rPr>
        <w:t>9.3 Challenge/Pool Journey</w:t>
      </w:r>
    </w:p>
    <w:p>
      <w:pPr>
        <w:pStyle w:val="ListNumber"/>
      </w:pPr>
      <w:r>
        <w:rPr>
          <w:b w:val="0"/>
        </w:rPr>
        <w:t xml:space="preserve"> Admin or venue curates competitions, matches, and approved challenge context.</w:t>
      </w:r>
    </w:p>
    <w:p>
      <w:pPr>
        <w:pStyle w:val="ListNumber"/>
      </w:pPr>
      <w:r>
        <w:rPr>
          <w:b w:val="0"/>
        </w:rPr>
        <w:t xml:space="preserve"> Customer discovers a challenge through mobile/web.</w:t>
      </w:r>
    </w:p>
    <w:p>
      <w:pPr>
        <w:pStyle w:val="ListNumber"/>
      </w:pPr>
      <w:r>
        <w:rPr>
          <w:b w:val="0"/>
        </w:rPr>
        <w:t xml:space="preserve"> Customer joins a challenge/camp or uses a shared link/invite.</w:t>
      </w:r>
    </w:p>
    <w:p>
      <w:pPr>
        <w:pStyle w:val="ListNumber"/>
      </w:pPr>
      <w:r>
        <w:rPr>
          <w:b w:val="0"/>
        </w:rPr>
        <w:t xml:space="preserve"> Customer picks allowed outcome options.</w:t>
      </w:r>
    </w:p>
    <w:p>
      <w:pPr>
        <w:pStyle w:val="ListNumber"/>
      </w:pPr>
      <w:r>
        <w:rPr>
          <w:b w:val="0"/>
        </w:rPr>
        <w:t xml:space="preserve"> Eligibility can depend on venue-linked qualifying paid order within the configured time window.</w:t>
      </w:r>
    </w:p>
    <w:p>
      <w:pPr>
        <w:pStyle w:val="ListNumber"/>
      </w:pPr>
      <w:r>
        <w:rPr>
          <w:b w:val="0"/>
        </w:rPr>
        <w:t xml:space="preserve"> Finished matches trigger settlement.</w:t>
      </w:r>
    </w:p>
    <w:p>
      <w:pPr>
        <w:pStyle w:val="ListNumber"/>
      </w:pPr>
      <w:r>
        <w:rPr>
          <w:b w:val="0"/>
        </w:rPr>
        <w:t xml:space="preserve"> Eligible winners receive non-cash FET loyalty credits.</w:t>
      </w:r>
    </w:p>
    <w:p>
      <w:pPr>
        <w:pStyle w:val="ListNumber"/>
      </w:pPr>
      <w:r>
        <w:rPr>
          <w:b w:val="0"/>
        </w:rPr>
        <w:t xml:space="preserve"> Ineligible logical winners may remain visible but uncredited.</w:t>
      </w:r>
    </w:p>
    <w:p>
      <w:pPr>
        <w:pStyle w:val="ListNumber"/>
      </w:pPr>
      <w:r>
        <w:rPr>
          <w:b w:val="0"/>
        </w:rPr>
        <w:t xml:space="preserve"> Settlement evidence is logged and idempotent.</w:t>
      </w:r>
    </w:p>
    <w:p>
      <w:pPr>
        <w:pStyle w:val="Heading2"/>
      </w:pPr>
      <w:r>
        <w:rPr>
          <w:b w:val="0"/>
        </w:rPr>
        <w:t>9.4 Game And Team Journey</w:t>
      </w:r>
    </w:p>
    <w:p>
      <w:pPr>
        <w:pStyle w:val="ListNumber"/>
      </w:pPr>
      <w:r>
        <w:rPr>
          <w:b w:val="0"/>
        </w:rPr>
        <w:t xml:space="preserve"> Venue starts a game from approved templates.</w:t>
      </w:r>
    </w:p>
    <w:p>
      <w:pPr>
        <w:pStyle w:val="ListNumber"/>
      </w:pPr>
      <w:r>
        <w:rPr>
          <w:b w:val="0"/>
        </w:rPr>
        <w:t xml:space="preserve"> Participants create or join teams within the venue session.</w:t>
      </w:r>
    </w:p>
    <w:p>
      <w:pPr>
        <w:pStyle w:val="ListNumber"/>
      </w:pPr>
      <w:r>
        <w:rPr>
          <w:b w:val="0"/>
        </w:rPr>
        <w:t xml:space="preserve"> Question games select exactly 20 active approved questions at session creation.</w:t>
      </w:r>
    </w:p>
    <w:p>
      <w:pPr>
        <w:pStyle w:val="ListNumber"/>
      </w:pPr>
      <w:r>
        <w:rPr>
          <w:b w:val="0"/>
        </w:rPr>
        <w:t xml:space="preserve"> Selected questions are persisted for the session.</w:t>
      </w:r>
    </w:p>
    <w:p>
      <w:pPr>
        <w:pStyle w:val="ListNumber"/>
      </w:pPr>
      <w:r>
        <w:rPr>
          <w:b w:val="0"/>
        </w:rPr>
        <w:t xml:space="preserve"> Teams submit answers with race protection in database/backend logic.</w:t>
      </w:r>
    </w:p>
    <w:p>
      <w:pPr>
        <w:pStyle w:val="ListNumber"/>
      </w:pPr>
      <w:r>
        <w:rPr>
          <w:b w:val="0"/>
        </w:rPr>
        <w:t xml:space="preserve"> Scoring awards non-cash FET loyalty score/reward outcomes.</w:t>
      </w:r>
    </w:p>
    <w:p>
      <w:pPr>
        <w:pStyle w:val="ListNumber"/>
      </w:pPr>
      <w:r>
        <w:rPr>
          <w:b w:val="0"/>
        </w:rPr>
        <w:t xml:space="preserve"> TV display can show lobby, live questions, leaderboard, and winner reveal.</w:t>
      </w:r>
    </w:p>
    <w:p>
      <w:pPr>
        <w:pStyle w:val="Heading2"/>
      </w:pPr>
      <w:r>
        <w:rPr>
          <w:b w:val="0"/>
        </w:rPr>
        <w:t>9.5 Admin Operations Journey</w:t>
      </w:r>
    </w:p>
    <w:p>
      <w:pPr>
        <w:pStyle w:val="ListNumber"/>
      </w:pPr>
      <w:r>
        <w:rPr>
          <w:b w:val="0"/>
        </w:rPr>
        <w:t xml:space="preserve"> Platform operator logs into admin console.</w:t>
      </w:r>
    </w:p>
    <w:p>
      <w:pPr>
        <w:pStyle w:val="ListNumber"/>
      </w:pPr>
      <w:r>
        <w:rPr>
          <w:b w:val="0"/>
        </w:rPr>
        <w:t xml:space="preserve"> Operator manages countries, competitions, teams, and venues.</w:t>
      </w:r>
    </w:p>
    <w:p>
      <w:pPr>
        <w:pStyle w:val="ListNumber"/>
      </w:pPr>
      <w:r>
        <w:rPr>
          <w:b w:val="0"/>
        </w:rPr>
        <w:t xml:space="preserve"> Operator curates match content and approved discovery.</w:t>
      </w:r>
    </w:p>
    <w:p>
      <w:pPr>
        <w:pStyle w:val="ListNumber"/>
      </w:pPr>
      <w:r>
        <w:rPr>
          <w:b w:val="0"/>
        </w:rPr>
        <w:t xml:space="preserve"> Operator oversees challenges, settlement queues, rewards rules, and ledgers.</w:t>
      </w:r>
    </w:p>
    <w:p>
      <w:pPr>
        <w:pStyle w:val="ListNumber"/>
      </w:pPr>
      <w:r>
        <w:rPr>
          <w:b w:val="0"/>
        </w:rPr>
        <w:t xml:space="preserve"> Operator reviews audit logs and abuse/moderation surfaces.</w:t>
      </w:r>
    </w:p>
    <w:p>
      <w:pPr>
        <w:pStyle w:val="ListNumber"/>
      </w:pPr>
      <w:r>
        <w:rPr>
          <w:b w:val="0"/>
        </w:rPr>
        <w:t xml:space="preserve"> Operator changes platform controls/feature flags only with release awareness.</w:t>
      </w:r>
    </w:p>
    <w:p>
      <w:pPr>
        <w:pStyle w:val="Heading2"/>
      </w:pPr>
      <w:r>
        <w:rPr>
          <w:b w:val="0"/>
        </w:rPr>
        <w:t>9.6 TV Display Journey</w:t>
      </w:r>
    </w:p>
    <w:p>
      <w:pPr>
        <w:pStyle w:val="ListNumber"/>
      </w:pPr>
      <w:r>
        <w:rPr>
          <w:b w:val="0"/>
        </w:rPr>
        <w:t xml:space="preserve"> Venue opens display pairing route.</w:t>
      </w:r>
    </w:p>
    <w:p>
      <w:pPr>
        <w:pStyle w:val="ListNumber"/>
      </w:pPr>
      <w:r>
        <w:rPr>
          <w:b w:val="0"/>
        </w:rPr>
        <w:t xml:space="preserve"> Venue portal controls target venue screen state.</w:t>
      </w:r>
    </w:p>
    <w:p>
      <w:pPr>
        <w:pStyle w:val="ListNumber"/>
      </w:pPr>
      <w:r>
        <w:rPr>
          <w:b w:val="0"/>
        </w:rPr>
        <w:t xml:space="preserve"> TV display reads only venue-safe display state.</w:t>
      </w:r>
    </w:p>
    <w:p>
      <w:pPr>
        <w:pStyle w:val="ListNumber"/>
      </w:pPr>
      <w:r>
        <w:rPr>
          <w:b w:val="0"/>
        </w:rPr>
        <w:t xml:space="preserve"> Guests can join by app link/QR-style public link where appropriate.</w:t>
      </w:r>
    </w:p>
    <w:p>
      <w:pPr>
        <w:pStyle w:val="ListNumber"/>
      </w:pPr>
      <w:r>
        <w:rPr>
          <w:b w:val="0"/>
        </w:rPr>
        <w:t xml:space="preserve"> Display transitions through welcome, join, game/challenge, leaderboard, winner, or promo states.</w:t>
      </w:r>
    </w:p>
    <w:p>
      <w:pPr>
        <w:pStyle w:val="Heading1"/>
      </w:pPr>
      <w:r>
        <w:rPr>
          <w:b w:val="0"/>
        </w:rPr>
        <w:t>10. Security And Compliance Handover</w:t>
      </w:r>
    </w:p>
    <w:p>
      <w:pPr>
        <w:pStyle w:val="Heading2"/>
      </w:pPr>
      <w:r>
        <w:rPr>
          <w:b w:val="0"/>
        </w:rPr>
        <w:t>10.1 Main Security Boundaries</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bottom w:w="80" w:type="dxa"/>
              <w:start w:w="120" w:type="dxa"/>
              <w:end w:w="120" w:type="dxa"/>
            </w:tcMar>
            <w:shd w:fill="E8EEF5"/>
          </w:tcPr>
          <w:p>
            <w:pPr>
              <w:spacing w:after="0" w:line="264" w:lineRule="auto"/>
              <w:jc w:val="left"/>
            </w:pPr>
            <w:r>
              <w:rPr>
                <w:b/>
                <w:color w:val="0B2545"/>
                <w:sz w:val="18"/>
              </w:rPr>
              <w:t>Boundary</w:t>
            </w:r>
          </w:p>
        </w:tc>
        <w:tc>
          <w:tcPr>
            <w:tcW w:type="dxa" w:w="6360"/>
            <w:vAlign w:val="center"/>
            <w:tcMar>
              <w:top w:w="80" w:type="dxa"/>
              <w:bottom w:w="80" w:type="dxa"/>
              <w:start w:w="120" w:type="dxa"/>
              <w:end w:w="120" w:type="dxa"/>
            </w:tcMar>
            <w:shd w:fill="E8EEF5"/>
          </w:tcPr>
          <w:p>
            <w:pPr>
              <w:spacing w:after="0" w:line="264" w:lineRule="auto"/>
            </w:pPr>
            <w:r>
              <w:rPr>
                <w:b/>
                <w:color w:val="0B2545"/>
                <w:sz w:val="18"/>
              </w:rPr>
              <w:t>Requirement</w:t>
            </w:r>
          </w:p>
        </w:tc>
      </w:tr>
      <w:tr>
        <w:tc>
          <w:tcPr>
            <w:tcW w:type="dxa" w:w="3000"/>
            <w:vAlign w:val="center"/>
            <w:tcMar>
              <w:top w:w="80" w:type="dxa"/>
              <w:bottom w:w="80" w:type="dxa"/>
              <w:start w:w="120" w:type="dxa"/>
              <w:end w:w="120" w:type="dxa"/>
            </w:tcMar>
          </w:tcPr>
          <w:p>
            <w:pPr>
              <w:spacing w:after="0" w:line="264" w:lineRule="auto"/>
              <w:jc w:val="left"/>
            </w:pPr>
            <w:r>
              <w:rPr>
                <w:b w:val="0"/>
                <w:sz w:val="18"/>
              </w:rPr>
              <w:t>Client secrets</w:t>
            </w:r>
          </w:p>
        </w:tc>
        <w:tc>
          <w:tcPr>
            <w:tcW w:type="dxa" w:w="6360"/>
            <w:vAlign w:val="center"/>
            <w:tcMar>
              <w:top w:w="80" w:type="dxa"/>
              <w:bottom w:w="80" w:type="dxa"/>
              <w:start w:w="120" w:type="dxa"/>
              <w:end w:w="120" w:type="dxa"/>
            </w:tcMar>
          </w:tcPr>
          <w:p>
            <w:pPr>
              <w:spacing w:after="0" w:line="264" w:lineRule="auto"/>
            </w:pPr>
            <w:r>
              <w:rPr>
                <w:b w:val="0"/>
                <w:sz w:val="18"/>
              </w:rPr>
              <w:t>Clients receive anon keys only. No service-role secrets.</w:t>
            </w:r>
          </w:p>
        </w:tc>
      </w:tr>
      <w:tr>
        <w:tc>
          <w:tcPr>
            <w:tcW w:type="dxa" w:w="3000"/>
            <w:vAlign w:val="center"/>
            <w:tcMar>
              <w:top w:w="80" w:type="dxa"/>
              <w:bottom w:w="80" w:type="dxa"/>
              <w:start w:w="120" w:type="dxa"/>
              <w:end w:w="120" w:type="dxa"/>
            </w:tcMar>
          </w:tcPr>
          <w:p>
            <w:pPr>
              <w:spacing w:after="0" w:line="264" w:lineRule="auto"/>
              <w:jc w:val="left"/>
            </w:pPr>
            <w:r>
              <w:rPr>
                <w:b w:val="0"/>
                <w:sz w:val="18"/>
              </w:rPr>
              <w:t>Admin/venue roles</w:t>
            </w:r>
          </w:p>
        </w:tc>
        <w:tc>
          <w:tcPr>
            <w:tcW w:type="dxa" w:w="6360"/>
            <w:vAlign w:val="center"/>
            <w:tcMar>
              <w:top w:w="80" w:type="dxa"/>
              <w:bottom w:w="80" w:type="dxa"/>
              <w:start w:w="120" w:type="dxa"/>
              <w:end w:w="120" w:type="dxa"/>
            </w:tcMar>
          </w:tcPr>
          <w:p>
            <w:pPr>
              <w:spacing w:after="0" w:line="264" w:lineRule="auto"/>
            </w:pPr>
            <w:r>
              <w:rPr>
                <w:b w:val="0"/>
                <w:sz w:val="18"/>
              </w:rPr>
              <w:t>UI role guards are not enough; DB and Edge checks are required.</w:t>
            </w:r>
          </w:p>
        </w:tc>
      </w:tr>
      <w:tr>
        <w:tc>
          <w:tcPr>
            <w:tcW w:type="dxa" w:w="3000"/>
            <w:vAlign w:val="center"/>
            <w:tcMar>
              <w:top w:w="80" w:type="dxa"/>
              <w:bottom w:w="80" w:type="dxa"/>
              <w:start w:w="120" w:type="dxa"/>
              <w:end w:w="120" w:type="dxa"/>
            </w:tcMar>
          </w:tcPr>
          <w:p>
            <w:pPr>
              <w:spacing w:after="0" w:line="264" w:lineRule="auto"/>
              <w:jc w:val="left"/>
            </w:pPr>
            <w:r>
              <w:rPr>
                <w:b w:val="0"/>
                <w:sz w:val="18"/>
              </w:rPr>
              <w:t>RLS</w:t>
            </w:r>
          </w:p>
        </w:tc>
        <w:tc>
          <w:tcPr>
            <w:tcW w:type="dxa" w:w="6360"/>
            <w:vAlign w:val="center"/>
            <w:tcMar>
              <w:top w:w="80" w:type="dxa"/>
              <w:bottom w:w="80" w:type="dxa"/>
              <w:start w:w="120" w:type="dxa"/>
              <w:end w:w="120" w:type="dxa"/>
            </w:tcMar>
          </w:tcPr>
          <w:p>
            <w:pPr>
              <w:spacing w:after="0" w:line="264" w:lineRule="auto"/>
            </w:pPr>
            <w:r>
              <w:rPr>
                <w:b w:val="0"/>
                <w:sz w:val="18"/>
              </w:rPr>
              <w:t>Must be enabled and tested on client-exposed tables.</w:t>
            </w:r>
          </w:p>
        </w:tc>
      </w:tr>
      <w:tr>
        <w:tc>
          <w:tcPr>
            <w:tcW w:type="dxa" w:w="3000"/>
            <w:vAlign w:val="center"/>
            <w:tcMar>
              <w:top w:w="80" w:type="dxa"/>
              <w:bottom w:w="80" w:type="dxa"/>
              <w:start w:w="120" w:type="dxa"/>
              <w:end w:w="120" w:type="dxa"/>
            </w:tcMar>
          </w:tcPr>
          <w:p>
            <w:pPr>
              <w:spacing w:after="0" w:line="264" w:lineRule="auto"/>
              <w:jc w:val="left"/>
            </w:pPr>
            <w:r>
              <w:rPr>
                <w:b w:val="0"/>
                <w:sz w:val="18"/>
              </w:rPr>
              <w:t>Cross-venue isolation</w:t>
            </w:r>
          </w:p>
        </w:tc>
        <w:tc>
          <w:tcPr>
            <w:tcW w:type="dxa" w:w="6360"/>
            <w:vAlign w:val="center"/>
            <w:tcMar>
              <w:top w:w="80" w:type="dxa"/>
              <w:bottom w:w="80" w:type="dxa"/>
              <w:start w:w="120" w:type="dxa"/>
              <w:end w:w="120" w:type="dxa"/>
            </w:tcMar>
          </w:tcPr>
          <w:p>
            <w:pPr>
              <w:spacing w:after="0" w:line="264" w:lineRule="auto"/>
            </w:pPr>
            <w:r>
              <w:rPr>
                <w:b w:val="0"/>
                <w:sz w:val="18"/>
              </w:rPr>
              <w:t>Venue data and mutations must be scoped to membership.</w:t>
            </w:r>
          </w:p>
        </w:tc>
      </w:tr>
      <w:tr>
        <w:tc>
          <w:tcPr>
            <w:tcW w:type="dxa" w:w="3000"/>
            <w:vAlign w:val="center"/>
            <w:tcMar>
              <w:top w:w="80" w:type="dxa"/>
              <w:bottom w:w="80" w:type="dxa"/>
              <w:start w:w="120" w:type="dxa"/>
              <w:end w:w="120" w:type="dxa"/>
            </w:tcMar>
          </w:tcPr>
          <w:p>
            <w:pPr>
              <w:spacing w:after="0" w:line="264" w:lineRule="auto"/>
              <w:jc w:val="left"/>
            </w:pPr>
            <w:r>
              <w:rPr>
                <w:b w:val="0"/>
                <w:sz w:val="18"/>
              </w:rPr>
              <w:t>Cross-user isolation</w:t>
            </w:r>
          </w:p>
        </w:tc>
        <w:tc>
          <w:tcPr>
            <w:tcW w:type="dxa" w:w="6360"/>
            <w:vAlign w:val="center"/>
            <w:tcMar>
              <w:top w:w="80" w:type="dxa"/>
              <w:bottom w:w="80" w:type="dxa"/>
              <w:start w:w="120" w:type="dxa"/>
              <w:end w:w="120" w:type="dxa"/>
            </w:tcMar>
          </w:tcPr>
          <w:p>
            <w:pPr>
              <w:spacing w:after="0" w:line="264" w:lineRule="auto"/>
            </w:pPr>
            <w:r>
              <w:rPr>
                <w:b w:val="0"/>
                <w:sz w:val="18"/>
              </w:rPr>
              <w:t>Customer reads/writes must be scoped to own profile/order/session/public data.</w:t>
            </w:r>
          </w:p>
        </w:tc>
      </w:tr>
      <w:tr>
        <w:tc>
          <w:tcPr>
            <w:tcW w:type="dxa" w:w="3000"/>
            <w:vAlign w:val="center"/>
            <w:tcMar>
              <w:top w:w="80" w:type="dxa"/>
              <w:bottom w:w="80" w:type="dxa"/>
              <w:start w:w="120" w:type="dxa"/>
              <w:end w:w="120" w:type="dxa"/>
            </w:tcMar>
          </w:tcPr>
          <w:p>
            <w:pPr>
              <w:spacing w:after="0" w:line="264" w:lineRule="auto"/>
              <w:jc w:val="left"/>
            </w:pPr>
            <w:r>
              <w:rPr>
                <w:b w:val="0"/>
                <w:sz w:val="18"/>
              </w:rPr>
              <w:t>Sensitive state</w:t>
            </w:r>
          </w:p>
        </w:tc>
        <w:tc>
          <w:tcPr>
            <w:tcW w:type="dxa" w:w="6360"/>
            <w:vAlign w:val="center"/>
            <w:tcMar>
              <w:top w:w="80" w:type="dxa"/>
              <w:bottom w:w="80" w:type="dxa"/>
              <w:start w:w="120" w:type="dxa"/>
              <w:end w:w="120" w:type="dxa"/>
            </w:tcMar>
          </w:tcPr>
          <w:p>
            <w:pPr>
              <w:spacing w:after="0" w:line="264" w:lineRule="auto"/>
            </w:pPr>
            <w:r>
              <w:rPr>
                <w:b w:val="0"/>
                <w:sz w:val="18"/>
              </w:rPr>
              <w:t>Order status, payment, refund/void/dispute, reward settlement, staff/admin override, role changes, config changes require audit evidence.</w:t>
            </w:r>
          </w:p>
        </w:tc>
      </w:tr>
      <w:tr>
        <w:tc>
          <w:tcPr>
            <w:tcW w:type="dxa" w:w="3000"/>
            <w:vAlign w:val="center"/>
            <w:tcMar>
              <w:top w:w="80" w:type="dxa"/>
              <w:bottom w:w="80" w:type="dxa"/>
              <w:start w:w="120" w:type="dxa"/>
              <w:end w:w="120" w:type="dxa"/>
            </w:tcMar>
          </w:tcPr>
          <w:p>
            <w:pPr>
              <w:spacing w:after="0" w:line="264" w:lineRule="auto"/>
              <w:jc w:val="left"/>
            </w:pPr>
            <w:r>
              <w:rPr>
                <w:b w:val="0"/>
                <w:sz w:val="18"/>
              </w:rPr>
              <w:t>CORS</w:t>
            </w:r>
          </w:p>
        </w:tc>
        <w:tc>
          <w:tcPr>
            <w:tcW w:type="dxa" w:w="6360"/>
            <w:vAlign w:val="center"/>
            <w:tcMar>
              <w:top w:w="80" w:type="dxa"/>
              <w:bottom w:w="80" w:type="dxa"/>
              <w:start w:w="120" w:type="dxa"/>
              <w:end w:w="120" w:type="dxa"/>
            </w:tcMar>
          </w:tcPr>
          <w:p>
            <w:pPr>
              <w:spacing w:after="0" w:line="264" w:lineRule="auto"/>
            </w:pPr>
            <w:r>
              <w:rPr>
                <w:b w:val="0"/>
                <w:sz w:val="18"/>
              </w:rPr>
              <w:t xml:space="preserve">Production Edge Functions must use explicit origins and </w:t>
            </w:r>
            <w:r>
              <w:rPr>
                <w:rFonts w:ascii="Consolas" w:hAnsi="Consolas" w:eastAsia="Consolas"/>
                <w:color w:val="111827"/>
                <w:sz w:val="18"/>
              </w:rPr>
              <w:t>FANZONE_EDGE_ALLOW_WILDCARD_CORS=false</w:t>
            </w:r>
            <w:r>
              <w:rPr>
                <w:b w:val="0"/>
                <w:sz w:val="18"/>
              </w:rPr>
              <w:t>.</w:t>
            </w:r>
          </w:p>
        </w:tc>
      </w:tr>
      <w:tr>
        <w:tc>
          <w:tcPr>
            <w:tcW w:type="dxa" w:w="3000"/>
            <w:vAlign w:val="center"/>
            <w:tcMar>
              <w:top w:w="80" w:type="dxa"/>
              <w:bottom w:w="80" w:type="dxa"/>
              <w:start w:w="120" w:type="dxa"/>
              <w:end w:w="120" w:type="dxa"/>
            </w:tcMar>
          </w:tcPr>
          <w:p>
            <w:pPr>
              <w:spacing w:after="0" w:line="264" w:lineRule="auto"/>
              <w:jc w:val="left"/>
            </w:pPr>
            <w:r>
              <w:rPr>
                <w:b w:val="0"/>
                <w:sz w:val="18"/>
              </w:rPr>
              <w:t>Payments</w:t>
            </w:r>
          </w:p>
        </w:tc>
        <w:tc>
          <w:tcPr>
            <w:tcW w:type="dxa" w:w="6360"/>
            <w:vAlign w:val="center"/>
            <w:tcMar>
              <w:top w:w="80" w:type="dxa"/>
              <w:bottom w:w="80" w:type="dxa"/>
              <w:start w:w="120" w:type="dxa"/>
              <w:end w:w="120" w:type="dxa"/>
            </w:tcMar>
          </w:tcPr>
          <w:p>
            <w:pPr>
              <w:spacing w:after="0" w:line="264" w:lineRule="auto"/>
            </w:pPr>
            <w:r>
              <w:rPr>
                <w:b w:val="0"/>
                <w:sz w:val="18"/>
              </w:rPr>
              <w:t>No platform payment execution unless separately approved and implemented.</w:t>
            </w:r>
          </w:p>
        </w:tc>
      </w:tr>
      <w:tr>
        <w:tc>
          <w:tcPr>
            <w:tcW w:type="dxa" w:w="3000"/>
            <w:vAlign w:val="center"/>
            <w:tcMar>
              <w:top w:w="80" w:type="dxa"/>
              <w:bottom w:w="80" w:type="dxa"/>
              <w:start w:w="120" w:type="dxa"/>
              <w:end w:w="120" w:type="dxa"/>
            </w:tcMar>
          </w:tcPr>
          <w:p>
            <w:pPr>
              <w:spacing w:after="0" w:line="264" w:lineRule="auto"/>
              <w:jc w:val="left"/>
            </w:pPr>
            <w:r>
              <w:rPr>
                <w:b w:val="0"/>
                <w:sz w:val="18"/>
              </w:rPr>
              <w:t>FET</w:t>
            </w:r>
          </w:p>
        </w:tc>
        <w:tc>
          <w:tcPr>
            <w:tcW w:type="dxa" w:w="6360"/>
            <w:vAlign w:val="center"/>
            <w:tcMar>
              <w:top w:w="80" w:type="dxa"/>
              <w:bottom w:w="80" w:type="dxa"/>
              <w:start w:w="120" w:type="dxa"/>
              <w:end w:w="120" w:type="dxa"/>
            </w:tcMar>
          </w:tcPr>
          <w:p>
            <w:pPr>
              <w:spacing w:after="0" w:line="264" w:lineRule="auto"/>
            </w:pPr>
            <w:r>
              <w:rPr>
                <w:b w:val="0"/>
                <w:sz w:val="18"/>
              </w:rPr>
              <w:t>No cash-equivalent, cash-out, or wallet positioning.</w:t>
            </w:r>
          </w:p>
        </w:tc>
      </w:tr>
    </w:tbl>
    <w:p>
      <w:pPr>
        <w:spacing w:after="60"/>
      </w:pPr>
    </w:p>
    <w:p>
      <w:pPr>
        <w:pStyle w:val="Heading2"/>
      </w:pPr>
      <w:r>
        <w:rPr>
          <w:b w:val="0"/>
        </w:rPr>
        <w:t>10.2 Current Known Security/Release Issues</w:t>
      </w:r>
    </w:p>
    <w:p>
      <w:r>
        <w:rPr>
          <w:b w:val="0"/>
        </w:rPr>
        <w:t>The existing docs identify these release-blocking concerns:</w:t>
      </w:r>
    </w:p>
    <w:p>
      <w:pPr>
        <w:pStyle w:val="ListBullet"/>
      </w:pPr>
      <w:r>
        <w:rPr>
          <w:b w:val="0"/>
        </w:rPr>
        <w:t xml:space="preserve"> Supabase credentials were previously shared in assistant conversation context during release work. Production launch requires rotation of access token, database password, anon key, service-role key, and any copied local/CI provider variables.</w:t>
      </w:r>
    </w:p>
    <w:p>
      <w:pPr>
        <w:pStyle w:val="ListBullet"/>
      </w:pPr>
      <w:r>
        <w:rPr>
          <w:b w:val="0"/>
        </w:rPr>
        <w:t xml:space="preserve"> Secret scan evidence must be regenerated after rotation.</w:t>
      </w:r>
    </w:p>
    <w:p>
      <w:pPr>
        <w:pStyle w:val="ListBullet"/>
      </w:pPr>
      <w:r>
        <w:rPr>
          <w:b w:val="0"/>
        </w:rPr>
        <w:t xml:space="preserve"> Production </w:t>
      </w:r>
      <w:r>
        <w:rPr>
          <w:rFonts w:ascii="Consolas" w:hAnsi="Consolas" w:eastAsia="Consolas"/>
          <w:color w:val="111827"/>
          <w:sz w:val="19"/>
        </w:rPr>
        <w:t>env/*.json</w:t>
      </w:r>
      <w:r>
        <w:rPr>
          <w:b w:val="0"/>
        </w:rPr>
        <w:t>, signing files, Firebase service files, database URLs, service-role keys, and provider tokens must remain ignored and outside git.</w:t>
      </w:r>
    </w:p>
    <w:p>
      <w:pPr>
        <w:pStyle w:val="ListBullet"/>
      </w:pPr>
      <w:r>
        <w:rPr>
          <w:b w:val="0"/>
        </w:rPr>
        <w:t xml:space="preserve"> Production metadata such as Android asset links must use real production fingerprints.</w:t>
      </w:r>
    </w:p>
    <w:p>
      <w:pPr>
        <w:pStyle w:val="ListBullet"/>
      </w:pPr>
      <w:r>
        <w:rPr>
          <w:b w:val="0"/>
        </w:rPr>
        <w:t xml:space="preserve"> Live Supabase evidence must be refreshed after applying pending migrations.</w:t>
      </w:r>
    </w:p>
    <w:p>
      <w:pPr>
        <w:pStyle w:val="Heading2"/>
      </w:pPr>
      <w:r>
        <w:rPr>
          <w:b w:val="0"/>
        </w:rPr>
        <w:t>10.3 Security Validation Commands</w:t>
      </w:r>
    </w:p>
    <w:p>
      <w:r>
        <w:rPr>
          <w:b w:val="0"/>
        </w:rPr>
        <w:t>Important repo-owned gates:</w:t>
      </w:r>
    </w:p>
    <w:p>
      <w:pPr>
        <w:pStyle w:val="FZCodeBlock"/>
        <w:ind w:left="216" w:right="216"/>
        <w:shd w:fill="F3F4F6"/>
      </w:pPr>
      <w:r>
        <w:t>./tool/product_boundary_scan.sh</w:t>
      </w:r>
    </w:p>
    <w:p>
      <w:pPr>
        <w:pStyle w:val="FZCodeBlock"/>
        <w:ind w:left="216" w:right="216"/>
        <w:shd w:fill="F3F4F6"/>
      </w:pPr>
      <w:r>
        <w:t>./tool/go_live_readiness.sh --local</w:t>
      </w:r>
    </w:p>
    <w:p>
      <w:pPr>
        <w:pStyle w:val="FZCodeBlock"/>
        <w:ind w:left="216" w:right="216"/>
        <w:shd w:fill="F3F4F6"/>
      </w:pPr>
      <w:r>
        <w:t>./tool/check_world_class_evidence.sh</w:t>
      </w:r>
    </w:p>
    <w:p>
      <w:pPr>
        <w:pStyle w:val="FZCodeBlock"/>
        <w:ind w:left="216" w:right="216"/>
        <w:shd w:fill="F3F4F6"/>
      </w:pPr>
      <w:r>
        <w:t>./tool/full_history_secret_scan.sh</w:t>
      </w:r>
    </w:p>
    <w:p>
      <w:pPr>
        <w:pStyle w:val="FZCodeBlock"/>
        <w:ind w:left="216" w:right="216"/>
        <w:shd w:fill="F3F4F6"/>
      </w:pPr>
      <w:r>
        <w:t>node tool/validate_secret_rotation_evidence.mjs</w:t>
      </w:r>
    </w:p>
    <w:p>
      <w:pPr>
        <w:pStyle w:val="FZCodeBlock"/>
        <w:ind w:left="216" w:right="216"/>
        <w:shd w:fill="F3F4F6"/>
      </w:pPr>
      <w:r>
        <w:t>./tool/supabase_rls_audit.sh</w:t>
      </w:r>
    </w:p>
    <w:p>
      <w:pPr>
        <w:pStyle w:val="FZCodeBlock"/>
        <w:ind w:left="216" w:right="216"/>
        <w:shd w:fill="F3F4F6"/>
      </w:pPr>
      <w:r>
        <w:t>./tool/supabase_live_validation.sh</w:t>
      </w:r>
    </w:p>
    <w:p>
      <w:pPr>
        <w:pStyle w:val="FZCodeBlock"/>
        <w:ind w:left="216" w:right="216"/>
        <w:shd w:fill="F3F4F6"/>
      </w:pPr>
      <w:r>
        <w:t>./tool/supabase_fet_supply_smoke.sh</w:t>
      </w:r>
    </w:p>
    <w:p>
      <w:r>
        <w:rPr>
          <w:b w:val="0"/>
        </w:rPr>
        <w:t>Boundary-specific scan scripts currently include:</w:t>
      </w:r>
    </w:p>
    <w:p>
      <w:pPr>
        <w:pStyle w:val="FZCodeBlock"/>
        <w:ind w:left="216" w:right="216"/>
        <w:shd w:fill="F3F4F6"/>
      </w:pPr>
      <w:r>
        <w:t>node tool/scoped_realtime_scan.mjs</w:t>
      </w:r>
    </w:p>
    <w:p>
      <w:pPr>
        <w:pStyle w:val="FZCodeBlock"/>
        <w:ind w:left="216" w:right="216"/>
        <w:shd w:fill="F3F4F6"/>
      </w:pPr>
      <w:r>
        <w:t>node tool/order_edge_boundary_scan.mjs</w:t>
      </w:r>
    </w:p>
    <w:p>
      <w:pPr>
        <w:pStyle w:val="FZCodeBlock"/>
        <w:ind w:left="216" w:right="216"/>
        <w:shd w:fill="F3F4F6"/>
      </w:pPr>
      <w:r>
        <w:t>node tool/order_lifecycle_parity_scan.mjs</w:t>
      </w:r>
    </w:p>
    <w:p>
      <w:pPr>
        <w:pStyle w:val="FZCodeBlock"/>
        <w:ind w:left="216" w:right="216"/>
        <w:shd w:fill="F3F4F6"/>
      </w:pPr>
      <w:r>
        <w:t>node tool/venue_portal_hospitality_scan.mjs</w:t>
      </w:r>
    </w:p>
    <w:p>
      <w:pPr>
        <w:pStyle w:val="FZCodeBlock"/>
        <w:ind w:left="216" w:right="216"/>
        <w:shd w:fill="F3F4F6"/>
      </w:pPr>
      <w:r>
        <w:t>node tool/entertainment_reward_boundary_scan.mjs</w:t>
      </w:r>
    </w:p>
    <w:p>
      <w:pPr>
        <w:pStyle w:val="FZCodeBlock"/>
        <w:ind w:left="216" w:right="216"/>
        <w:shd w:fill="F3F4F6"/>
      </w:pPr>
      <w:r>
        <w:t>node tool/flutter_ordering_boundary_scan.mjs</w:t>
      </w:r>
    </w:p>
    <w:p>
      <w:pPr>
        <w:pStyle w:val="Heading1"/>
      </w:pPr>
      <w:r>
        <w:rPr>
          <w:b w:val="0"/>
        </w:rPr>
        <w:t>11. Release And Validation Handover</w:t>
      </w:r>
    </w:p>
    <w:p>
      <w:pPr>
        <w:pStyle w:val="Heading2"/>
      </w:pPr>
      <w:r>
        <w:rPr>
          <w:b w:val="0"/>
        </w:rPr>
        <w:t>11.1 Release Decision Rule</w:t>
      </w:r>
    </w:p>
    <w:p>
      <w:r>
        <w:rPr>
          <w:b w:val="0"/>
        </w:rPr>
        <w:t xml:space="preserve">FANZONE should remain </w:t>
      </w:r>
      <w:r>
        <w:rPr>
          <w:rFonts w:ascii="Consolas" w:hAnsi="Consolas" w:eastAsia="Consolas"/>
          <w:color w:val="111827"/>
          <w:sz w:val="19"/>
        </w:rPr>
        <w:t>NO-GO</w:t>
      </w:r>
      <w:r>
        <w:rPr>
          <w:b w:val="0"/>
        </w:rPr>
        <w:t xml:space="preserve"> until:</w:t>
      </w:r>
    </w:p>
    <w:p>
      <w:pPr>
        <w:pStyle w:val="ListBullet"/>
      </w:pPr>
      <w:r>
        <w:rPr>
          <w:b w:val="0"/>
        </w:rPr>
        <w:t xml:space="preserve"> all P0 and P1 tasks in </w:t>
      </w:r>
      <w:r>
        <w:rPr>
          <w:rFonts w:ascii="Consolas" w:hAnsi="Consolas" w:eastAsia="Consolas"/>
          <w:color w:val="111827"/>
          <w:sz w:val="19"/>
        </w:rPr>
        <w:t>docs/release/production-go-live-task-register.md</w:t>
      </w:r>
      <w:r>
        <w:rPr>
          <w:b w:val="0"/>
        </w:rPr>
        <w:t xml:space="preserve"> have evidence;</w:t>
      </w:r>
    </w:p>
    <w:p>
      <w:pPr>
        <w:pStyle w:val="ListBullet"/>
      </w:pPr>
      <w:r>
        <w:rPr>
          <w:b w:val="0"/>
        </w:rPr>
        <w:t xml:space="preserve"> the world-class benchmark is 100% PASS across Flutter, venue PWA, admin PWA, and TV PWA;</w:t>
      </w:r>
    </w:p>
    <w:p>
      <w:pPr>
        <w:pStyle w:val="ListBullet"/>
      </w:pPr>
      <w:r>
        <w:rPr>
          <w:rFonts w:ascii="Consolas" w:hAnsi="Consolas" w:eastAsia="Consolas"/>
          <w:color w:val="111827"/>
          <w:sz w:val="19"/>
        </w:rPr>
        <w:t xml:space="preserve"> tool/check_world_class_evidence.sh</w:t>
      </w:r>
      <w:r>
        <w:rPr>
          <w:b w:val="0"/>
        </w:rPr>
        <w:t xml:space="preserve"> passes;</w:t>
      </w:r>
    </w:p>
    <w:p>
      <w:pPr>
        <w:pStyle w:val="ListBullet"/>
      </w:pPr>
      <w:r>
        <w:rPr>
          <w:rFonts w:ascii="Consolas" w:hAnsi="Consolas" w:eastAsia="Consolas"/>
          <w:color w:val="111827"/>
          <w:sz w:val="19"/>
        </w:rPr>
        <w:t xml:space="preserve"> tool/go_live_readiness.sh --local</w:t>
      </w:r>
      <w:r>
        <w:rPr>
          <w:b w:val="0"/>
        </w:rPr>
        <w:t xml:space="preserve"> passes on a clean checkout;</w:t>
      </w:r>
    </w:p>
    <w:p>
      <w:pPr>
        <w:pStyle w:val="ListBullet"/>
      </w:pPr>
      <w:r>
        <w:rPr>
          <w:b w:val="0"/>
        </w:rPr>
        <w:t xml:space="preserve"> production credentials are rotated and stored only in approved secret stores;</w:t>
      </w:r>
    </w:p>
    <w:p>
      <w:pPr>
        <w:pStyle w:val="ListBullet"/>
      </w:pPr>
      <w:r>
        <w:rPr>
          <w:b w:val="0"/>
        </w:rPr>
        <w:t xml:space="preserve"> production backup, rollback, monitoring, and incident ownership are proven;</w:t>
      </w:r>
    </w:p>
    <w:p>
      <w:pPr>
        <w:pStyle w:val="ListBullet"/>
      </w:pPr>
      <w:r>
        <w:rPr>
          <w:b w:val="0"/>
        </w:rPr>
        <w:t xml:space="preserve"> critical UAT is signed off with evidence.</w:t>
      </w:r>
    </w:p>
    <w:p>
      <w:pPr>
        <w:pStyle w:val="Heading2"/>
      </w:pPr>
      <w:r>
        <w:rPr>
          <w:b w:val="0"/>
        </w:rPr>
        <w:t>11.2 Core Validation Commands</w:t>
      </w:r>
    </w:p>
    <w:p>
      <w:r>
        <w:rPr>
          <w:b w:val="0"/>
        </w:rPr>
        <w:t>Flutter:</w:t>
      </w:r>
    </w:p>
    <w:p>
      <w:pPr>
        <w:pStyle w:val="FZCodeBlock"/>
        <w:ind w:left="216" w:right="216"/>
        <w:shd w:fill="F3F4F6"/>
      </w:pPr>
      <w:r>
        <w:t>flutter pub get</w:t>
      </w:r>
    </w:p>
    <w:p>
      <w:pPr>
        <w:pStyle w:val="FZCodeBlock"/>
        <w:ind w:left="216" w:right="216"/>
        <w:shd w:fill="F3F4F6"/>
      </w:pPr>
      <w:r>
        <w:t>dart format --output=none --set-exit-if-changed lib test integration_test tool</w:t>
      </w:r>
    </w:p>
    <w:p>
      <w:pPr>
        <w:pStyle w:val="FZCodeBlock"/>
        <w:ind w:left="216" w:right="216"/>
        <w:shd w:fill="F3F4F6"/>
      </w:pPr>
      <w:r>
        <w:t>./tool/flutter_analyze_release.sh</w:t>
      </w:r>
    </w:p>
    <w:p>
      <w:pPr>
        <w:pStyle w:val="FZCodeBlock"/>
        <w:ind w:left="216" w:right="216"/>
        <w:shd w:fill="F3F4F6"/>
      </w:pPr>
      <w:r>
        <w:t>flutter test</w:t>
      </w:r>
    </w:p>
    <w:p>
      <w:pPr>
        <w:pStyle w:val="FZCodeBlock"/>
        <w:ind w:left="216" w:right="216"/>
        <w:shd w:fill="F3F4F6"/>
      </w:pPr>
      <w:r>
        <w:t>flutter build apk --debug</w:t>
      </w:r>
    </w:p>
    <w:p>
      <w:r>
        <w:rPr>
          <w:b w:val="0"/>
        </w:rPr>
        <w:t>Web workspaces:</w:t>
      </w:r>
    </w:p>
    <w:p>
      <w:pPr>
        <w:pStyle w:val="FZCodeBlock"/>
        <w:ind w:left="216" w:right="216"/>
        <w:shd w:fill="F3F4F6"/>
      </w:pPr>
      <w:r>
        <w:t>npm ci</w:t>
      </w:r>
    </w:p>
    <w:p>
      <w:pPr>
        <w:pStyle w:val="FZCodeBlock"/>
        <w:ind w:left="216" w:right="216"/>
        <w:shd w:fill="F3F4F6"/>
      </w:pPr>
      <w:r>
        <w:t>npm run typecheck --workspaces --if-present</w:t>
      </w:r>
    </w:p>
    <w:p>
      <w:pPr>
        <w:pStyle w:val="FZCodeBlock"/>
        <w:ind w:left="216" w:right="216"/>
        <w:shd w:fill="F3F4F6"/>
      </w:pPr>
      <w:r>
        <w:t>npm run lint --workspaces --if-present</w:t>
      </w:r>
    </w:p>
    <w:p>
      <w:pPr>
        <w:pStyle w:val="FZCodeBlock"/>
        <w:ind w:left="216" w:right="216"/>
        <w:shd w:fill="F3F4F6"/>
      </w:pPr>
      <w:r>
        <w:t>npm run test --workspaces --if-present</w:t>
      </w:r>
    </w:p>
    <w:p>
      <w:pPr>
        <w:pStyle w:val="FZCodeBlock"/>
        <w:ind w:left="216" w:right="216"/>
        <w:shd w:fill="F3F4F6"/>
      </w:pPr>
      <w:r>
        <w:t>npm run build --workspaces --if-present</w:t>
      </w:r>
    </w:p>
    <w:p>
      <w:r>
        <w:rPr>
          <w:b w:val="0"/>
        </w:rPr>
        <w:t>Supabase and Edge Functions:</w:t>
      </w:r>
    </w:p>
    <w:p>
      <w:pPr>
        <w:pStyle w:val="FZCodeBlock"/>
        <w:ind w:left="216" w:right="216"/>
        <w:shd w:fill="F3F4F6"/>
      </w:pPr>
      <w:r>
        <w:t>supabase db push --dry-run</w:t>
      </w:r>
    </w:p>
    <w:p>
      <w:pPr>
        <w:pStyle w:val="FZCodeBlock"/>
        <w:ind w:left="216" w:right="216"/>
        <w:shd w:fill="F3F4F6"/>
      </w:pPr>
      <w:r>
        <w:t>./tool/supabase_rls_audit.sh</w:t>
      </w:r>
    </w:p>
    <w:p>
      <w:pPr>
        <w:pStyle w:val="FZCodeBlock"/>
        <w:ind w:left="216" w:right="216"/>
        <w:shd w:fill="F3F4F6"/>
      </w:pPr>
      <w:r>
        <w:t>./tool/supabase_fet_supply_smoke.sh</w:t>
      </w:r>
    </w:p>
    <w:p>
      <w:pPr>
        <w:pStyle w:val="FZCodeBlock"/>
        <w:ind w:left="216" w:right="216"/>
        <w:shd w:fill="F3F4F6"/>
      </w:pPr>
      <w:r>
        <w:t>deno fmt --check supabase/functions</w:t>
      </w:r>
    </w:p>
    <w:p>
      <w:pPr>
        <w:pStyle w:val="FZCodeBlock"/>
        <w:ind w:left="216" w:right="216"/>
        <w:shd w:fill="F3F4F6"/>
      </w:pPr>
      <w:r>
        <w:t>find supabase/functions -name '*.ts' -print0 | xargs -0 deno check</w:t>
      </w:r>
    </w:p>
    <w:p>
      <w:pPr>
        <w:pStyle w:val="FZCodeBlock"/>
        <w:ind w:left="216" w:right="216"/>
        <w:shd w:fill="F3F4F6"/>
      </w:pPr>
      <w:r>
        <w:t>deno test --allow-env supabase/functions</w:t>
      </w:r>
    </w:p>
    <w:p>
      <w:r>
        <w:rPr>
          <w:b w:val="0"/>
        </w:rPr>
        <w:t>Release checks:</w:t>
      </w:r>
    </w:p>
    <w:p>
      <w:pPr>
        <w:pStyle w:val="FZCodeBlock"/>
        <w:ind w:left="216" w:right="216"/>
        <w:shd w:fill="F3F4F6"/>
      </w:pPr>
      <w:r>
        <w:t>./tool/product_boundary_scan.sh</w:t>
      </w:r>
    </w:p>
    <w:p>
      <w:pPr>
        <w:pStyle w:val="FZCodeBlock"/>
        <w:ind w:left="216" w:right="216"/>
        <w:shd w:fill="F3F4F6"/>
      </w:pPr>
      <w:r>
        <w:t>./tool/go_live_readiness.sh --local</w:t>
      </w:r>
    </w:p>
    <w:p>
      <w:pPr>
        <w:pStyle w:val="FZCodeBlock"/>
        <w:ind w:left="216" w:right="216"/>
        <w:shd w:fill="F3F4F6"/>
      </w:pPr>
      <w:r>
        <w:t>./tool/check_world_class_evidence.sh</w:t>
      </w:r>
    </w:p>
    <w:p>
      <w:pPr>
        <w:pStyle w:val="Heading2"/>
      </w:pPr>
      <w:r>
        <w:rPr>
          <w:b w:val="0"/>
        </w:rPr>
        <w:t>11.3 Current Phase 2 Evidence Caveat</w:t>
      </w:r>
    </w:p>
    <w:p>
      <w:r>
        <w:rPr>
          <w:b w:val="0"/>
        </w:rPr>
        <w:t xml:space="preserve">The existing </w:t>
      </w:r>
      <w:r>
        <w:rPr>
          <w:rFonts w:ascii="Consolas" w:hAnsi="Consolas" w:eastAsia="Consolas"/>
          <w:color w:val="111827"/>
          <w:sz w:val="19"/>
        </w:rPr>
        <w:t>docs/release/hospitality-core-phase2-evidence.md</w:t>
      </w:r>
      <w:r>
        <w:rPr>
          <w:b w:val="0"/>
        </w:rPr>
        <w:t xml:space="preserve"> states that local code and scan work existed for order lifecycle, manual payment reconciliation, staff-call acknowledgement, scoped realtime, and product-boundary hardening. It also states that the linked Supabase project still required application of these migrations before live signoff:</w:t>
      </w:r>
    </w:p>
    <w:p>
      <w:pPr>
        <w:pStyle w:val="ListBullet"/>
      </w:pPr>
      <w:r>
        <w:rPr>
          <w:rFonts w:ascii="Consolas" w:hAnsi="Consolas" w:eastAsia="Consolas"/>
          <w:color w:val="111827"/>
          <w:sz w:val="19"/>
        </w:rPr>
        <w:t xml:space="preserve"> 20260522150000_order_lifecycle_hardening.sql</w:t>
      </w:r>
      <w:r>
        <w:rPr>
          <w:b w:val="0"/>
        </w:rPr>
        <w:t>;</w:t>
      </w:r>
    </w:p>
    <w:p>
      <w:pPr>
        <w:pStyle w:val="ListBullet"/>
      </w:pPr>
      <w:r>
        <w:rPr>
          <w:rFonts w:ascii="Consolas" w:hAnsi="Consolas" w:eastAsia="Consolas"/>
          <w:color w:val="111827"/>
          <w:sz w:val="19"/>
        </w:rPr>
        <w:t xml:space="preserve"> 20260523120000_manual_payment_reconciliation.sql</w:t>
      </w:r>
      <w:r>
        <w:rPr>
          <w:b w:val="0"/>
        </w:rPr>
        <w:t>;</w:t>
      </w:r>
    </w:p>
    <w:p>
      <w:pPr>
        <w:pStyle w:val="ListBullet"/>
      </w:pPr>
      <w:r>
        <w:rPr>
          <w:rFonts w:ascii="Consolas" w:hAnsi="Consolas" w:eastAsia="Consolas"/>
          <w:color w:val="111827"/>
          <w:sz w:val="19"/>
        </w:rPr>
        <w:t xml:space="preserve"> 20260523130000_staff_call_acknowledgement_rpc.sql</w:t>
      </w:r>
      <w:r>
        <w:rPr>
          <w:b w:val="0"/>
        </w:rPr>
        <w:t>;</w:t>
      </w:r>
    </w:p>
    <w:p>
      <w:pPr>
        <w:pStyle w:val="ListBullet"/>
      </w:pPr>
      <w:r>
        <w:rPr>
          <w:rFonts w:ascii="Consolas" w:hAnsi="Consolas" w:eastAsia="Consolas"/>
          <w:color w:val="111827"/>
          <w:sz w:val="19"/>
        </w:rPr>
        <w:t xml:space="preserve"> 20260523140000_manual_payment_note_requirement.sql</w:t>
      </w:r>
      <w:r>
        <w:rPr>
          <w:b w:val="0"/>
        </w:rPr>
        <w:t>.</w:t>
      </w:r>
    </w:p>
    <w:p>
      <w:r>
        <w:rPr>
          <w:b w:val="0"/>
        </w:rPr>
        <w:t>Release owners must refresh this evidence before relying on it because this handover was prepared on 2026-06-02 and the evidence document is dated 2026-05-23.</w:t>
      </w:r>
    </w:p>
    <w:p>
      <w:pPr>
        <w:pStyle w:val="Heading1"/>
      </w:pPr>
      <w:r>
        <w:rPr>
          <w:b w:val="0"/>
        </w:rPr>
        <w:t>12. Operations Handover</w:t>
      </w:r>
    </w:p>
    <w:p>
      <w:pPr>
        <w:pStyle w:val="Heading2"/>
      </w:pPr>
      <w:r>
        <w:rPr>
          <w:b w:val="0"/>
        </w:rPr>
        <w:t>12.1 Required Operational Roles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Role</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Responsibilities</w:t>
            </w:r>
          </w:p>
        </w:tc>
      </w:tr>
      <w:tr>
        <w:tc>
          <w:tcPr>
            <w:tcW w:type="dxa" w:w="2600"/>
            <w:vAlign w:val="center"/>
            <w:tcMar>
              <w:top w:w="80" w:type="dxa"/>
              <w:bottom w:w="80" w:type="dxa"/>
              <w:start w:w="120" w:type="dxa"/>
              <w:end w:w="120" w:type="dxa"/>
            </w:tcMar>
          </w:tcPr>
          <w:p>
            <w:pPr>
              <w:spacing w:after="0" w:line="264" w:lineRule="auto"/>
              <w:jc w:val="left"/>
            </w:pPr>
            <w:r>
              <w:rPr>
                <w:b w:val="0"/>
                <w:sz w:val="18"/>
              </w:rPr>
              <w:t>Executive sponsor</w:t>
            </w:r>
          </w:p>
        </w:tc>
        <w:tc>
          <w:tcPr>
            <w:tcW w:type="dxa" w:w="6760"/>
            <w:vAlign w:val="center"/>
            <w:tcMar>
              <w:top w:w="80" w:type="dxa"/>
              <w:bottom w:w="80" w:type="dxa"/>
              <w:start w:w="120" w:type="dxa"/>
              <w:end w:w="120" w:type="dxa"/>
            </w:tcMar>
          </w:tcPr>
          <w:p>
            <w:pPr>
              <w:spacing w:after="0" w:line="264" w:lineRule="auto"/>
            </w:pPr>
            <w:r>
              <w:rPr>
                <w:b w:val="0"/>
                <w:sz w:val="18"/>
              </w:rPr>
              <w:t>Launch approval, commercial priority, risk acceptance.</w:t>
            </w:r>
          </w:p>
        </w:tc>
      </w:tr>
      <w:tr>
        <w:tc>
          <w:tcPr>
            <w:tcW w:type="dxa" w:w="2600"/>
            <w:vAlign w:val="center"/>
            <w:tcMar>
              <w:top w:w="80" w:type="dxa"/>
              <w:bottom w:w="80" w:type="dxa"/>
              <w:start w:w="120" w:type="dxa"/>
              <w:end w:w="120" w:type="dxa"/>
            </w:tcMar>
          </w:tcPr>
          <w:p>
            <w:pPr>
              <w:spacing w:after="0" w:line="264" w:lineRule="auto"/>
              <w:jc w:val="left"/>
            </w:pPr>
            <w:r>
              <w:rPr>
                <w:b w:val="0"/>
                <w:sz w:val="18"/>
              </w:rPr>
              <w:t>Product owner</w:t>
            </w:r>
          </w:p>
        </w:tc>
        <w:tc>
          <w:tcPr>
            <w:tcW w:type="dxa" w:w="6760"/>
            <w:vAlign w:val="center"/>
            <w:tcMar>
              <w:top w:w="80" w:type="dxa"/>
              <w:bottom w:w="80" w:type="dxa"/>
              <w:start w:w="120" w:type="dxa"/>
              <w:end w:w="120" w:type="dxa"/>
            </w:tcMar>
          </w:tcPr>
          <w:p>
            <w:pPr>
              <w:spacing w:after="0" w:line="264" w:lineRule="auto"/>
            </w:pPr>
            <w:r>
              <w:rPr>
                <w:b w:val="0"/>
                <w:sz w:val="18"/>
              </w:rPr>
              <w:t>Product boundary, roadmap, market priorities, stakeholder alignment.</w:t>
            </w:r>
          </w:p>
        </w:tc>
      </w:tr>
      <w:tr>
        <w:tc>
          <w:tcPr>
            <w:tcW w:type="dxa" w:w="2600"/>
            <w:vAlign w:val="center"/>
            <w:tcMar>
              <w:top w:w="80" w:type="dxa"/>
              <w:bottom w:w="80" w:type="dxa"/>
              <w:start w:w="120" w:type="dxa"/>
              <w:end w:w="120" w:type="dxa"/>
            </w:tcMar>
          </w:tcPr>
          <w:p>
            <w:pPr>
              <w:spacing w:after="0" w:line="264" w:lineRule="auto"/>
              <w:jc w:val="left"/>
            </w:pPr>
            <w:r>
              <w:rPr>
                <w:b w:val="0"/>
                <w:sz w:val="18"/>
              </w:rPr>
              <w:t>Release owner</w:t>
            </w:r>
          </w:p>
        </w:tc>
        <w:tc>
          <w:tcPr>
            <w:tcW w:type="dxa" w:w="6760"/>
            <w:vAlign w:val="center"/>
            <w:tcMar>
              <w:top w:w="80" w:type="dxa"/>
              <w:bottom w:w="80" w:type="dxa"/>
              <w:start w:w="120" w:type="dxa"/>
              <w:end w:w="120" w:type="dxa"/>
            </w:tcMar>
          </w:tcPr>
          <w:p>
            <w:pPr>
              <w:spacing w:after="0" w:line="264" w:lineRule="auto"/>
            </w:pPr>
            <w:r>
              <w:rPr>
                <w:b w:val="0"/>
                <w:sz w:val="18"/>
              </w:rPr>
              <w:t>Go/no-go decision, evidence register, rollback tag, deployment sequencing.</w:t>
            </w:r>
          </w:p>
        </w:tc>
      </w:tr>
      <w:tr>
        <w:tc>
          <w:tcPr>
            <w:tcW w:type="dxa" w:w="2600"/>
            <w:vAlign w:val="center"/>
            <w:tcMar>
              <w:top w:w="80" w:type="dxa"/>
              <w:bottom w:w="80" w:type="dxa"/>
              <w:start w:w="120" w:type="dxa"/>
              <w:end w:w="120" w:type="dxa"/>
            </w:tcMar>
          </w:tcPr>
          <w:p>
            <w:pPr>
              <w:spacing w:after="0" w:line="264" w:lineRule="auto"/>
              <w:jc w:val="left"/>
            </w:pPr>
            <w:r>
              <w:rPr>
                <w:b w:val="0"/>
                <w:sz w:val="18"/>
              </w:rPr>
              <w:t>Backend owner</w:t>
            </w:r>
          </w:p>
        </w:tc>
        <w:tc>
          <w:tcPr>
            <w:tcW w:type="dxa" w:w="6760"/>
            <w:vAlign w:val="center"/>
            <w:tcMar>
              <w:top w:w="80" w:type="dxa"/>
              <w:bottom w:w="80" w:type="dxa"/>
              <w:start w:w="120" w:type="dxa"/>
              <w:end w:w="120" w:type="dxa"/>
            </w:tcMar>
          </w:tcPr>
          <w:p>
            <w:pPr>
              <w:spacing w:after="0" w:line="264" w:lineRule="auto"/>
            </w:pPr>
            <w:r>
              <w:rPr>
                <w:b w:val="0"/>
                <w:sz w:val="18"/>
              </w:rPr>
              <w:t>Supabase migrations, RLS, RPCs, Edge Functions, cron jobs, backups.</w:t>
            </w:r>
          </w:p>
        </w:tc>
      </w:tr>
      <w:tr>
        <w:tc>
          <w:tcPr>
            <w:tcW w:type="dxa" w:w="2600"/>
            <w:vAlign w:val="center"/>
            <w:tcMar>
              <w:top w:w="80" w:type="dxa"/>
              <w:bottom w:w="80" w:type="dxa"/>
              <w:start w:w="120" w:type="dxa"/>
              <w:end w:w="120" w:type="dxa"/>
            </w:tcMar>
          </w:tcPr>
          <w:p>
            <w:pPr>
              <w:spacing w:after="0" w:line="264" w:lineRule="auto"/>
              <w:jc w:val="left"/>
            </w:pPr>
            <w:r>
              <w:rPr>
                <w:b w:val="0"/>
                <w:sz w:val="18"/>
              </w:rPr>
              <w:t>Mobile owner</w:t>
            </w:r>
          </w:p>
        </w:tc>
        <w:tc>
          <w:tcPr>
            <w:tcW w:type="dxa" w:w="6760"/>
            <w:vAlign w:val="center"/>
            <w:tcMar>
              <w:top w:w="80" w:type="dxa"/>
              <w:bottom w:w="80" w:type="dxa"/>
              <w:start w:w="120" w:type="dxa"/>
              <w:end w:w="120" w:type="dxa"/>
            </w:tcMar>
          </w:tcPr>
          <w:p>
            <w:pPr>
              <w:spacing w:after="0" w:line="264" w:lineRule="auto"/>
            </w:pPr>
            <w:r>
              <w:rPr>
                <w:b w:val="0"/>
                <w:sz w:val="18"/>
              </w:rPr>
              <w:t>Flutter app, Android/iOS signing, deep links, device UAT.</w:t>
            </w:r>
          </w:p>
        </w:tc>
      </w:tr>
      <w:tr>
        <w:tc>
          <w:tcPr>
            <w:tcW w:type="dxa" w:w="2600"/>
            <w:vAlign w:val="center"/>
            <w:tcMar>
              <w:top w:w="80" w:type="dxa"/>
              <w:bottom w:w="80" w:type="dxa"/>
              <w:start w:w="120" w:type="dxa"/>
              <w:end w:w="120" w:type="dxa"/>
            </w:tcMar>
          </w:tcPr>
          <w:p>
            <w:pPr>
              <w:spacing w:after="0" w:line="264" w:lineRule="auto"/>
              <w:jc w:val="left"/>
            </w:pPr>
            <w:r>
              <w:rPr>
                <w:b w:val="0"/>
                <w:sz w:val="18"/>
              </w:rPr>
              <w:t>Web owner</w:t>
            </w:r>
          </w:p>
        </w:tc>
        <w:tc>
          <w:tcPr>
            <w:tcW w:type="dxa" w:w="6760"/>
            <w:vAlign w:val="center"/>
            <w:tcMar>
              <w:top w:w="80" w:type="dxa"/>
              <w:bottom w:w="80" w:type="dxa"/>
              <w:start w:w="120" w:type="dxa"/>
              <w:end w:w="120" w:type="dxa"/>
            </w:tcMar>
          </w:tcPr>
          <w:p>
            <w:pPr>
              <w:spacing w:after="0" w:line="264" w:lineRule="auto"/>
            </w:pPr>
            <w:r>
              <w:rPr>
                <w:b w:val="0"/>
                <w:sz w:val="18"/>
              </w:rPr>
              <w:t>Admin, venue portal, website, TV display, Cloudflare/deploy evidence.</w:t>
            </w:r>
          </w:p>
        </w:tc>
      </w:tr>
      <w:tr>
        <w:tc>
          <w:tcPr>
            <w:tcW w:type="dxa" w:w="2600"/>
            <w:vAlign w:val="center"/>
            <w:tcMar>
              <w:top w:w="80" w:type="dxa"/>
              <w:bottom w:w="80" w:type="dxa"/>
              <w:start w:w="120" w:type="dxa"/>
              <w:end w:w="120" w:type="dxa"/>
            </w:tcMar>
          </w:tcPr>
          <w:p>
            <w:pPr>
              <w:spacing w:after="0" w:line="264" w:lineRule="auto"/>
              <w:jc w:val="left"/>
            </w:pPr>
            <w:r>
              <w:rPr>
                <w:b w:val="0"/>
                <w:sz w:val="18"/>
              </w:rPr>
              <w:t>QA owner</w:t>
            </w:r>
          </w:p>
        </w:tc>
        <w:tc>
          <w:tcPr>
            <w:tcW w:type="dxa" w:w="6760"/>
            <w:vAlign w:val="center"/>
            <w:tcMar>
              <w:top w:w="80" w:type="dxa"/>
              <w:bottom w:w="80" w:type="dxa"/>
              <w:start w:w="120" w:type="dxa"/>
              <w:end w:w="120" w:type="dxa"/>
            </w:tcMar>
          </w:tcPr>
          <w:p>
            <w:pPr>
              <w:spacing w:after="0" w:line="264" w:lineRule="auto"/>
            </w:pPr>
            <w:r>
              <w:rPr>
                <w:b w:val="0"/>
                <w:sz w:val="18"/>
              </w:rPr>
              <w:t>Critical user flow UAT, regression evidence, manual scenario signoff.</w:t>
            </w:r>
          </w:p>
        </w:tc>
      </w:tr>
      <w:tr>
        <w:tc>
          <w:tcPr>
            <w:tcW w:type="dxa" w:w="2600"/>
            <w:vAlign w:val="center"/>
            <w:tcMar>
              <w:top w:w="80" w:type="dxa"/>
              <w:bottom w:w="80" w:type="dxa"/>
              <w:start w:w="120" w:type="dxa"/>
              <w:end w:w="120" w:type="dxa"/>
            </w:tcMar>
          </w:tcPr>
          <w:p>
            <w:pPr>
              <w:spacing w:after="0" w:line="264" w:lineRule="auto"/>
              <w:jc w:val="left"/>
            </w:pPr>
            <w:r>
              <w:rPr>
                <w:b w:val="0"/>
                <w:sz w:val="18"/>
              </w:rPr>
              <w:t>Security owner</w:t>
            </w:r>
          </w:p>
        </w:tc>
        <w:tc>
          <w:tcPr>
            <w:tcW w:type="dxa" w:w="6760"/>
            <w:vAlign w:val="center"/>
            <w:tcMar>
              <w:top w:w="80" w:type="dxa"/>
              <w:bottom w:w="80" w:type="dxa"/>
              <w:start w:w="120" w:type="dxa"/>
              <w:end w:w="120" w:type="dxa"/>
            </w:tcMar>
          </w:tcPr>
          <w:p>
            <w:pPr>
              <w:spacing w:after="0" w:line="264" w:lineRule="auto"/>
            </w:pPr>
            <w:r>
              <w:rPr>
                <w:b w:val="0"/>
                <w:sz w:val="18"/>
              </w:rPr>
              <w:t>Secret rotation, scans, RLS/authorization review, abuse tests.</w:t>
            </w:r>
          </w:p>
        </w:tc>
      </w:tr>
      <w:tr>
        <w:tc>
          <w:tcPr>
            <w:tcW w:type="dxa" w:w="2600"/>
            <w:vAlign w:val="center"/>
            <w:tcMar>
              <w:top w:w="80" w:type="dxa"/>
              <w:bottom w:w="80" w:type="dxa"/>
              <w:start w:w="120" w:type="dxa"/>
              <w:end w:w="120" w:type="dxa"/>
            </w:tcMar>
          </w:tcPr>
          <w:p>
            <w:pPr>
              <w:spacing w:after="0" w:line="264" w:lineRule="auto"/>
              <w:jc w:val="left"/>
            </w:pPr>
            <w:r>
              <w:rPr>
                <w:b w:val="0"/>
                <w:sz w:val="18"/>
              </w:rPr>
              <w:t>Operations owner</w:t>
            </w:r>
          </w:p>
        </w:tc>
        <w:tc>
          <w:tcPr>
            <w:tcW w:type="dxa" w:w="6760"/>
            <w:vAlign w:val="center"/>
            <w:tcMar>
              <w:top w:w="80" w:type="dxa"/>
              <w:bottom w:w="80" w:type="dxa"/>
              <w:start w:w="120" w:type="dxa"/>
              <w:end w:w="120" w:type="dxa"/>
            </w:tcMar>
          </w:tcPr>
          <w:p>
            <w:pPr>
              <w:spacing w:after="0" w:line="264" w:lineRule="auto"/>
            </w:pPr>
            <w:r>
              <w:rPr>
                <w:b w:val="0"/>
                <w:sz w:val="18"/>
              </w:rPr>
              <w:t>Monitoring, incident response, cron schedules, venue support.</w:t>
            </w:r>
          </w:p>
        </w:tc>
      </w:tr>
      <w:tr>
        <w:tc>
          <w:tcPr>
            <w:tcW w:type="dxa" w:w="2600"/>
            <w:vAlign w:val="center"/>
            <w:tcMar>
              <w:top w:w="80" w:type="dxa"/>
              <w:bottom w:w="80" w:type="dxa"/>
              <w:start w:w="120" w:type="dxa"/>
              <w:end w:w="120" w:type="dxa"/>
            </w:tcMar>
          </w:tcPr>
          <w:p>
            <w:pPr>
              <w:spacing w:after="0" w:line="264" w:lineRule="auto"/>
              <w:jc w:val="left"/>
            </w:pPr>
            <w:r>
              <w:rPr>
                <w:b w:val="0"/>
                <w:sz w:val="18"/>
              </w:rPr>
              <w:t>Venue onboarding owner</w:t>
            </w:r>
          </w:p>
        </w:tc>
        <w:tc>
          <w:tcPr>
            <w:tcW w:type="dxa" w:w="6760"/>
            <w:vAlign w:val="center"/>
            <w:tcMar>
              <w:top w:w="80" w:type="dxa"/>
              <w:bottom w:w="80" w:type="dxa"/>
              <w:start w:w="120" w:type="dxa"/>
              <w:end w:w="120" w:type="dxa"/>
            </w:tcMar>
          </w:tcPr>
          <w:p>
            <w:pPr>
              <w:spacing w:after="0" w:line="264" w:lineRule="auto"/>
            </w:pPr>
            <w:r>
              <w:rPr>
                <w:b w:val="0"/>
                <w:sz w:val="18"/>
              </w:rPr>
              <w:t>Venue setup, staff accounts, table/menu data, payment instructions.</w:t>
            </w:r>
          </w:p>
        </w:tc>
      </w:tr>
      <w:tr>
        <w:tc>
          <w:tcPr>
            <w:tcW w:type="dxa" w:w="2600"/>
            <w:vAlign w:val="center"/>
            <w:tcMar>
              <w:top w:w="80" w:type="dxa"/>
              <w:bottom w:w="80" w:type="dxa"/>
              <w:start w:w="120" w:type="dxa"/>
              <w:end w:w="120" w:type="dxa"/>
            </w:tcMar>
          </w:tcPr>
          <w:p>
            <w:pPr>
              <w:spacing w:after="0" w:line="264" w:lineRule="auto"/>
              <w:jc w:val="left"/>
            </w:pPr>
            <w:r>
              <w:rPr>
                <w:b w:val="0"/>
                <w:sz w:val="18"/>
              </w:rPr>
              <w:t>Customer support owner</w:t>
            </w:r>
          </w:p>
        </w:tc>
        <w:tc>
          <w:tcPr>
            <w:tcW w:type="dxa" w:w="6760"/>
            <w:vAlign w:val="center"/>
            <w:tcMar>
              <w:top w:w="80" w:type="dxa"/>
              <w:bottom w:w="80" w:type="dxa"/>
              <w:start w:w="120" w:type="dxa"/>
              <w:end w:w="120" w:type="dxa"/>
            </w:tcMar>
          </w:tcPr>
          <w:p>
            <w:pPr>
              <w:spacing w:after="0" w:line="264" w:lineRule="auto"/>
            </w:pPr>
            <w:r>
              <w:rPr>
                <w:b w:val="0"/>
                <w:sz w:val="18"/>
              </w:rPr>
              <w:t>Guest issues, refunds/disputes routing, account deletion/privacy support.</w:t>
            </w:r>
          </w:p>
        </w:tc>
      </w:tr>
    </w:tbl>
    <w:p>
      <w:pPr>
        <w:spacing w:after="60"/>
      </w:pPr>
    </w:p>
    <w:p>
      <w:pPr>
        <w:pStyle w:val="Heading2"/>
      </w:pPr>
      <w:r>
        <w:rPr>
          <w:b w:val="0"/>
        </w:rPr>
        <w:t>12.2 Operational Runbooks And Docs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Document</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Use</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docs/operations/admin-guide.md</w:t>
            </w:r>
          </w:p>
        </w:tc>
        <w:tc>
          <w:tcPr>
            <w:tcW w:type="dxa" w:w="6760"/>
            <w:vAlign w:val="center"/>
            <w:tcMar>
              <w:top w:w="80" w:type="dxa"/>
              <w:bottom w:w="80" w:type="dxa"/>
              <w:start w:w="120" w:type="dxa"/>
              <w:end w:w="120" w:type="dxa"/>
            </w:tcMar>
          </w:tcPr>
          <w:p>
            <w:pPr>
              <w:spacing w:after="0" w:line="264" w:lineRule="auto"/>
            </w:pPr>
            <w:r>
              <w:rPr>
                <w:b w:val="0"/>
                <w:sz w:val="18"/>
              </w:rPr>
              <w:t>Admin/operator workflows.</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docs/operations/incident-runbooks.md</w:t>
            </w:r>
          </w:p>
        </w:tc>
        <w:tc>
          <w:tcPr>
            <w:tcW w:type="dxa" w:w="6760"/>
            <w:vAlign w:val="center"/>
            <w:tcMar>
              <w:top w:w="80" w:type="dxa"/>
              <w:bottom w:w="80" w:type="dxa"/>
              <w:start w:w="120" w:type="dxa"/>
              <w:end w:w="120" w:type="dxa"/>
            </w:tcMar>
          </w:tcPr>
          <w:p>
            <w:pPr>
              <w:spacing w:after="0" w:line="264" w:lineRule="auto"/>
            </w:pPr>
            <w:r>
              <w:rPr>
                <w:b w:val="0"/>
                <w:sz w:val="18"/>
              </w:rPr>
              <w:t>Incident response and escalation.</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docs/operations/scheduler-observability.md</w:t>
            </w:r>
          </w:p>
        </w:tc>
        <w:tc>
          <w:tcPr>
            <w:tcW w:type="dxa" w:w="6760"/>
            <w:vAlign w:val="center"/>
            <w:tcMar>
              <w:top w:w="80" w:type="dxa"/>
              <w:bottom w:w="80" w:type="dxa"/>
              <w:start w:w="120" w:type="dxa"/>
              <w:end w:w="120" w:type="dxa"/>
            </w:tcMar>
          </w:tcPr>
          <w:p>
            <w:pPr>
              <w:spacing w:after="0" w:line="264" w:lineRule="auto"/>
            </w:pPr>
            <w:r>
              <w:rPr>
                <w:b w:val="0"/>
                <w:sz w:val="18"/>
              </w:rPr>
              <w:t>Scheduled job monitoring.</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docs/operations/livescore-ingest.md</w:t>
            </w:r>
          </w:p>
        </w:tc>
        <w:tc>
          <w:tcPr>
            <w:tcW w:type="dxa" w:w="6760"/>
            <w:vAlign w:val="center"/>
            <w:tcMar>
              <w:top w:w="80" w:type="dxa"/>
              <w:bottom w:w="80" w:type="dxa"/>
              <w:start w:w="120" w:type="dxa"/>
              <w:end w:w="120" w:type="dxa"/>
            </w:tcMar>
          </w:tcPr>
          <w:p>
            <w:pPr>
              <w:spacing w:after="0" w:line="264" w:lineRule="auto"/>
            </w:pPr>
            <w:r>
              <w:rPr>
                <w:b w:val="0"/>
                <w:sz w:val="18"/>
              </w:rPr>
              <w:t>Match/score ingest operations.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docs/menu-operations.md</w:t>
            </w:r>
          </w:p>
        </w:tc>
        <w:tc>
          <w:tcPr>
            <w:tcW w:type="dxa" w:w="6760"/>
            <w:vAlign w:val="center"/>
            <w:tcMar>
              <w:top w:w="80" w:type="dxa"/>
              <w:bottom w:w="80" w:type="dxa"/>
              <w:start w:w="120" w:type="dxa"/>
              <w:end w:w="120" w:type="dxa"/>
            </w:tcMar>
          </w:tcPr>
          <w:p>
            <w:pPr>
              <w:spacing w:after="0" w:line="264" w:lineRule="auto"/>
            </w:pPr>
            <w:r>
              <w:rPr>
                <w:b w:val="0"/>
                <w:sz w:val="18"/>
              </w:rPr>
              <w:t>Menu operations.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docs/pool-operations.md</w:t>
            </w:r>
          </w:p>
        </w:tc>
        <w:tc>
          <w:tcPr>
            <w:tcW w:type="dxa" w:w="6760"/>
            <w:vAlign w:val="center"/>
            <w:tcMar>
              <w:top w:w="80" w:type="dxa"/>
              <w:bottom w:w="80" w:type="dxa"/>
              <w:start w:w="120" w:type="dxa"/>
              <w:end w:w="120" w:type="dxa"/>
            </w:tcMar>
          </w:tcPr>
          <w:p>
            <w:pPr>
              <w:spacing w:after="0" w:line="264" w:lineRule="auto"/>
            </w:pPr>
            <w:r>
              <w:rPr>
                <w:b w:val="0"/>
                <w:sz w:val="18"/>
              </w:rPr>
              <w:t>Challenge/pool operations.</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docs/off-platform-payments.md</w:t>
            </w:r>
          </w:p>
        </w:tc>
        <w:tc>
          <w:tcPr>
            <w:tcW w:type="dxa" w:w="6760"/>
            <w:vAlign w:val="center"/>
            <w:tcMar>
              <w:top w:w="80" w:type="dxa"/>
              <w:bottom w:w="80" w:type="dxa"/>
              <w:start w:w="120" w:type="dxa"/>
              <w:end w:w="120" w:type="dxa"/>
            </w:tcMar>
          </w:tcPr>
          <w:p>
            <w:pPr>
              <w:spacing w:after="0" w:line="264" w:lineRule="auto"/>
            </w:pPr>
            <w:r>
              <w:rPr>
                <w:b w:val="0"/>
                <w:sz w:val="18"/>
              </w:rPr>
              <w:t>Payment handoff model.</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docs/release/deployment-readme.md</w:t>
            </w:r>
          </w:p>
        </w:tc>
        <w:tc>
          <w:tcPr>
            <w:tcW w:type="dxa" w:w="6760"/>
            <w:vAlign w:val="center"/>
            <w:tcMar>
              <w:top w:w="80" w:type="dxa"/>
              <w:bottom w:w="80" w:type="dxa"/>
              <w:start w:w="120" w:type="dxa"/>
              <w:end w:w="120" w:type="dxa"/>
            </w:tcMar>
          </w:tcPr>
          <w:p>
            <w:pPr>
              <w:spacing w:after="0" w:line="264" w:lineRule="auto"/>
            </w:pPr>
            <w:r>
              <w:rPr>
                <w:b w:val="0"/>
                <w:sz w:val="18"/>
              </w:rPr>
              <w:t>Deployment process.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docs/release/rollback.md</w:t>
            </w:r>
          </w:p>
        </w:tc>
        <w:tc>
          <w:tcPr>
            <w:tcW w:type="dxa" w:w="6760"/>
            <w:vAlign w:val="center"/>
            <w:tcMar>
              <w:top w:w="80" w:type="dxa"/>
              <w:bottom w:w="80" w:type="dxa"/>
              <w:start w:w="120" w:type="dxa"/>
              <w:end w:w="120" w:type="dxa"/>
            </w:tcMar>
          </w:tcPr>
          <w:p>
            <w:pPr>
              <w:spacing w:after="0" w:line="264" w:lineRule="auto"/>
            </w:pPr>
            <w:r>
              <w:rPr>
                <w:b w:val="0"/>
                <w:sz w:val="18"/>
              </w:rPr>
              <w:t>Rollback planning.</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docs/secret-rotation-runbook.md</w:t>
            </w:r>
          </w:p>
        </w:tc>
        <w:tc>
          <w:tcPr>
            <w:tcW w:type="dxa" w:w="6760"/>
            <w:vAlign w:val="center"/>
            <w:tcMar>
              <w:top w:w="80" w:type="dxa"/>
              <w:bottom w:w="80" w:type="dxa"/>
              <w:start w:w="120" w:type="dxa"/>
              <w:end w:w="120" w:type="dxa"/>
            </w:tcMar>
          </w:tcPr>
          <w:p>
            <w:pPr>
              <w:spacing w:after="0" w:line="264" w:lineRule="auto"/>
            </w:pPr>
            <w:r>
              <w:rPr>
                <w:b w:val="0"/>
                <w:sz w:val="18"/>
              </w:rPr>
              <w:t>Secret rotation.</w:t>
            </w:r>
          </w:p>
        </w:tc>
      </w:tr>
    </w:tbl>
    <w:p>
      <w:pPr>
        <w:spacing w:after="60"/>
      </w:pPr>
    </w:p>
    <w:p>
      <w:pPr>
        <w:pStyle w:val="Heading2"/>
      </w:pPr>
      <w:r>
        <w:rPr>
          <w:b w:val="0"/>
        </w:rPr>
        <w:t>12.3 Monitoring Targets</w:t>
      </w:r>
    </w:p>
    <w:p>
      <w:r>
        <w:rPr>
          <w:b w:val="0"/>
        </w:rPr>
        <w:t>At launch and after every major release, operations should monitor:</w:t>
      </w:r>
    </w:p>
    <w:p>
      <w:pPr>
        <w:pStyle w:val="ListBullet"/>
      </w:pPr>
      <w:r>
        <w:rPr>
          <w:b w:val="0"/>
        </w:rPr>
        <w:t xml:space="preserve"> Edge Function errors;</w:t>
      </w:r>
    </w:p>
    <w:p>
      <w:pPr>
        <w:pStyle w:val="ListBullet"/>
      </w:pPr>
      <w:r>
        <w:rPr>
          <w:b w:val="0"/>
        </w:rPr>
        <w:t xml:space="preserve"> Auth and OTP failure rate;</w:t>
      </w:r>
    </w:p>
    <w:p>
      <w:pPr>
        <w:pStyle w:val="ListBullet"/>
      </w:pPr>
      <w:r>
        <w:rPr>
          <w:b w:val="0"/>
        </w:rPr>
        <w:t xml:space="preserve"> order creation failures;</w:t>
      </w:r>
    </w:p>
    <w:p>
      <w:pPr>
        <w:pStyle w:val="ListBullet"/>
      </w:pPr>
      <w:r>
        <w:rPr>
          <w:b w:val="0"/>
        </w:rPr>
        <w:t xml:space="preserve"> order lifecycle transition failures;</w:t>
      </w:r>
    </w:p>
    <w:p>
      <w:pPr>
        <w:pStyle w:val="ListBullet"/>
      </w:pPr>
      <w:r>
        <w:rPr>
          <w:b w:val="0"/>
        </w:rPr>
        <w:t xml:space="preserve"> manual payment confirmation failures;</w:t>
      </w:r>
    </w:p>
    <w:p>
      <w:pPr>
        <w:pStyle w:val="ListBullet"/>
      </w:pPr>
      <w:r>
        <w:rPr>
          <w:b w:val="0"/>
        </w:rPr>
        <w:t xml:space="preserve"> staff-call acknowledgement failures;</w:t>
      </w:r>
    </w:p>
    <w:p>
      <w:pPr>
        <w:pStyle w:val="ListBullet"/>
      </w:pPr>
      <w:r>
        <w:rPr>
          <w:b w:val="0"/>
        </w:rPr>
        <w:t xml:space="preserve"> pool settlement success/failure;</w:t>
      </w:r>
    </w:p>
    <w:p>
      <w:pPr>
        <w:pStyle w:val="ListBullet"/>
      </w:pPr>
      <w:r>
        <w:rPr>
          <w:b w:val="0"/>
        </w:rPr>
        <w:t xml:space="preserve"> FET ledger anomalies;</w:t>
      </w:r>
    </w:p>
    <w:p>
      <w:pPr>
        <w:pStyle w:val="ListBullet"/>
      </w:pPr>
      <w:r>
        <w:rPr>
          <w:b w:val="0"/>
        </w:rPr>
        <w:t xml:space="preserve"> push notification failures;</w:t>
      </w:r>
    </w:p>
    <w:p>
      <w:pPr>
        <w:pStyle w:val="ListBullet"/>
      </w:pPr>
      <w:r>
        <w:rPr>
          <w:b w:val="0"/>
        </w:rPr>
        <w:t xml:space="preserve"> database CPU, connections, and slow queries;</w:t>
      </w:r>
    </w:p>
    <w:p>
      <w:pPr>
        <w:pStyle w:val="ListBullet"/>
      </w:pPr>
      <w:r>
        <w:rPr>
          <w:b w:val="0"/>
        </w:rPr>
        <w:t xml:space="preserve"> Realtime load and subscription errors;</w:t>
      </w:r>
    </w:p>
    <w:p>
      <w:pPr>
        <w:pStyle w:val="ListBullet"/>
      </w:pPr>
      <w:r>
        <w:rPr>
          <w:b w:val="0"/>
        </w:rPr>
        <w:t xml:space="preserve"> PWA deploy health and CORS failures;</w:t>
      </w:r>
    </w:p>
    <w:p>
      <w:pPr>
        <w:pStyle w:val="ListBullet"/>
      </w:pPr>
      <w:r>
        <w:rPr>
          <w:b w:val="0"/>
        </w:rPr>
        <w:t xml:space="preserve"> mobile crash/analytics signal if configured.</w:t>
      </w:r>
    </w:p>
    <w:p>
      <w:pPr>
        <w:pStyle w:val="Heading1"/>
      </w:pPr>
      <w:r>
        <w:rPr>
          <w:b w:val="0"/>
        </w:rPr>
        <w:t>13. QA And UAT Handover</w:t>
      </w:r>
    </w:p>
    <w:p>
      <w:pPr>
        <w:pStyle w:val="Heading2"/>
      </w:pPr>
      <w:r>
        <w:rPr>
          <w:b w:val="0"/>
        </w:rPr>
        <w:t>13.1 Test Surfaces</w:t>
      </w:r>
    </w:p>
    <w:p>
      <w:r>
        <w:rPr>
          <w:b w:val="0"/>
        </w:rPr>
        <w:t>QA must cover:</w:t>
      </w:r>
    </w:p>
    <w:p>
      <w:pPr>
        <w:pStyle w:val="ListBullet"/>
      </w:pPr>
      <w:r>
        <w:rPr>
          <w:b w:val="0"/>
        </w:rPr>
        <w:t xml:space="preserve"> Flutter unit/widget tests;</w:t>
      </w:r>
    </w:p>
    <w:p>
      <w:pPr>
        <w:pStyle w:val="ListBullet"/>
      </w:pPr>
      <w:r>
        <w:rPr>
          <w:b w:val="0"/>
        </w:rPr>
        <w:t xml:space="preserve"> Flutter integration tests;</w:t>
      </w:r>
    </w:p>
    <w:p>
      <w:pPr>
        <w:pStyle w:val="ListBullet"/>
      </w:pPr>
      <w:r>
        <w:rPr>
          <w:b w:val="0"/>
        </w:rPr>
        <w:t xml:space="preserve"> route guards and deep links;</w:t>
      </w:r>
    </w:p>
    <w:p>
      <w:pPr>
        <w:pStyle w:val="ListBullet"/>
      </w:pPr>
      <w:r>
        <w:rPr>
          <w:b w:val="0"/>
        </w:rPr>
        <w:t xml:space="preserve"> provider/gateway tests;</w:t>
      </w:r>
    </w:p>
    <w:p>
      <w:pPr>
        <w:pStyle w:val="ListBullet"/>
      </w:pPr>
      <w:r>
        <w:rPr>
          <w:b w:val="0"/>
        </w:rPr>
        <w:t xml:space="preserve"> order model and lifecycle tests;</w:t>
      </w:r>
    </w:p>
    <w:p>
      <w:pPr>
        <w:pStyle w:val="ListBullet"/>
      </w:pPr>
      <w:r>
        <w:rPr>
          <w:b w:val="0"/>
        </w:rPr>
        <w:t xml:space="preserve"> checkout payment handoff tests;</w:t>
      </w:r>
    </w:p>
    <w:p>
      <w:pPr>
        <w:pStyle w:val="ListBullet"/>
      </w:pPr>
      <w:r>
        <w:rPr>
          <w:b w:val="0"/>
        </w:rPr>
        <w:t xml:space="preserve"> order tracking tests;</w:t>
      </w:r>
    </w:p>
    <w:p>
      <w:pPr>
        <w:pStyle w:val="ListBullet"/>
      </w:pPr>
      <w:r>
        <w:rPr>
          <w:b w:val="0"/>
        </w:rPr>
        <w:t xml:space="preserve"> wallet/rewards ledger model tests;</w:t>
      </w:r>
    </w:p>
    <w:p>
      <w:pPr>
        <w:pStyle w:val="ListBullet"/>
      </w:pPr>
      <w:r>
        <w:rPr>
          <w:b w:val="0"/>
        </w:rPr>
        <w:t xml:space="preserve"> design system tests/goldens;</w:t>
      </w:r>
    </w:p>
    <w:p>
      <w:pPr>
        <w:pStyle w:val="ListBullet"/>
      </w:pPr>
      <w:r>
        <w:rPr>
          <w:b w:val="0"/>
        </w:rPr>
        <w:t xml:space="preserve"> web/admin/venue/TV typecheck/lint/build tests;</w:t>
      </w:r>
    </w:p>
    <w:p>
      <w:pPr>
        <w:pStyle w:val="ListBullet"/>
      </w:pPr>
      <w:r>
        <w:rPr>
          <w:b w:val="0"/>
        </w:rPr>
        <w:t xml:space="preserve"> React route guards and role checks;</w:t>
      </w:r>
    </w:p>
    <w:p>
      <w:pPr>
        <w:pStyle w:val="ListBullet"/>
      </w:pPr>
      <w:r>
        <w:rPr>
          <w:b w:val="0"/>
        </w:rPr>
        <w:t xml:space="preserve"> Supabase SQL contract tests;</w:t>
      </w:r>
    </w:p>
    <w:p>
      <w:pPr>
        <w:pStyle w:val="ListBullet"/>
      </w:pPr>
      <w:r>
        <w:rPr>
          <w:b w:val="0"/>
        </w:rPr>
        <w:t xml:space="preserve"> RLS and cross-venue/cross-user isolation tests;</w:t>
      </w:r>
    </w:p>
    <w:p>
      <w:pPr>
        <w:pStyle w:val="ListBullet"/>
      </w:pPr>
      <w:r>
        <w:rPr>
          <w:b w:val="0"/>
        </w:rPr>
        <w:t xml:space="preserve"> Edge Function auth/input/failure tests;</w:t>
      </w:r>
    </w:p>
    <w:p>
      <w:pPr>
        <w:pStyle w:val="ListBullet"/>
      </w:pPr>
      <w:r>
        <w:rPr>
          <w:b w:val="0"/>
        </w:rPr>
        <w:t xml:space="preserve"> release metadata validation;</w:t>
      </w:r>
    </w:p>
    <w:p>
      <w:pPr>
        <w:pStyle w:val="ListBullet"/>
      </w:pPr>
      <w:r>
        <w:rPr>
          <w:b w:val="0"/>
        </w:rPr>
        <w:t xml:space="preserve"> product-boundary text and behavior scans.</w:t>
      </w:r>
    </w:p>
    <w:p>
      <w:pPr>
        <w:pStyle w:val="Heading2"/>
      </w:pPr>
      <w:r>
        <w:rPr>
          <w:b w:val="0"/>
        </w:rPr>
        <w:t>13.2 Critical UAT Scenarios</w:t>
      </w:r>
    </w:p>
    <w:p>
      <w:r>
        <w:rPr>
          <w:b w:val="0"/>
        </w:rPr>
        <w:t>Before production signoff, capture evidence for:</w:t>
      </w:r>
    </w:p>
    <w:p>
      <w:pPr>
        <w:pStyle w:val="ListBullet"/>
      </w:pPr>
      <w:r>
        <w:rPr>
          <w:b w:val="0"/>
        </w:rPr>
        <w:t xml:space="preserve"> anonymous guest session;</w:t>
      </w:r>
    </w:p>
    <w:p>
      <w:pPr>
        <w:pStyle w:val="ListBullet"/>
      </w:pPr>
      <w:r>
        <w:rPr>
          <w:b w:val="0"/>
        </w:rPr>
        <w:t xml:space="preserve"> WhatsApp OTP upgrade;</w:t>
      </w:r>
    </w:p>
    <w:p>
      <w:pPr>
        <w:pStyle w:val="ListBullet"/>
      </w:pPr>
      <w:r>
        <w:rPr>
          <w:b w:val="0"/>
        </w:rPr>
        <w:t xml:space="preserve"> venue discovery;</w:t>
      </w:r>
    </w:p>
    <w:p>
      <w:pPr>
        <w:pStyle w:val="ListBullet"/>
      </w:pPr>
      <w:r>
        <w:rPr>
          <w:b w:val="0"/>
        </w:rPr>
        <w:t xml:space="preserve"> table-number order placement;</w:t>
      </w:r>
    </w:p>
    <w:p>
      <w:pPr>
        <w:pStyle w:val="ListBullet"/>
      </w:pPr>
      <w:r>
        <w:rPr>
          <w:b w:val="0"/>
        </w:rPr>
        <w:t xml:space="preserve"> cash/MoMo/Revolut instruction display;</w:t>
      </w:r>
    </w:p>
    <w:p>
      <w:pPr>
        <w:pStyle w:val="ListBullet"/>
      </w:pPr>
      <w:r>
        <w:rPr>
          <w:b w:val="0"/>
        </w:rPr>
        <w:t xml:space="preserve"> unsupported card/payment-provider execution rejection;</w:t>
      </w:r>
    </w:p>
    <w:p>
      <w:pPr>
        <w:pStyle w:val="ListBullet"/>
      </w:pPr>
      <w:r>
        <w:rPr>
          <w:b w:val="0"/>
        </w:rPr>
        <w:t xml:space="preserve"> "I paid" or equivalent guest handoff;</w:t>
      </w:r>
    </w:p>
    <w:p>
      <w:pPr>
        <w:pStyle w:val="ListBullet"/>
      </w:pPr>
      <w:r>
        <w:rPr>
          <w:b w:val="0"/>
        </w:rPr>
        <w:t xml:space="preserve"> staff manual payment confirmation with audit trail;</w:t>
      </w:r>
    </w:p>
    <w:p>
      <w:pPr>
        <w:pStyle w:val="ListBullet"/>
      </w:pPr>
      <w:r>
        <w:rPr>
          <w:b w:val="0"/>
        </w:rPr>
        <w:t xml:space="preserve"> order lifecycle transitions with valid and invalid paths;</w:t>
      </w:r>
    </w:p>
    <w:p>
      <w:pPr>
        <w:pStyle w:val="ListBullet"/>
      </w:pPr>
      <w:r>
        <w:rPr>
          <w:b w:val="0"/>
        </w:rPr>
        <w:t xml:space="preserve"> cancellation/refund/dispute reason requirement;</w:t>
      </w:r>
    </w:p>
    <w:p>
      <w:pPr>
        <w:pStyle w:val="ListBullet"/>
      </w:pPr>
      <w:r>
        <w:rPr>
          <w:b w:val="0"/>
        </w:rPr>
        <w:t xml:space="preserve"> order tracking realtime updates scoped to the order;</w:t>
      </w:r>
    </w:p>
    <w:p>
      <w:pPr>
        <w:pStyle w:val="ListBullet"/>
      </w:pPr>
      <w:r>
        <w:rPr>
          <w:b w:val="0"/>
        </w:rPr>
        <w:t xml:space="preserve"> order-linked staff call;</w:t>
      </w:r>
    </w:p>
    <w:p>
      <w:pPr>
        <w:pStyle w:val="ListBullet"/>
      </w:pPr>
      <w:r>
        <w:rPr>
          <w:b w:val="0"/>
        </w:rPr>
        <w:t xml:space="preserve"> staff-call acknowledgement through RPC;</w:t>
      </w:r>
    </w:p>
    <w:p>
      <w:pPr>
        <w:pStyle w:val="ListBullet"/>
      </w:pPr>
      <w:r>
        <w:rPr>
          <w:b w:val="0"/>
        </w:rPr>
        <w:t xml:space="preserve"> daily manual payment reconciliation;</w:t>
      </w:r>
    </w:p>
    <w:p>
      <w:pPr>
        <w:pStyle w:val="ListBullet"/>
      </w:pPr>
      <w:r>
        <w:rPr>
          <w:b w:val="0"/>
        </w:rPr>
        <w:t xml:space="preserve"> FET rewards earning from qualifying paid order;</w:t>
      </w:r>
    </w:p>
    <w:p>
      <w:pPr>
        <w:pStyle w:val="ListBullet"/>
      </w:pPr>
      <w:r>
        <w:rPr>
          <w:b w:val="0"/>
        </w:rPr>
        <w:t xml:space="preserve"> no customer FET transfer UX;</w:t>
      </w:r>
    </w:p>
    <w:p>
      <w:pPr>
        <w:pStyle w:val="ListBullet"/>
      </w:pPr>
      <w:r>
        <w:rPr>
          <w:b w:val="0"/>
        </w:rPr>
        <w:t xml:space="preserve"> free-to-play challenge entry;</w:t>
      </w:r>
    </w:p>
    <w:p>
      <w:pPr>
        <w:pStyle w:val="ListBullet"/>
      </w:pPr>
      <w:r>
        <w:rPr>
          <w:b w:val="0"/>
        </w:rPr>
        <w:t xml:space="preserve"> eligibility-gated settlement;</w:t>
      </w:r>
    </w:p>
    <w:p>
      <w:pPr>
        <w:pStyle w:val="ListBullet"/>
      </w:pPr>
      <w:r>
        <w:rPr>
          <w:b w:val="0"/>
        </w:rPr>
        <w:t xml:space="preserve"> admin curation;</w:t>
      </w:r>
    </w:p>
    <w:p>
      <w:pPr>
        <w:pStyle w:val="ListBullet"/>
      </w:pPr>
      <w:r>
        <w:rPr>
          <w:b w:val="0"/>
        </w:rPr>
        <w:t xml:space="preserve"> venue screen pairing/display;</w:t>
      </w:r>
    </w:p>
    <w:p>
      <w:pPr>
        <w:pStyle w:val="ListBullet"/>
      </w:pPr>
      <w:r>
        <w:rPr>
          <w:b w:val="0"/>
        </w:rPr>
        <w:t xml:space="preserve"> cross-venue access denial;</w:t>
      </w:r>
    </w:p>
    <w:p>
      <w:pPr>
        <w:pStyle w:val="ListBullet"/>
      </w:pPr>
      <w:r>
        <w:rPr>
          <w:b w:val="0"/>
        </w:rPr>
        <w:t xml:space="preserve"> cross-user access denial;</w:t>
      </w:r>
    </w:p>
    <w:p>
      <w:pPr>
        <w:pStyle w:val="ListBullet"/>
      </w:pPr>
      <w:r>
        <w:rPr>
          <w:b w:val="0"/>
        </w:rPr>
        <w:t xml:space="preserve"> production-origin CORS;</w:t>
      </w:r>
    </w:p>
    <w:p>
      <w:pPr>
        <w:pStyle w:val="ListBullet"/>
      </w:pPr>
      <w:r>
        <w:rPr>
          <w:b w:val="0"/>
        </w:rPr>
        <w:t xml:space="preserve"> rollback path.</w:t>
      </w:r>
    </w:p>
    <w:p>
      <w:pPr>
        <w:pStyle w:val="Heading1"/>
      </w:pPr>
      <w:r>
        <w:rPr>
          <w:b w:val="0"/>
        </w:rPr>
        <w:t>14. CI, Deployment, And Automation</w:t>
      </w:r>
    </w:p>
    <w:p>
      <w:r>
        <w:rPr>
          <w:b w:val="0"/>
        </w:rPr>
        <w:t xml:space="preserve">Workflows present under </w:t>
      </w:r>
      <w:r>
        <w:rPr>
          <w:rFonts w:ascii="Consolas" w:hAnsi="Consolas" w:eastAsia="Consolas"/>
          <w:color w:val="111827"/>
          <w:sz w:val="19"/>
        </w:rPr>
        <w:t>.github/workflows/</w:t>
      </w:r>
      <w:r>
        <w:rPr>
          <w:b w:val="0"/>
        </w:rPr>
        <w:t>:</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Workflow</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Purpose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ci.yml</w:t>
            </w:r>
          </w:p>
        </w:tc>
        <w:tc>
          <w:tcPr>
            <w:tcW w:type="dxa" w:w="6760"/>
            <w:vAlign w:val="center"/>
            <w:tcMar>
              <w:top w:w="80" w:type="dxa"/>
              <w:bottom w:w="80" w:type="dxa"/>
              <w:start w:w="120" w:type="dxa"/>
              <w:end w:w="120" w:type="dxa"/>
            </w:tcMar>
          </w:tcPr>
          <w:p>
            <w:pPr>
              <w:spacing w:after="0" w:line="264" w:lineRule="auto"/>
            </w:pPr>
            <w:r>
              <w:rPr>
                <w:b w:val="0"/>
                <w:sz w:val="18"/>
              </w:rPr>
              <w:t>Main CI workflow.</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secret-regex-scan.yml</w:t>
            </w:r>
          </w:p>
        </w:tc>
        <w:tc>
          <w:tcPr>
            <w:tcW w:type="dxa" w:w="6760"/>
            <w:vAlign w:val="center"/>
            <w:tcMar>
              <w:top w:w="80" w:type="dxa"/>
              <w:bottom w:w="80" w:type="dxa"/>
              <w:start w:w="120" w:type="dxa"/>
              <w:end w:w="120" w:type="dxa"/>
            </w:tcMar>
          </w:tcPr>
          <w:p>
            <w:pPr>
              <w:spacing w:after="0" w:line="264" w:lineRule="auto"/>
            </w:pPr>
            <w:r>
              <w:rPr>
                <w:b w:val="0"/>
                <w:sz w:val="18"/>
              </w:rPr>
              <w:t>Secret pattern scan.</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deploy-admin.yml</w:t>
            </w:r>
          </w:p>
        </w:tc>
        <w:tc>
          <w:tcPr>
            <w:tcW w:type="dxa" w:w="6760"/>
            <w:vAlign w:val="center"/>
            <w:tcMar>
              <w:top w:w="80" w:type="dxa"/>
              <w:bottom w:w="80" w:type="dxa"/>
              <w:start w:w="120" w:type="dxa"/>
              <w:end w:w="120" w:type="dxa"/>
            </w:tcMar>
          </w:tcPr>
          <w:p>
            <w:pPr>
              <w:spacing w:after="0" w:line="264" w:lineRule="auto"/>
            </w:pPr>
            <w:r>
              <w:rPr>
                <w:b w:val="0"/>
                <w:sz w:val="18"/>
              </w:rPr>
              <w:t>Admin deployment.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deploy-website.yml</w:t>
            </w:r>
          </w:p>
        </w:tc>
        <w:tc>
          <w:tcPr>
            <w:tcW w:type="dxa" w:w="6760"/>
            <w:vAlign w:val="center"/>
            <w:tcMar>
              <w:top w:w="80" w:type="dxa"/>
              <w:bottom w:w="80" w:type="dxa"/>
              <w:start w:w="120" w:type="dxa"/>
              <w:end w:w="120" w:type="dxa"/>
            </w:tcMar>
          </w:tcPr>
          <w:p>
            <w:pPr>
              <w:spacing w:after="0" w:line="264" w:lineRule="auto"/>
            </w:pPr>
            <w:r>
              <w:rPr>
                <w:b w:val="0"/>
                <w:sz w:val="18"/>
              </w:rPr>
              <w:t>Website deployment.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deploy-venue-portal.yml</w:t>
            </w:r>
          </w:p>
        </w:tc>
        <w:tc>
          <w:tcPr>
            <w:tcW w:type="dxa" w:w="6760"/>
            <w:vAlign w:val="center"/>
            <w:tcMar>
              <w:top w:w="80" w:type="dxa"/>
              <w:bottom w:w="80" w:type="dxa"/>
              <w:start w:w="120" w:type="dxa"/>
              <w:end w:w="120" w:type="dxa"/>
            </w:tcMar>
          </w:tcPr>
          <w:p>
            <w:pPr>
              <w:spacing w:after="0" w:line="264" w:lineRule="auto"/>
            </w:pPr>
            <w:r>
              <w:rPr>
                <w:b w:val="0"/>
                <w:sz w:val="18"/>
              </w:rPr>
              <w:t>Venue portal deployment.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deploy-tv-display.yml</w:t>
            </w:r>
          </w:p>
        </w:tc>
        <w:tc>
          <w:tcPr>
            <w:tcW w:type="dxa" w:w="6760"/>
            <w:vAlign w:val="center"/>
            <w:tcMar>
              <w:top w:w="80" w:type="dxa"/>
              <w:bottom w:w="80" w:type="dxa"/>
              <w:start w:w="120" w:type="dxa"/>
              <w:end w:w="120" w:type="dxa"/>
            </w:tcMar>
          </w:tcPr>
          <w:p>
            <w:pPr>
              <w:spacing w:after="0" w:line="264" w:lineRule="auto"/>
            </w:pPr>
            <w:r>
              <w:rPr>
                <w:b w:val="0"/>
                <w:sz w:val="18"/>
              </w:rPr>
              <w:t>TV display deployment.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cron-settle.yml</w:t>
            </w:r>
          </w:p>
        </w:tc>
        <w:tc>
          <w:tcPr>
            <w:tcW w:type="dxa" w:w="6760"/>
            <w:vAlign w:val="center"/>
            <w:tcMar>
              <w:top w:w="80" w:type="dxa"/>
              <w:bottom w:w="80" w:type="dxa"/>
              <w:start w:w="120" w:type="dxa"/>
              <w:end w:w="120" w:type="dxa"/>
            </w:tcMar>
          </w:tcPr>
          <w:p>
            <w:pPr>
              <w:spacing w:after="0" w:line="264" w:lineRule="auto"/>
            </w:pPr>
            <w:r>
              <w:rPr>
                <w:b w:val="0"/>
                <w:sz w:val="18"/>
              </w:rPr>
              <w:t>Pool settlement schedule.</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cron-match-alerts.yml</w:t>
            </w:r>
          </w:p>
        </w:tc>
        <w:tc>
          <w:tcPr>
            <w:tcW w:type="dxa" w:w="6760"/>
            <w:vAlign w:val="center"/>
            <w:tcMar>
              <w:top w:w="80" w:type="dxa"/>
              <w:bottom w:w="80" w:type="dxa"/>
              <w:start w:w="120" w:type="dxa"/>
              <w:end w:w="120" w:type="dxa"/>
            </w:tcMar>
          </w:tcPr>
          <w:p>
            <w:pPr>
              <w:spacing w:after="0" w:line="264" w:lineRule="auto"/>
            </w:pPr>
            <w:r>
              <w:rPr>
                <w:b w:val="0"/>
                <w:sz w:val="18"/>
              </w:rPr>
              <w:t>Match alert schedule.</w:t>
            </w:r>
          </w:p>
        </w:tc>
      </w:tr>
    </w:tbl>
    <w:p>
      <w:pPr>
        <w:spacing w:after="60"/>
      </w:pPr>
    </w:p>
    <w:p>
      <w:r>
        <w:rPr>
          <w:b w:val="0"/>
        </w:rPr>
        <w:t>Deployment handover notes:</w:t>
      </w:r>
    </w:p>
    <w:p>
      <w:pPr>
        <w:pStyle w:val="ListBullet"/>
      </w:pPr>
      <w:r>
        <w:rPr>
          <w:b w:val="0"/>
        </w:rPr>
        <w:t xml:space="preserve"> Cloudflare Pages or configured hosting must provide runtime variables safely.</w:t>
      </w:r>
    </w:p>
    <w:p>
      <w:pPr>
        <w:pStyle w:val="ListBullet"/>
      </w:pPr>
      <w:r>
        <w:rPr>
          <w:b w:val="0"/>
        </w:rPr>
        <w:t xml:space="preserve"> Admin and venue portal production privileged-session behavior must be validated.</w:t>
      </w:r>
    </w:p>
    <w:p>
      <w:pPr>
        <w:pStyle w:val="ListBullet"/>
      </w:pPr>
      <w:r>
        <w:rPr>
          <w:b w:val="0"/>
        </w:rPr>
        <w:t xml:space="preserve"> Edge Function CORS must include all production origins.</w:t>
      </w:r>
    </w:p>
    <w:p>
      <w:pPr>
        <w:pStyle w:val="ListBullet"/>
      </w:pPr>
      <w:r>
        <w:rPr>
          <w:b w:val="0"/>
        </w:rPr>
        <w:t xml:space="preserve"> Store signing and Firebase files must be supplied through secure storage, not git.</w:t>
      </w:r>
    </w:p>
    <w:p>
      <w:pPr>
        <w:pStyle w:val="ListBullet"/>
      </w:pPr>
      <w:r>
        <w:rPr>
          <w:b w:val="0"/>
        </w:rPr>
        <w:t xml:space="preserve"> Release metadata must be validated per surface.</w:t>
      </w:r>
    </w:p>
    <w:p>
      <w:pPr>
        <w:pStyle w:val="ListBullet"/>
      </w:pPr>
      <w:r>
        <w:rPr>
          <w:b w:val="0"/>
        </w:rPr>
        <w:t xml:space="preserve"> Linked Supabase validation should be used when local Docker/Supabase is unavailable.</w:t>
      </w:r>
    </w:p>
    <w:p>
      <w:pPr>
        <w:pStyle w:val="Heading1"/>
      </w:pPr>
      <w:r>
        <w:rPr>
          <w:b w:val="0"/>
        </w:rPr>
        <w:t>15. Product And Roadmap Handover</w:t>
      </w:r>
    </w:p>
    <w:p>
      <w:pPr>
        <w:pStyle w:val="Heading2"/>
      </w:pPr>
      <w:r>
        <w:rPr>
          <w:b w:val="0"/>
        </w:rPr>
        <w:t>15.1 Current Product Pillars</w:t>
      </w:r>
    </w:p>
    <w:p>
      <w:pPr>
        <w:pStyle w:val="ListNumber"/>
      </w:pPr>
      <w:r>
        <w:rPr>
          <w:b w:val="0"/>
        </w:rPr>
        <w:t xml:space="preserve"> Hospitality ordering: venue menus, table-number orders, lifecycle, staff operations.</w:t>
      </w:r>
    </w:p>
    <w:p>
      <w:pPr>
        <w:pStyle w:val="ListNumber"/>
      </w:pPr>
      <w:r>
        <w:rPr>
          <w:b w:val="0"/>
        </w:rPr>
        <w:t xml:space="preserve"> Off-platform payment guidance: cash, MoMo/USSD, Revolut link, manual confirmation.</w:t>
      </w:r>
    </w:p>
    <w:p>
      <w:pPr>
        <w:pStyle w:val="ListNumber"/>
      </w:pPr>
      <w:r>
        <w:rPr>
          <w:b w:val="0"/>
        </w:rPr>
        <w:t xml:space="preserve"> FET non-cash rewards: earning, ledger, rewards rules, oversight, no cash-out.</w:t>
      </w:r>
    </w:p>
    <w:p>
      <w:pPr>
        <w:pStyle w:val="ListNumber"/>
      </w:pPr>
      <w:r>
        <w:rPr>
          <w:b w:val="0"/>
        </w:rPr>
        <w:t xml:space="preserve"> Sports engagement: curated matches, challenges, teams, games, leaderboards.</w:t>
      </w:r>
    </w:p>
    <w:p>
      <w:pPr>
        <w:pStyle w:val="ListNumber"/>
      </w:pPr>
      <w:r>
        <w:rPr>
          <w:b w:val="0"/>
        </w:rPr>
        <w:t xml:space="preserve"> Venue operations: portal, screen control, insights, reconciliation.</w:t>
      </w:r>
    </w:p>
    <w:p>
      <w:pPr>
        <w:pStyle w:val="ListNumber"/>
      </w:pPr>
      <w:r>
        <w:rPr>
          <w:b w:val="0"/>
        </w:rPr>
        <w:t xml:space="preserve"> Platform operations: admin, audit, moderation, controls, release gates.</w:t>
      </w:r>
    </w:p>
    <w:p>
      <w:pPr>
        <w:pStyle w:val="Heading2"/>
      </w:pPr>
      <w:r>
        <w:rPr>
          <w:b w:val="0"/>
        </w:rPr>
        <w:t>15.2 Immediate Roadmap Priorities</w:t>
      </w:r>
    </w:p>
    <w:p>
      <w:r>
        <w:rPr>
          <w:b w:val="0"/>
        </w:rPr>
        <w:t>High priority:</w:t>
      </w:r>
    </w:p>
    <w:p>
      <w:pPr>
        <w:pStyle w:val="ListBullet"/>
      </w:pPr>
      <w:r>
        <w:rPr>
          <w:b w:val="0"/>
        </w:rPr>
        <w:t xml:space="preserve"> finish and verify live Supabase Phase 2 migration application;</w:t>
      </w:r>
    </w:p>
    <w:p>
      <w:pPr>
        <w:pStyle w:val="ListBullet"/>
      </w:pPr>
      <w:r>
        <w:rPr>
          <w:b w:val="0"/>
        </w:rPr>
        <w:t xml:space="preserve"> rotate and prove all exposed/shared secrets;</w:t>
      </w:r>
    </w:p>
    <w:p>
      <w:pPr>
        <w:pStyle w:val="ListBullet"/>
      </w:pPr>
      <w:r>
        <w:rPr>
          <w:b w:val="0"/>
        </w:rPr>
        <w:t xml:space="preserve"> regenerate go-live evidence on a clean checkout;</w:t>
      </w:r>
    </w:p>
    <w:p>
      <w:pPr>
        <w:pStyle w:val="ListBullet"/>
      </w:pPr>
      <w:r>
        <w:rPr>
          <w:b w:val="0"/>
        </w:rPr>
        <w:t xml:space="preserve"> complete critical UAT evidence;</w:t>
      </w:r>
    </w:p>
    <w:p>
      <w:pPr>
        <w:pStyle w:val="ListBullet"/>
      </w:pPr>
      <w:r>
        <w:rPr>
          <w:b w:val="0"/>
        </w:rPr>
        <w:t xml:space="preserve"> prove Android/iOS release artifacts and production envs;</w:t>
      </w:r>
    </w:p>
    <w:p>
      <w:pPr>
        <w:pStyle w:val="ListBullet"/>
      </w:pPr>
      <w:r>
        <w:rPr>
          <w:b w:val="0"/>
        </w:rPr>
        <w:t xml:space="preserve"> verify deployed web/PWA surfaces and production CORS;</w:t>
      </w:r>
    </w:p>
    <w:p>
      <w:pPr>
        <w:pStyle w:val="ListBullet"/>
      </w:pPr>
      <w:r>
        <w:rPr>
          <w:b w:val="0"/>
        </w:rPr>
        <w:t xml:space="preserve"> finish production asset links and release metadata;</w:t>
      </w:r>
    </w:p>
    <w:p>
      <w:pPr>
        <w:pStyle w:val="ListBullet"/>
      </w:pPr>
      <w:r>
        <w:rPr>
          <w:b w:val="0"/>
        </w:rPr>
        <w:t xml:space="preserve"> document named incident owners and rollback tag;</w:t>
      </w:r>
    </w:p>
    <w:p>
      <w:pPr>
        <w:pStyle w:val="ListBullet"/>
      </w:pPr>
      <w:r>
        <w:rPr>
          <w:b w:val="0"/>
        </w:rPr>
        <w:t xml:space="preserve"> keep FET customer copy consistently in rewards-ledger language.</w:t>
      </w:r>
    </w:p>
    <w:p>
      <w:r>
        <w:rPr>
          <w:b w:val="0"/>
        </w:rPr>
        <w:t>Medium priority:</w:t>
      </w:r>
    </w:p>
    <w:p>
      <w:pPr>
        <w:pStyle w:val="ListBullet"/>
      </w:pPr>
      <w:r>
        <w:rPr>
          <w:b w:val="0"/>
        </w:rPr>
        <w:t xml:space="preserve"> strengthen load/reliability tests for ordering, staff calls, rewards, and settlement;</w:t>
      </w:r>
    </w:p>
    <w:p>
      <w:pPr>
        <w:pStyle w:val="ListBullet"/>
      </w:pPr>
      <w:r>
        <w:rPr>
          <w:b w:val="0"/>
        </w:rPr>
        <w:t xml:space="preserve"> expand abuse tests for admin/venue/guest object-level authorization;</w:t>
      </w:r>
    </w:p>
    <w:p>
      <w:pPr>
        <w:pStyle w:val="ListBullet"/>
      </w:pPr>
      <w:r>
        <w:rPr>
          <w:b w:val="0"/>
        </w:rPr>
        <w:t xml:space="preserve"> improve operational dashboards for settlement, order conversion, auth, and Edge errors;</w:t>
      </w:r>
    </w:p>
    <w:p>
      <w:pPr>
        <w:pStyle w:val="ListBullet"/>
      </w:pPr>
      <w:r>
        <w:rPr>
          <w:b w:val="0"/>
        </w:rPr>
        <w:t xml:space="preserve"> document venue onboarding templates and country-specific payment instruction playbooks;</w:t>
      </w:r>
    </w:p>
    <w:p>
      <w:pPr>
        <w:pStyle w:val="ListBullet"/>
      </w:pPr>
      <w:r>
        <w:rPr>
          <w:b w:val="0"/>
        </w:rPr>
        <w:t xml:space="preserve"> complete privacy/legal review for retention, deletion, export, and support access.</w:t>
      </w:r>
    </w:p>
    <w:p>
      <w:pPr>
        <w:pStyle w:val="Heading1"/>
      </w:pPr>
      <w:r>
        <w:rPr>
          <w:b w:val="0"/>
        </w:rPr>
        <w:t>16. Risk Register</w:t>
      </w:r>
    </w:p>
    <w:tbl>
      <w:tblPr>
        <w:tblStyle w:val="TableGrid"/>
        <w:tblW w:type="dxa" w:w="9360"/>
        <w:tblLayout w:type="fixed"/>
        <w:tblLook w:firstColumn="1" w:firstRow="1" w:lastColumn="0" w:lastRow="0" w:noHBand="0" w:noVBand="1" w:val="04A0"/>
        <w:tblInd w:w="120" w:type="dxa"/>
      </w:tblPr>
      <w:tblGrid>
        <w:gridCol w:w="1700"/>
        <w:gridCol w:w="2100"/>
        <w:gridCol w:w="2500"/>
        <w:gridCol w:w="3060"/>
      </w:tblGrid>
      <w:tr>
        <w:trPr>
          <w:tblHeader w:val="true"/>
        </w:trPr>
        <w:tc>
          <w:tcPr>
            <w:tcW w:type="dxa" w:w="1700"/>
            <w:vAlign w:val="center"/>
            <w:tcMar>
              <w:top w:w="80" w:type="dxa"/>
              <w:bottom w:w="80" w:type="dxa"/>
              <w:start w:w="120" w:type="dxa"/>
              <w:end w:w="120" w:type="dxa"/>
            </w:tcMar>
            <w:shd w:fill="E8EEF5"/>
          </w:tcPr>
          <w:p>
            <w:pPr>
              <w:spacing w:after="0" w:line="264" w:lineRule="auto"/>
              <w:jc w:val="left"/>
            </w:pPr>
            <w:r>
              <w:rPr>
                <w:b/>
                <w:color w:val="0B2545"/>
                <w:sz w:val="17"/>
              </w:rPr>
              <w:t>Risk</w:t>
            </w:r>
          </w:p>
        </w:tc>
        <w:tc>
          <w:tcPr>
            <w:tcW w:type="dxa" w:w="2100"/>
            <w:vAlign w:val="center"/>
            <w:tcMar>
              <w:top w:w="80" w:type="dxa"/>
              <w:bottom w:w="80" w:type="dxa"/>
              <w:start w:w="120" w:type="dxa"/>
              <w:end w:w="120" w:type="dxa"/>
            </w:tcMar>
            <w:shd w:fill="E8EEF5"/>
          </w:tcPr>
          <w:p>
            <w:pPr>
              <w:spacing w:after="0" w:line="264" w:lineRule="auto"/>
            </w:pPr>
            <w:r>
              <w:rPr>
                <w:b/>
                <w:color w:val="0B2545"/>
                <w:sz w:val="17"/>
              </w:rPr>
              <w:t>Severity</w:t>
            </w:r>
          </w:p>
        </w:tc>
        <w:tc>
          <w:tcPr>
            <w:tcW w:type="dxa" w:w="2500"/>
            <w:vAlign w:val="center"/>
            <w:tcMar>
              <w:top w:w="80" w:type="dxa"/>
              <w:bottom w:w="80" w:type="dxa"/>
              <w:start w:w="120" w:type="dxa"/>
              <w:end w:w="120" w:type="dxa"/>
            </w:tcMar>
            <w:shd w:fill="E8EEF5"/>
          </w:tcPr>
          <w:p>
            <w:pPr>
              <w:spacing w:after="0" w:line="264" w:lineRule="auto"/>
            </w:pPr>
            <w:r>
              <w:rPr>
                <w:b/>
                <w:color w:val="0B2545"/>
                <w:sz w:val="17"/>
              </w:rPr>
              <w:t>Owner</w:t>
            </w:r>
          </w:p>
        </w:tc>
        <w:tc>
          <w:tcPr>
            <w:tcW w:type="dxa" w:w="3060"/>
            <w:vAlign w:val="center"/>
            <w:tcMar>
              <w:top w:w="80" w:type="dxa"/>
              <w:bottom w:w="80" w:type="dxa"/>
              <w:start w:w="120" w:type="dxa"/>
              <w:end w:w="120" w:type="dxa"/>
            </w:tcMar>
            <w:shd w:fill="E8EEF5"/>
          </w:tcPr>
          <w:p>
            <w:pPr>
              <w:spacing w:after="0" w:line="264" w:lineRule="auto"/>
            </w:pPr>
            <w:r>
              <w:rPr>
                <w:b/>
                <w:color w:val="0B2545"/>
                <w:sz w:val="17"/>
              </w:rPr>
              <w:t>Mitigation</w:t>
            </w:r>
          </w:p>
        </w:tc>
      </w:tr>
      <w:tr>
        <w:tc>
          <w:tcPr>
            <w:tcW w:type="dxa" w:w="1700"/>
            <w:vAlign w:val="center"/>
            <w:tcMar>
              <w:top w:w="80" w:type="dxa"/>
              <w:bottom w:w="80" w:type="dxa"/>
              <w:start w:w="120" w:type="dxa"/>
              <w:end w:w="120" w:type="dxa"/>
            </w:tcMar>
          </w:tcPr>
          <w:p>
            <w:pPr>
              <w:spacing w:after="0" w:line="264" w:lineRule="auto"/>
            </w:pPr>
            <w:r>
              <w:rPr>
                <w:b w:val="0"/>
                <w:sz w:val="17"/>
              </w:rPr>
              <w:t>Dirty working tree hides incomplete changes</w:t>
            </w:r>
          </w:p>
        </w:tc>
        <w:tc>
          <w:tcPr>
            <w:tcW w:type="dxa" w:w="2100"/>
            <w:vAlign w:val="center"/>
            <w:tcMar>
              <w:top w:w="80" w:type="dxa"/>
              <w:bottom w:w="80" w:type="dxa"/>
              <w:start w:w="120" w:type="dxa"/>
              <w:end w:w="120" w:type="dxa"/>
            </w:tcMar>
          </w:tcPr>
          <w:p>
            <w:pPr>
              <w:spacing w:after="0" w:line="264" w:lineRule="auto"/>
            </w:pPr>
            <w:r>
              <w:rPr>
                <w:b w:val="0"/>
                <w:sz w:val="17"/>
              </w:rPr>
              <w:t>High</w:t>
            </w:r>
          </w:p>
        </w:tc>
        <w:tc>
          <w:tcPr>
            <w:tcW w:type="dxa" w:w="2500"/>
            <w:vAlign w:val="center"/>
            <w:tcMar>
              <w:top w:w="80" w:type="dxa"/>
              <w:bottom w:w="80" w:type="dxa"/>
              <w:start w:w="120" w:type="dxa"/>
              <w:end w:w="120" w:type="dxa"/>
            </w:tcMar>
          </w:tcPr>
          <w:p>
            <w:pPr>
              <w:spacing w:after="0" w:line="264" w:lineRule="auto"/>
            </w:pPr>
            <w:r>
              <w:rPr>
                <w:b w:val="0"/>
                <w:sz w:val="17"/>
              </w:rPr>
              <w:t>Release owner</w:t>
            </w:r>
          </w:p>
        </w:tc>
        <w:tc>
          <w:tcPr>
            <w:tcW w:type="dxa" w:w="3060"/>
            <w:vAlign w:val="center"/>
            <w:tcMar>
              <w:top w:w="80" w:type="dxa"/>
              <w:bottom w:w="80" w:type="dxa"/>
              <w:start w:w="120" w:type="dxa"/>
              <w:end w:w="120" w:type="dxa"/>
            </w:tcMar>
          </w:tcPr>
          <w:p>
            <w:pPr>
              <w:spacing w:after="0" w:line="264" w:lineRule="auto"/>
            </w:pPr>
            <w:r>
              <w:rPr>
                <w:b w:val="0"/>
                <w:sz w:val="17"/>
              </w:rPr>
              <w:t>Freeze branch, commit intentionally, rerun all gates before release.</w:t>
            </w:r>
          </w:p>
        </w:tc>
      </w:tr>
      <w:tr>
        <w:tc>
          <w:tcPr>
            <w:tcW w:type="dxa" w:w="1700"/>
            <w:vAlign w:val="center"/>
            <w:tcMar>
              <w:top w:w="80" w:type="dxa"/>
              <w:bottom w:w="80" w:type="dxa"/>
              <w:start w:w="120" w:type="dxa"/>
              <w:end w:w="120" w:type="dxa"/>
            </w:tcMar>
          </w:tcPr>
          <w:p>
            <w:pPr>
              <w:spacing w:after="0" w:line="264" w:lineRule="auto"/>
            </w:pPr>
            <w:r>
              <w:rPr>
                <w:b w:val="0"/>
                <w:sz w:val="17"/>
              </w:rPr>
              <w:t>Supabase credentials previously exposed/shared outside approved stores</w:t>
            </w:r>
          </w:p>
        </w:tc>
        <w:tc>
          <w:tcPr>
            <w:tcW w:type="dxa" w:w="2100"/>
            <w:vAlign w:val="center"/>
            <w:tcMar>
              <w:top w:w="80" w:type="dxa"/>
              <w:bottom w:w="80" w:type="dxa"/>
              <w:start w:w="120" w:type="dxa"/>
              <w:end w:w="120" w:type="dxa"/>
            </w:tcMar>
          </w:tcPr>
          <w:p>
            <w:pPr>
              <w:spacing w:after="0" w:line="264" w:lineRule="auto"/>
            </w:pPr>
            <w:r>
              <w:rPr>
                <w:b w:val="0"/>
                <w:sz w:val="17"/>
              </w:rPr>
              <w:t>Critical</w:t>
            </w:r>
          </w:p>
        </w:tc>
        <w:tc>
          <w:tcPr>
            <w:tcW w:type="dxa" w:w="2500"/>
            <w:vAlign w:val="center"/>
            <w:tcMar>
              <w:top w:w="80" w:type="dxa"/>
              <w:bottom w:w="80" w:type="dxa"/>
              <w:start w:w="120" w:type="dxa"/>
              <w:end w:w="120" w:type="dxa"/>
            </w:tcMar>
          </w:tcPr>
          <w:p>
            <w:pPr>
              <w:spacing w:after="0" w:line="264" w:lineRule="auto"/>
            </w:pPr>
            <w:r>
              <w:rPr>
                <w:b w:val="0"/>
                <w:sz w:val="17"/>
              </w:rPr>
              <w:t>Security owner</w:t>
            </w:r>
          </w:p>
        </w:tc>
        <w:tc>
          <w:tcPr>
            <w:tcW w:type="dxa" w:w="3060"/>
            <w:vAlign w:val="center"/>
            <w:tcMar>
              <w:top w:w="80" w:type="dxa"/>
              <w:bottom w:w="80" w:type="dxa"/>
              <w:start w:w="120" w:type="dxa"/>
              <w:end w:w="120" w:type="dxa"/>
            </w:tcMar>
          </w:tcPr>
          <w:p>
            <w:pPr>
              <w:spacing w:after="0" w:line="264" w:lineRule="auto"/>
            </w:pPr>
            <w:r>
              <w:rPr>
                <w:b w:val="0"/>
                <w:sz w:val="17"/>
              </w:rPr>
              <w:t>Rotate all affected credentials, validate rotation evidence, rerun secret scans.</w:t>
            </w:r>
          </w:p>
        </w:tc>
      </w:tr>
      <w:tr>
        <w:tc>
          <w:tcPr>
            <w:tcW w:type="dxa" w:w="1700"/>
            <w:vAlign w:val="center"/>
            <w:tcMar>
              <w:top w:w="80" w:type="dxa"/>
              <w:bottom w:w="80" w:type="dxa"/>
              <w:start w:w="120" w:type="dxa"/>
              <w:end w:w="120" w:type="dxa"/>
            </w:tcMar>
          </w:tcPr>
          <w:p>
            <w:pPr>
              <w:spacing w:after="0" w:line="264" w:lineRule="auto"/>
            </w:pPr>
            <w:r>
              <w:rPr>
                <w:b w:val="0"/>
                <w:sz w:val="17"/>
              </w:rPr>
              <w:t>Pending live Supabase migration evidence may be stale</w:t>
            </w:r>
          </w:p>
        </w:tc>
        <w:tc>
          <w:tcPr>
            <w:tcW w:type="dxa" w:w="2100"/>
            <w:vAlign w:val="center"/>
            <w:tcMar>
              <w:top w:w="80" w:type="dxa"/>
              <w:bottom w:w="80" w:type="dxa"/>
              <w:start w:w="120" w:type="dxa"/>
              <w:end w:w="120" w:type="dxa"/>
            </w:tcMar>
          </w:tcPr>
          <w:p>
            <w:pPr>
              <w:spacing w:after="0" w:line="264" w:lineRule="auto"/>
            </w:pPr>
            <w:r>
              <w:rPr>
                <w:b w:val="0"/>
                <w:sz w:val="17"/>
              </w:rPr>
              <w:t>High</w:t>
            </w:r>
          </w:p>
        </w:tc>
        <w:tc>
          <w:tcPr>
            <w:tcW w:type="dxa" w:w="2500"/>
            <w:vAlign w:val="center"/>
            <w:tcMar>
              <w:top w:w="80" w:type="dxa"/>
              <w:bottom w:w="80" w:type="dxa"/>
              <w:start w:w="120" w:type="dxa"/>
              <w:end w:w="120" w:type="dxa"/>
            </w:tcMar>
          </w:tcPr>
          <w:p>
            <w:pPr>
              <w:spacing w:after="0" w:line="264" w:lineRule="auto"/>
            </w:pPr>
            <w:r>
              <w:rPr>
                <w:b w:val="0"/>
                <w:sz w:val="17"/>
              </w:rPr>
              <w:t>Backend owner</w:t>
            </w:r>
          </w:p>
        </w:tc>
        <w:tc>
          <w:tcPr>
            <w:tcW w:type="dxa" w:w="3060"/>
            <w:vAlign w:val="center"/>
            <w:tcMar>
              <w:top w:w="80" w:type="dxa"/>
              <w:bottom w:w="80" w:type="dxa"/>
              <w:start w:w="120" w:type="dxa"/>
              <w:end w:w="120" w:type="dxa"/>
            </w:tcMar>
          </w:tcPr>
          <w:p>
            <w:pPr>
              <w:spacing w:after="0" w:line="264" w:lineRule="auto"/>
            </w:pPr>
            <w:r>
              <w:rPr>
                <w:b w:val="0"/>
                <w:sz w:val="17"/>
              </w:rPr>
              <w:t>Confirm current linked project, apply migrations through release process, rerun readiness/contract checks.</w:t>
            </w:r>
          </w:p>
        </w:tc>
      </w:tr>
      <w:tr>
        <w:tc>
          <w:tcPr>
            <w:tcW w:type="dxa" w:w="1700"/>
            <w:vAlign w:val="center"/>
            <w:tcMar>
              <w:top w:w="80" w:type="dxa"/>
              <w:bottom w:w="80" w:type="dxa"/>
              <w:start w:w="120" w:type="dxa"/>
              <w:end w:w="120" w:type="dxa"/>
            </w:tcMar>
          </w:tcPr>
          <w:p>
            <w:pPr>
              <w:spacing w:after="0" w:line="264" w:lineRule="auto"/>
            </w:pPr>
            <w:r>
              <w:rPr>
                <w:b w:val="0"/>
                <w:sz w:val="17"/>
              </w:rPr>
              <w:t>FET copy drifts into wallet/cash-like language</w:t>
            </w:r>
          </w:p>
        </w:tc>
        <w:tc>
          <w:tcPr>
            <w:tcW w:type="dxa" w:w="2100"/>
            <w:vAlign w:val="center"/>
            <w:tcMar>
              <w:top w:w="80" w:type="dxa"/>
              <w:bottom w:w="80" w:type="dxa"/>
              <w:start w:w="120" w:type="dxa"/>
              <w:end w:w="120" w:type="dxa"/>
            </w:tcMar>
          </w:tcPr>
          <w:p>
            <w:pPr>
              <w:spacing w:after="0" w:line="264" w:lineRule="auto"/>
            </w:pPr>
            <w:r>
              <w:rPr>
                <w:b w:val="0"/>
                <w:sz w:val="17"/>
              </w:rPr>
              <w:t>High</w:t>
            </w:r>
          </w:p>
        </w:tc>
        <w:tc>
          <w:tcPr>
            <w:tcW w:type="dxa" w:w="2500"/>
            <w:vAlign w:val="center"/>
            <w:tcMar>
              <w:top w:w="80" w:type="dxa"/>
              <w:bottom w:w="80" w:type="dxa"/>
              <w:start w:w="120" w:type="dxa"/>
              <w:end w:w="120" w:type="dxa"/>
            </w:tcMar>
          </w:tcPr>
          <w:p>
            <w:pPr>
              <w:spacing w:after="0" w:line="264" w:lineRule="auto"/>
            </w:pPr>
            <w:r>
              <w:rPr>
                <w:b w:val="0"/>
                <w:sz w:val="17"/>
              </w:rPr>
              <w:t>Product + QA</w:t>
            </w:r>
          </w:p>
        </w:tc>
        <w:tc>
          <w:tcPr>
            <w:tcW w:type="dxa" w:w="3060"/>
            <w:vAlign w:val="center"/>
            <w:tcMar>
              <w:top w:w="80" w:type="dxa"/>
              <w:bottom w:w="80" w:type="dxa"/>
              <w:start w:w="120" w:type="dxa"/>
              <w:end w:w="120" w:type="dxa"/>
            </w:tcMar>
          </w:tcPr>
          <w:p>
            <w:pPr>
              <w:spacing w:after="0" w:line="264" w:lineRule="auto"/>
            </w:pPr>
            <w:r>
              <w:rPr>
                <w:b w:val="0"/>
                <w:sz w:val="17"/>
              </w:rPr>
              <w:t>Run product-boundary scans and review customer copy.</w:t>
            </w:r>
          </w:p>
        </w:tc>
      </w:tr>
      <w:tr>
        <w:tc>
          <w:tcPr>
            <w:tcW w:type="dxa" w:w="1700"/>
            <w:vAlign w:val="center"/>
            <w:tcMar>
              <w:top w:w="80" w:type="dxa"/>
              <w:bottom w:w="80" w:type="dxa"/>
              <w:start w:w="120" w:type="dxa"/>
              <w:end w:w="120" w:type="dxa"/>
            </w:tcMar>
          </w:tcPr>
          <w:p>
            <w:pPr>
              <w:spacing w:after="0" w:line="264" w:lineRule="auto"/>
            </w:pPr>
            <w:r>
              <w:rPr>
                <w:b w:val="0"/>
                <w:sz w:val="17"/>
              </w:rPr>
              <w:t>Manual payment confirmation lacks audit evidence</w:t>
            </w:r>
          </w:p>
        </w:tc>
        <w:tc>
          <w:tcPr>
            <w:tcW w:type="dxa" w:w="2100"/>
            <w:vAlign w:val="center"/>
            <w:tcMar>
              <w:top w:w="80" w:type="dxa"/>
              <w:bottom w:w="80" w:type="dxa"/>
              <w:start w:w="120" w:type="dxa"/>
              <w:end w:w="120" w:type="dxa"/>
            </w:tcMar>
          </w:tcPr>
          <w:p>
            <w:pPr>
              <w:spacing w:after="0" w:line="264" w:lineRule="auto"/>
            </w:pPr>
            <w:r>
              <w:rPr>
                <w:b w:val="0"/>
                <w:sz w:val="17"/>
              </w:rPr>
              <w:t>Critical</w:t>
            </w:r>
          </w:p>
        </w:tc>
        <w:tc>
          <w:tcPr>
            <w:tcW w:type="dxa" w:w="2500"/>
            <w:vAlign w:val="center"/>
            <w:tcMar>
              <w:top w:w="80" w:type="dxa"/>
              <w:bottom w:w="80" w:type="dxa"/>
              <w:start w:w="120" w:type="dxa"/>
              <w:end w:w="120" w:type="dxa"/>
            </w:tcMar>
          </w:tcPr>
          <w:p>
            <w:pPr>
              <w:spacing w:after="0" w:line="264" w:lineRule="auto"/>
            </w:pPr>
            <w:r>
              <w:rPr>
                <w:b w:val="0"/>
                <w:sz w:val="17"/>
              </w:rPr>
              <w:t>Backend + venue portal owner</w:t>
            </w:r>
          </w:p>
        </w:tc>
        <w:tc>
          <w:tcPr>
            <w:tcW w:type="dxa" w:w="3060"/>
            <w:vAlign w:val="center"/>
            <w:tcMar>
              <w:top w:w="80" w:type="dxa"/>
              <w:bottom w:w="80" w:type="dxa"/>
              <w:start w:w="120" w:type="dxa"/>
              <w:end w:w="120" w:type="dxa"/>
            </w:tcMar>
          </w:tcPr>
          <w:p>
            <w:pPr>
              <w:spacing w:after="0" w:line="264" w:lineRule="auto"/>
            </w:pPr>
            <w:r>
              <w:rPr>
                <w:b w:val="0"/>
                <w:sz w:val="17"/>
              </w:rPr>
              <w:t>Keep canonical RPC path and tests; require notes for sensitive statuses.</w:t>
            </w:r>
          </w:p>
        </w:tc>
      </w:tr>
      <w:tr>
        <w:tc>
          <w:tcPr>
            <w:tcW w:type="dxa" w:w="1700"/>
            <w:vAlign w:val="center"/>
            <w:tcMar>
              <w:top w:w="80" w:type="dxa"/>
              <w:bottom w:w="80" w:type="dxa"/>
              <w:start w:w="120" w:type="dxa"/>
              <w:end w:w="120" w:type="dxa"/>
            </w:tcMar>
          </w:tcPr>
          <w:p>
            <w:pPr>
              <w:spacing w:after="0" w:line="264" w:lineRule="auto"/>
            </w:pPr>
            <w:r>
              <w:rPr>
                <w:b w:val="0"/>
                <w:sz w:val="17"/>
              </w:rPr>
              <w:t>Staff-call direct table updates reintroduced</w:t>
            </w:r>
          </w:p>
        </w:tc>
        <w:tc>
          <w:tcPr>
            <w:tcW w:type="dxa" w:w="2100"/>
            <w:vAlign w:val="center"/>
            <w:tcMar>
              <w:top w:w="80" w:type="dxa"/>
              <w:bottom w:w="80" w:type="dxa"/>
              <w:start w:w="120" w:type="dxa"/>
              <w:end w:w="120" w:type="dxa"/>
            </w:tcMar>
          </w:tcPr>
          <w:p>
            <w:pPr>
              <w:spacing w:after="0" w:line="264" w:lineRule="auto"/>
            </w:pPr>
            <w:r>
              <w:rPr>
                <w:b w:val="0"/>
                <w:sz w:val="17"/>
              </w:rPr>
              <w:t>High</w:t>
            </w:r>
          </w:p>
        </w:tc>
        <w:tc>
          <w:tcPr>
            <w:tcW w:type="dxa" w:w="2500"/>
            <w:vAlign w:val="center"/>
            <w:tcMar>
              <w:top w:w="80" w:type="dxa"/>
              <w:bottom w:w="80" w:type="dxa"/>
              <w:start w:w="120" w:type="dxa"/>
              <w:end w:w="120" w:type="dxa"/>
            </w:tcMar>
          </w:tcPr>
          <w:p>
            <w:pPr>
              <w:spacing w:after="0" w:line="264" w:lineRule="auto"/>
            </w:pPr>
            <w:r>
              <w:rPr>
                <w:b w:val="0"/>
                <w:sz w:val="17"/>
              </w:rPr>
              <w:t>Backend + venue portal owner</w:t>
            </w:r>
          </w:p>
        </w:tc>
        <w:tc>
          <w:tcPr>
            <w:tcW w:type="dxa" w:w="3060"/>
            <w:vAlign w:val="center"/>
            <w:tcMar>
              <w:top w:w="80" w:type="dxa"/>
              <w:bottom w:w="80" w:type="dxa"/>
              <w:start w:w="120" w:type="dxa"/>
              <w:end w:w="120" w:type="dxa"/>
            </w:tcMar>
          </w:tcPr>
          <w:p>
            <w:pPr>
              <w:spacing w:after="0" w:line="264" w:lineRule="auto"/>
            </w:pPr>
            <w:r>
              <w:rPr>
                <w:b w:val="0"/>
                <w:sz w:val="17"/>
              </w:rPr>
              <w:t xml:space="preserve">Keep </w:t>
            </w:r>
            <w:r>
              <w:rPr>
                <w:rFonts w:ascii="Consolas" w:hAnsi="Consolas" w:eastAsia="Consolas"/>
                <w:color w:val="111827"/>
                <w:sz w:val="17"/>
              </w:rPr>
              <w:t>venue_acknowledge_bell_request</w:t>
            </w:r>
            <w:r>
              <w:rPr>
                <w:b w:val="0"/>
                <w:sz w:val="17"/>
              </w:rPr>
              <w:t xml:space="preserve"> path and readiness checks.</w:t>
            </w:r>
          </w:p>
        </w:tc>
      </w:tr>
      <w:tr>
        <w:tc>
          <w:tcPr>
            <w:tcW w:type="dxa" w:w="1700"/>
            <w:vAlign w:val="center"/>
            <w:tcMar>
              <w:top w:w="80" w:type="dxa"/>
              <w:bottom w:w="80" w:type="dxa"/>
              <w:start w:w="120" w:type="dxa"/>
              <w:end w:w="120" w:type="dxa"/>
            </w:tcMar>
          </w:tcPr>
          <w:p>
            <w:pPr>
              <w:spacing w:after="0" w:line="264" w:lineRule="auto"/>
            </w:pPr>
            <w:r>
              <w:rPr>
                <w:b w:val="0"/>
                <w:sz w:val="17"/>
              </w:rPr>
              <w:t>Cross-venue data leakage through realtime or TV display</w:t>
            </w:r>
          </w:p>
        </w:tc>
        <w:tc>
          <w:tcPr>
            <w:tcW w:type="dxa" w:w="2100"/>
            <w:vAlign w:val="center"/>
            <w:tcMar>
              <w:top w:w="80" w:type="dxa"/>
              <w:bottom w:w="80" w:type="dxa"/>
              <w:start w:w="120" w:type="dxa"/>
              <w:end w:w="120" w:type="dxa"/>
            </w:tcMar>
          </w:tcPr>
          <w:p>
            <w:pPr>
              <w:spacing w:after="0" w:line="264" w:lineRule="auto"/>
            </w:pPr>
            <w:r>
              <w:rPr>
                <w:b w:val="0"/>
                <w:sz w:val="17"/>
              </w:rPr>
              <w:t>Critical</w:t>
            </w:r>
          </w:p>
        </w:tc>
        <w:tc>
          <w:tcPr>
            <w:tcW w:type="dxa" w:w="2500"/>
            <w:vAlign w:val="center"/>
            <w:tcMar>
              <w:top w:w="80" w:type="dxa"/>
              <w:bottom w:w="80" w:type="dxa"/>
              <w:start w:w="120" w:type="dxa"/>
              <w:end w:w="120" w:type="dxa"/>
            </w:tcMar>
          </w:tcPr>
          <w:p>
            <w:pPr>
              <w:spacing w:after="0" w:line="264" w:lineRule="auto"/>
            </w:pPr>
            <w:r>
              <w:rPr>
                <w:b w:val="0"/>
                <w:sz w:val="17"/>
              </w:rPr>
              <w:t>Web + backend owner</w:t>
            </w:r>
          </w:p>
        </w:tc>
        <w:tc>
          <w:tcPr>
            <w:tcW w:type="dxa" w:w="3060"/>
            <w:vAlign w:val="center"/>
            <w:tcMar>
              <w:top w:w="80" w:type="dxa"/>
              <w:bottom w:w="80" w:type="dxa"/>
              <w:start w:w="120" w:type="dxa"/>
              <w:end w:w="120" w:type="dxa"/>
            </w:tcMar>
          </w:tcPr>
          <w:p>
            <w:pPr>
              <w:spacing w:after="0" w:line="264" w:lineRule="auto"/>
            </w:pPr>
            <w:r>
              <w:rPr>
                <w:b w:val="0"/>
                <w:sz w:val="17"/>
              </w:rPr>
              <w:t>Enforce scoped realtime and TV venue-safe queries; run scans and RLS tests.</w:t>
            </w:r>
          </w:p>
        </w:tc>
      </w:tr>
      <w:tr>
        <w:tc>
          <w:tcPr>
            <w:tcW w:type="dxa" w:w="1700"/>
            <w:vAlign w:val="center"/>
            <w:tcMar>
              <w:top w:w="80" w:type="dxa"/>
              <w:bottom w:w="80" w:type="dxa"/>
              <w:start w:w="120" w:type="dxa"/>
              <w:end w:w="120" w:type="dxa"/>
            </w:tcMar>
          </w:tcPr>
          <w:p>
            <w:pPr>
              <w:spacing w:after="0" w:line="264" w:lineRule="auto"/>
            </w:pPr>
            <w:r>
              <w:rPr>
                <w:b w:val="0"/>
                <w:sz w:val="17"/>
              </w:rPr>
              <w:t>Admin role guard treated as security boundary</w:t>
            </w:r>
          </w:p>
        </w:tc>
        <w:tc>
          <w:tcPr>
            <w:tcW w:type="dxa" w:w="2100"/>
            <w:vAlign w:val="center"/>
            <w:tcMar>
              <w:top w:w="80" w:type="dxa"/>
              <w:bottom w:w="80" w:type="dxa"/>
              <w:start w:w="120" w:type="dxa"/>
              <w:end w:w="120" w:type="dxa"/>
            </w:tcMar>
          </w:tcPr>
          <w:p>
            <w:pPr>
              <w:spacing w:after="0" w:line="264" w:lineRule="auto"/>
            </w:pPr>
            <w:r>
              <w:rPr>
                <w:b w:val="0"/>
                <w:sz w:val="17"/>
              </w:rPr>
              <w:t>Critical</w:t>
            </w:r>
          </w:p>
        </w:tc>
        <w:tc>
          <w:tcPr>
            <w:tcW w:type="dxa" w:w="2500"/>
            <w:vAlign w:val="center"/>
            <w:tcMar>
              <w:top w:w="80" w:type="dxa"/>
              <w:bottom w:w="80" w:type="dxa"/>
              <w:start w:w="120" w:type="dxa"/>
              <w:end w:w="120" w:type="dxa"/>
            </w:tcMar>
          </w:tcPr>
          <w:p>
            <w:pPr>
              <w:spacing w:after="0" w:line="264" w:lineRule="auto"/>
            </w:pPr>
            <w:r>
              <w:rPr>
                <w:b w:val="0"/>
                <w:sz w:val="17"/>
              </w:rPr>
              <w:t>Backend + admin owner</w:t>
            </w:r>
          </w:p>
        </w:tc>
        <w:tc>
          <w:tcPr>
            <w:tcW w:type="dxa" w:w="3060"/>
            <w:vAlign w:val="center"/>
            <w:tcMar>
              <w:top w:w="80" w:type="dxa"/>
              <w:bottom w:w="80" w:type="dxa"/>
              <w:start w:w="120" w:type="dxa"/>
              <w:end w:w="120" w:type="dxa"/>
            </w:tcMar>
          </w:tcPr>
          <w:p>
            <w:pPr>
              <w:spacing w:after="0" w:line="264" w:lineRule="auto"/>
            </w:pPr>
            <w:r>
              <w:rPr>
                <w:b w:val="0"/>
                <w:sz w:val="17"/>
              </w:rPr>
              <w:t>Enforce role checks server-side through RLS/RPC/Edge.</w:t>
            </w:r>
          </w:p>
        </w:tc>
      </w:tr>
      <w:tr>
        <w:tc>
          <w:tcPr>
            <w:tcW w:type="dxa" w:w="1700"/>
            <w:vAlign w:val="center"/>
            <w:tcMar>
              <w:top w:w="80" w:type="dxa"/>
              <w:bottom w:w="80" w:type="dxa"/>
              <w:start w:w="120" w:type="dxa"/>
              <w:end w:w="120" w:type="dxa"/>
            </w:tcMar>
          </w:tcPr>
          <w:p>
            <w:pPr>
              <w:spacing w:after="0" w:line="264" w:lineRule="auto"/>
            </w:pPr>
            <w:r>
              <w:rPr>
                <w:b w:val="0"/>
                <w:sz w:val="17"/>
              </w:rPr>
              <w:t>Payment provider execution added without product/legal approval</w:t>
            </w:r>
          </w:p>
        </w:tc>
        <w:tc>
          <w:tcPr>
            <w:tcW w:type="dxa" w:w="2100"/>
            <w:vAlign w:val="center"/>
            <w:tcMar>
              <w:top w:w="80" w:type="dxa"/>
              <w:bottom w:w="80" w:type="dxa"/>
              <w:start w:w="120" w:type="dxa"/>
              <w:end w:w="120" w:type="dxa"/>
            </w:tcMar>
          </w:tcPr>
          <w:p>
            <w:pPr>
              <w:spacing w:after="0" w:line="264" w:lineRule="auto"/>
            </w:pPr>
            <w:r>
              <w:rPr>
                <w:b w:val="0"/>
                <w:sz w:val="17"/>
              </w:rPr>
              <w:t>Critical</w:t>
            </w:r>
          </w:p>
        </w:tc>
        <w:tc>
          <w:tcPr>
            <w:tcW w:type="dxa" w:w="2500"/>
            <w:vAlign w:val="center"/>
            <w:tcMar>
              <w:top w:w="80" w:type="dxa"/>
              <w:bottom w:w="80" w:type="dxa"/>
              <w:start w:w="120" w:type="dxa"/>
              <w:end w:w="120" w:type="dxa"/>
            </w:tcMar>
          </w:tcPr>
          <w:p>
            <w:pPr>
              <w:spacing w:after="0" w:line="264" w:lineRule="auto"/>
            </w:pPr>
            <w:r>
              <w:rPr>
                <w:b w:val="0"/>
                <w:sz w:val="17"/>
              </w:rPr>
              <w:t>Product + backend owner</w:t>
            </w:r>
          </w:p>
        </w:tc>
        <w:tc>
          <w:tcPr>
            <w:tcW w:type="dxa" w:w="3060"/>
            <w:vAlign w:val="center"/>
            <w:tcMar>
              <w:top w:w="80" w:type="dxa"/>
              <w:bottom w:w="80" w:type="dxa"/>
              <w:start w:w="120" w:type="dxa"/>
              <w:end w:w="120" w:type="dxa"/>
            </w:tcMar>
          </w:tcPr>
          <w:p>
            <w:pPr>
              <w:spacing w:after="0" w:line="264" w:lineRule="auto"/>
            </w:pPr>
            <w:r>
              <w:rPr>
                <w:b w:val="0"/>
                <w:sz w:val="17"/>
              </w:rPr>
              <w:t>Keep off-platform payment contract and boundary scan coverage.</w:t>
            </w:r>
          </w:p>
        </w:tc>
      </w:tr>
      <w:tr>
        <w:tc>
          <w:tcPr>
            <w:tcW w:type="dxa" w:w="1700"/>
            <w:vAlign w:val="center"/>
            <w:tcMar>
              <w:top w:w="80" w:type="dxa"/>
              <w:bottom w:w="80" w:type="dxa"/>
              <w:start w:w="120" w:type="dxa"/>
              <w:end w:w="120" w:type="dxa"/>
            </w:tcMar>
          </w:tcPr>
          <w:p>
            <w:pPr>
              <w:spacing w:after="0" w:line="264" w:lineRule="auto"/>
            </w:pPr>
            <w:r>
              <w:rPr>
                <w:b w:val="0"/>
                <w:sz w:val="17"/>
              </w:rPr>
              <w:t>Android/iOS production builds lack signing/env proof</w:t>
            </w:r>
          </w:p>
        </w:tc>
        <w:tc>
          <w:tcPr>
            <w:tcW w:type="dxa" w:w="2100"/>
            <w:vAlign w:val="center"/>
            <w:tcMar>
              <w:top w:w="80" w:type="dxa"/>
              <w:bottom w:w="80" w:type="dxa"/>
              <w:start w:w="120" w:type="dxa"/>
              <w:end w:w="120" w:type="dxa"/>
            </w:tcMar>
          </w:tcPr>
          <w:p>
            <w:pPr>
              <w:spacing w:after="0" w:line="264" w:lineRule="auto"/>
            </w:pPr>
            <w:r>
              <w:rPr>
                <w:b w:val="0"/>
                <w:sz w:val="17"/>
              </w:rPr>
              <w:t>High</w:t>
            </w:r>
          </w:p>
        </w:tc>
        <w:tc>
          <w:tcPr>
            <w:tcW w:type="dxa" w:w="2500"/>
            <w:vAlign w:val="center"/>
            <w:tcMar>
              <w:top w:w="80" w:type="dxa"/>
              <w:bottom w:w="80" w:type="dxa"/>
              <w:start w:w="120" w:type="dxa"/>
              <w:end w:w="120" w:type="dxa"/>
            </w:tcMar>
          </w:tcPr>
          <w:p>
            <w:pPr>
              <w:spacing w:after="0" w:line="264" w:lineRule="auto"/>
            </w:pPr>
            <w:r>
              <w:rPr>
                <w:b w:val="0"/>
                <w:sz w:val="17"/>
              </w:rPr>
              <w:t>Mobile owner</w:t>
            </w:r>
          </w:p>
        </w:tc>
        <w:tc>
          <w:tcPr>
            <w:tcW w:type="dxa" w:w="3060"/>
            <w:vAlign w:val="center"/>
            <w:tcMar>
              <w:top w:w="80" w:type="dxa"/>
              <w:bottom w:w="80" w:type="dxa"/>
              <w:start w:w="120" w:type="dxa"/>
              <w:end w:w="120" w:type="dxa"/>
            </w:tcMar>
          </w:tcPr>
          <w:p>
            <w:pPr>
              <w:spacing w:after="0" w:line="264" w:lineRule="auto"/>
            </w:pPr>
            <w:r>
              <w:rPr>
                <w:b w:val="0"/>
                <w:sz w:val="17"/>
              </w:rPr>
              <w:t>Use ignored production envs and secure signing scripts; capture device/install evidence.</w:t>
            </w:r>
          </w:p>
        </w:tc>
      </w:tr>
      <w:tr>
        <w:tc>
          <w:tcPr>
            <w:tcW w:type="dxa" w:w="1700"/>
            <w:vAlign w:val="center"/>
            <w:tcMar>
              <w:top w:w="80" w:type="dxa"/>
              <w:bottom w:w="80" w:type="dxa"/>
              <w:start w:w="120" w:type="dxa"/>
              <w:end w:w="120" w:type="dxa"/>
            </w:tcMar>
          </w:tcPr>
          <w:p>
            <w:pPr>
              <w:spacing w:after="0" w:line="264" w:lineRule="auto"/>
            </w:pPr>
            <w:r>
              <w:rPr>
                <w:b w:val="0"/>
                <w:sz w:val="17"/>
              </w:rPr>
              <w:t>Production CORS wildcard enabled</w:t>
            </w:r>
          </w:p>
        </w:tc>
        <w:tc>
          <w:tcPr>
            <w:tcW w:type="dxa" w:w="2100"/>
            <w:vAlign w:val="center"/>
            <w:tcMar>
              <w:top w:w="80" w:type="dxa"/>
              <w:bottom w:w="80" w:type="dxa"/>
              <w:start w:w="120" w:type="dxa"/>
              <w:end w:w="120" w:type="dxa"/>
            </w:tcMar>
          </w:tcPr>
          <w:p>
            <w:pPr>
              <w:spacing w:after="0" w:line="264" w:lineRule="auto"/>
            </w:pPr>
            <w:r>
              <w:rPr>
                <w:b w:val="0"/>
                <w:sz w:val="17"/>
              </w:rPr>
              <w:t>Critical</w:t>
            </w:r>
          </w:p>
        </w:tc>
        <w:tc>
          <w:tcPr>
            <w:tcW w:type="dxa" w:w="2500"/>
            <w:vAlign w:val="center"/>
            <w:tcMar>
              <w:top w:w="80" w:type="dxa"/>
              <w:bottom w:w="80" w:type="dxa"/>
              <w:start w:w="120" w:type="dxa"/>
              <w:end w:w="120" w:type="dxa"/>
            </w:tcMar>
          </w:tcPr>
          <w:p>
            <w:pPr>
              <w:spacing w:after="0" w:line="264" w:lineRule="auto"/>
            </w:pPr>
            <w:r>
              <w:rPr>
                <w:b w:val="0"/>
                <w:sz w:val="17"/>
              </w:rPr>
              <w:t>Backend + web owner</w:t>
            </w:r>
          </w:p>
        </w:tc>
        <w:tc>
          <w:tcPr>
            <w:tcW w:type="dxa" w:w="3060"/>
            <w:vAlign w:val="center"/>
            <w:tcMar>
              <w:top w:w="80" w:type="dxa"/>
              <w:bottom w:w="80" w:type="dxa"/>
              <w:start w:w="120" w:type="dxa"/>
              <w:end w:w="120" w:type="dxa"/>
            </w:tcMar>
          </w:tcPr>
          <w:p>
            <w:pPr>
              <w:spacing w:after="0" w:line="264" w:lineRule="auto"/>
            </w:pPr>
            <w:r>
              <w:rPr>
                <w:b w:val="0"/>
                <w:sz w:val="17"/>
              </w:rPr>
              <w:t xml:space="preserve">Verify explicit origins and </w:t>
            </w:r>
            <w:r>
              <w:rPr>
                <w:rFonts w:ascii="Consolas" w:hAnsi="Consolas" w:eastAsia="Consolas"/>
                <w:color w:val="111827"/>
                <w:sz w:val="17"/>
              </w:rPr>
              <w:t>FANZONE_EDGE_ALLOW_WILDCARD_CORS=false</w:t>
            </w:r>
            <w:r>
              <w:rPr>
                <w:b w:val="0"/>
                <w:sz w:val="17"/>
              </w:rPr>
              <w:t>.</w:t>
            </w:r>
          </w:p>
        </w:tc>
      </w:tr>
      <w:tr>
        <w:tc>
          <w:tcPr>
            <w:tcW w:type="dxa" w:w="1700"/>
            <w:vAlign w:val="center"/>
            <w:tcMar>
              <w:top w:w="80" w:type="dxa"/>
              <w:bottom w:w="80" w:type="dxa"/>
              <w:start w:w="120" w:type="dxa"/>
              <w:end w:w="120" w:type="dxa"/>
            </w:tcMar>
          </w:tcPr>
          <w:p>
            <w:pPr>
              <w:spacing w:after="0" w:line="264" w:lineRule="auto"/>
              <w:jc w:val="left"/>
            </w:pPr>
            <w:r>
              <w:rPr>
                <w:b w:val="0"/>
                <w:sz w:val="17"/>
              </w:rPr>
              <w:t>UAT evidence incomplete</w:t>
            </w:r>
          </w:p>
        </w:tc>
        <w:tc>
          <w:tcPr>
            <w:tcW w:type="dxa" w:w="2100"/>
            <w:vAlign w:val="center"/>
            <w:tcMar>
              <w:top w:w="80" w:type="dxa"/>
              <w:bottom w:w="80" w:type="dxa"/>
              <w:start w:w="120" w:type="dxa"/>
              <w:end w:w="120" w:type="dxa"/>
            </w:tcMar>
          </w:tcPr>
          <w:p>
            <w:pPr>
              <w:spacing w:after="0" w:line="264" w:lineRule="auto"/>
            </w:pPr>
            <w:r>
              <w:rPr>
                <w:b w:val="0"/>
                <w:sz w:val="17"/>
              </w:rPr>
              <w:t>High</w:t>
            </w:r>
          </w:p>
        </w:tc>
        <w:tc>
          <w:tcPr>
            <w:tcW w:type="dxa" w:w="2500"/>
            <w:vAlign w:val="center"/>
            <w:tcMar>
              <w:top w:w="80" w:type="dxa"/>
              <w:bottom w:w="80" w:type="dxa"/>
              <w:start w:w="120" w:type="dxa"/>
              <w:end w:w="120" w:type="dxa"/>
            </w:tcMar>
          </w:tcPr>
          <w:p>
            <w:pPr>
              <w:spacing w:after="0" w:line="264" w:lineRule="auto"/>
            </w:pPr>
            <w:r>
              <w:rPr>
                <w:b w:val="0"/>
                <w:sz w:val="17"/>
              </w:rPr>
              <w:t>QA owner</w:t>
            </w:r>
          </w:p>
        </w:tc>
        <w:tc>
          <w:tcPr>
            <w:tcW w:type="dxa" w:w="3060"/>
            <w:vAlign w:val="center"/>
            <w:tcMar>
              <w:top w:w="80" w:type="dxa"/>
              <w:bottom w:w="80" w:type="dxa"/>
              <w:start w:w="120" w:type="dxa"/>
              <w:end w:w="120" w:type="dxa"/>
            </w:tcMar>
          </w:tcPr>
          <w:p>
            <w:pPr>
              <w:spacing w:after="0" w:line="264" w:lineRule="auto"/>
            </w:pPr>
            <w:r>
              <w:rPr>
                <w:b w:val="0"/>
                <w:sz w:val="17"/>
              </w:rPr>
              <w:t>Use critical UAT signoff artifact and validate with repo script.</w:t>
            </w:r>
          </w:p>
        </w:tc>
      </w:tr>
    </w:tbl>
    <w:p>
      <w:pPr>
        <w:spacing w:after="60"/>
      </w:pPr>
    </w:p>
    <w:p>
      <w:pPr>
        <w:pStyle w:val="Heading1"/>
      </w:pPr>
      <w:r>
        <w:rPr>
          <w:b w:val="0"/>
        </w:rPr>
        <w:t>17. First 30 Days After Handover</w:t>
      </w:r>
    </w:p>
    <w:p>
      <w:pPr>
        <w:pStyle w:val="Heading2"/>
      </w:pPr>
      <w:r>
        <w:rPr>
          <w:b w:val="0"/>
        </w:rPr>
        <w:t>Week 1: Stabilize Ownership And Evidence</w:t>
      </w:r>
    </w:p>
    <w:p>
      <w:pPr>
        <w:pStyle w:val="ListBullet"/>
      </w:pPr>
      <w:r>
        <w:rPr>
          <w:b w:val="0"/>
        </w:rPr>
        <w:t xml:space="preserve"> Assign named owners for product, release, backend, mobile, web, security, QA, operations, and support.</w:t>
      </w:r>
    </w:p>
    <w:p>
      <w:pPr>
        <w:pStyle w:val="ListBullet"/>
      </w:pPr>
      <w:r>
        <w:rPr>
          <w:b w:val="0"/>
        </w:rPr>
        <w:t xml:space="preserve"> Freeze current scope for launch-critical work.</w:t>
      </w:r>
    </w:p>
    <w:p>
      <w:pPr>
        <w:pStyle w:val="ListBullet"/>
      </w:pPr>
      <w:r>
        <w:rPr>
          <w:b w:val="0"/>
        </w:rPr>
        <w:t xml:space="preserve"> Review dirty working tree and separate committed release work from exploratory changes.</w:t>
      </w:r>
    </w:p>
    <w:p>
      <w:pPr>
        <w:pStyle w:val="ListBullet"/>
      </w:pPr>
      <w:r>
        <w:rPr>
          <w:b w:val="0"/>
        </w:rPr>
        <w:t xml:space="preserve"> Confirm current linked Supabase project ref.</w:t>
      </w:r>
    </w:p>
    <w:p>
      <w:pPr>
        <w:pStyle w:val="ListBullet"/>
      </w:pPr>
      <w:r>
        <w:rPr>
          <w:b w:val="0"/>
        </w:rPr>
        <w:t xml:space="preserve"> Rotate required credentials and capture evidence.</w:t>
      </w:r>
    </w:p>
    <w:p>
      <w:pPr>
        <w:pStyle w:val="ListBullet"/>
      </w:pPr>
      <w:r>
        <w:rPr>
          <w:b w:val="0"/>
        </w:rPr>
        <w:t xml:space="preserve"> Update release evidence matrix with current facts only.</w:t>
      </w:r>
    </w:p>
    <w:p>
      <w:pPr>
        <w:pStyle w:val="Heading2"/>
      </w:pPr>
      <w:r>
        <w:rPr>
          <w:b w:val="0"/>
        </w:rPr>
        <w:t>Week 2: Close Backend And Security Gates</w:t>
      </w:r>
    </w:p>
    <w:p>
      <w:pPr>
        <w:pStyle w:val="ListBullet"/>
      </w:pPr>
      <w:r>
        <w:rPr>
          <w:b w:val="0"/>
        </w:rPr>
        <w:t xml:space="preserve"> Apply pending Supabase migrations through approved process if still pending.</w:t>
      </w:r>
    </w:p>
    <w:p>
      <w:pPr>
        <w:pStyle w:val="ListBullet"/>
      </w:pPr>
      <w:r>
        <w:rPr>
          <w:b w:val="0"/>
        </w:rPr>
        <w:t xml:space="preserve"> Rerun SQL readiness and contract gates.</w:t>
      </w:r>
    </w:p>
    <w:p>
      <w:pPr>
        <w:pStyle w:val="ListBullet"/>
      </w:pPr>
      <w:r>
        <w:rPr>
          <w:b w:val="0"/>
        </w:rPr>
        <w:t xml:space="preserve"> Rerun Edge Function checks and tests.</w:t>
      </w:r>
    </w:p>
    <w:p>
      <w:pPr>
        <w:pStyle w:val="ListBullet"/>
      </w:pPr>
      <w:r>
        <w:rPr>
          <w:b w:val="0"/>
        </w:rPr>
        <w:t xml:space="preserve"> Run full secret scans after rotation.</w:t>
      </w:r>
    </w:p>
    <w:p>
      <w:pPr>
        <w:pStyle w:val="ListBullet"/>
      </w:pPr>
      <w:r>
        <w:rPr>
          <w:b w:val="0"/>
        </w:rPr>
        <w:t xml:space="preserve"> Verify RLS and grants on client-exposed tables.</w:t>
      </w:r>
    </w:p>
    <w:p>
      <w:pPr>
        <w:pStyle w:val="ListBullet"/>
      </w:pPr>
      <w:r>
        <w:rPr>
          <w:b w:val="0"/>
        </w:rPr>
        <w:t xml:space="preserve"> Confirm CORS production-origin configuration.</w:t>
      </w:r>
    </w:p>
    <w:p>
      <w:pPr>
        <w:pStyle w:val="Heading2"/>
      </w:pPr>
      <w:r>
        <w:rPr>
          <w:b w:val="0"/>
        </w:rPr>
        <w:t>Week 3: Complete Multi-Surface Release Proof</w:t>
      </w:r>
    </w:p>
    <w:p>
      <w:pPr>
        <w:pStyle w:val="ListBullet"/>
      </w:pPr>
      <w:r>
        <w:rPr>
          <w:b w:val="0"/>
        </w:rPr>
        <w:t xml:space="preserve"> Run Flutter analysis, tests, and release builds.</w:t>
      </w:r>
    </w:p>
    <w:p>
      <w:pPr>
        <w:pStyle w:val="ListBullet"/>
      </w:pPr>
      <w:r>
        <w:rPr>
          <w:b w:val="0"/>
        </w:rPr>
        <w:t xml:space="preserve"> Run workspace typecheck, lint, tests, and builds.</w:t>
      </w:r>
    </w:p>
    <w:p>
      <w:pPr>
        <w:pStyle w:val="ListBullet"/>
      </w:pPr>
      <w:r>
        <w:rPr>
          <w:b w:val="0"/>
        </w:rPr>
        <w:t xml:space="preserve"> Validate admin, venue portal, website, and TV metadata.</w:t>
      </w:r>
    </w:p>
    <w:p>
      <w:pPr>
        <w:pStyle w:val="ListBullet"/>
      </w:pPr>
      <w:r>
        <w:rPr>
          <w:b w:val="0"/>
        </w:rPr>
        <w:t xml:space="preserve"> Verify deployed web surfaces.</w:t>
      </w:r>
    </w:p>
    <w:p>
      <w:pPr>
        <w:pStyle w:val="ListBullet"/>
      </w:pPr>
      <w:r>
        <w:rPr>
          <w:b w:val="0"/>
        </w:rPr>
        <w:t xml:space="preserve"> Capture Android/iOS signing and install evidence.</w:t>
      </w:r>
    </w:p>
    <w:p>
      <w:pPr>
        <w:pStyle w:val="ListBullet"/>
      </w:pPr>
      <w:r>
        <w:rPr>
          <w:b w:val="0"/>
        </w:rPr>
        <w:t xml:space="preserve"> Complete critical UAT scenarios.</w:t>
      </w:r>
    </w:p>
    <w:p>
      <w:pPr>
        <w:pStyle w:val="Heading2"/>
      </w:pPr>
      <w:r>
        <w:rPr>
          <w:b w:val="0"/>
        </w:rPr>
        <w:t>Week 4: Launch Governance</w:t>
      </w:r>
    </w:p>
    <w:p>
      <w:pPr>
        <w:pStyle w:val="ListBullet"/>
      </w:pPr>
      <w:r>
        <w:rPr>
          <w:b w:val="0"/>
        </w:rPr>
        <w:t xml:space="preserve"> Review incident runbooks and assign escalation channels.</w:t>
      </w:r>
    </w:p>
    <w:p>
      <w:pPr>
        <w:pStyle w:val="ListBullet"/>
      </w:pPr>
      <w:r>
        <w:rPr>
          <w:b w:val="0"/>
        </w:rPr>
        <w:t xml:space="preserve"> Confirm backup and rollback point.</w:t>
      </w:r>
    </w:p>
    <w:p>
      <w:pPr>
        <w:pStyle w:val="ListBullet"/>
      </w:pPr>
      <w:r>
        <w:rPr>
          <w:b w:val="0"/>
        </w:rPr>
        <w:t xml:space="preserve"> Confirm scheduler/cron monitoring.</w:t>
      </w:r>
    </w:p>
    <w:p>
      <w:pPr>
        <w:pStyle w:val="ListBullet"/>
      </w:pPr>
      <w:r>
        <w:rPr>
          <w:b w:val="0"/>
        </w:rPr>
        <w:t xml:space="preserve"> Confirm operations dashboards.</w:t>
      </w:r>
    </w:p>
    <w:p>
      <w:pPr>
        <w:pStyle w:val="ListBullet"/>
      </w:pPr>
      <w:r>
        <w:rPr>
          <w:b w:val="0"/>
        </w:rPr>
        <w:t xml:space="preserve"> Review go/no-go with evidence, not verbal status.</w:t>
      </w:r>
    </w:p>
    <w:p>
      <w:pPr>
        <w:pStyle w:val="ListBullet"/>
      </w:pPr>
      <w:r>
        <w:rPr>
          <w:b w:val="0"/>
        </w:rPr>
        <w:t xml:space="preserve"> Launch only if all P0/P1 gates are closed.</w:t>
      </w:r>
    </w:p>
    <w:p>
      <w:pPr>
        <w:pStyle w:val="Heading1"/>
      </w:pPr>
      <w:r>
        <w:rPr>
          <w:b w:val="0"/>
        </w:rPr>
        <w:t>18. Stakeholder Reading Guide</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bottom w:w="80" w:type="dxa"/>
              <w:start w:w="120" w:type="dxa"/>
              <w:end w:w="120" w:type="dxa"/>
            </w:tcMar>
            <w:shd w:fill="E8EEF5"/>
          </w:tcPr>
          <w:p>
            <w:pPr>
              <w:spacing w:after="0" w:line="264" w:lineRule="auto"/>
              <w:jc w:val="left"/>
            </w:pPr>
            <w:r>
              <w:rPr>
                <w:b/>
                <w:color w:val="0B2545"/>
                <w:sz w:val="18"/>
              </w:rPr>
              <w:t>Stakeholder</w:t>
            </w:r>
          </w:p>
        </w:tc>
        <w:tc>
          <w:tcPr>
            <w:tcW w:type="dxa" w:w="6360"/>
            <w:vAlign w:val="center"/>
            <w:tcMar>
              <w:top w:w="80" w:type="dxa"/>
              <w:bottom w:w="80" w:type="dxa"/>
              <w:start w:w="120" w:type="dxa"/>
              <w:end w:w="120" w:type="dxa"/>
            </w:tcMar>
            <w:shd w:fill="E8EEF5"/>
          </w:tcPr>
          <w:p>
            <w:pPr>
              <w:spacing w:after="0" w:line="264" w:lineRule="auto"/>
            </w:pPr>
            <w:r>
              <w:rPr>
                <w:b/>
                <w:color w:val="0B2545"/>
                <w:sz w:val="18"/>
              </w:rPr>
              <w:t>Read first</w:t>
            </w:r>
          </w:p>
        </w:tc>
      </w:tr>
      <w:tr>
        <w:tc>
          <w:tcPr>
            <w:tcW w:type="dxa" w:w="3000"/>
            <w:vAlign w:val="center"/>
            <w:tcMar>
              <w:top w:w="80" w:type="dxa"/>
              <w:bottom w:w="80" w:type="dxa"/>
              <w:start w:w="120" w:type="dxa"/>
              <w:end w:w="120" w:type="dxa"/>
            </w:tcMar>
          </w:tcPr>
          <w:p>
            <w:pPr>
              <w:spacing w:after="0" w:line="264" w:lineRule="auto"/>
              <w:jc w:val="left"/>
            </w:pPr>
            <w:r>
              <w:rPr>
                <w:b w:val="0"/>
                <w:sz w:val="18"/>
              </w:rPr>
              <w:t>Executive sponsor</w:t>
            </w:r>
          </w:p>
        </w:tc>
        <w:tc>
          <w:tcPr>
            <w:tcW w:type="dxa" w:w="6360"/>
            <w:vAlign w:val="center"/>
            <w:tcMar>
              <w:top w:w="80" w:type="dxa"/>
              <w:bottom w:w="80" w:type="dxa"/>
              <w:start w:w="120" w:type="dxa"/>
              <w:end w:w="120" w:type="dxa"/>
            </w:tcMar>
          </w:tcPr>
          <w:p>
            <w:pPr>
              <w:spacing w:after="0" w:line="264" w:lineRule="auto"/>
            </w:pPr>
            <w:r>
              <w:rPr>
                <w:b w:val="0"/>
                <w:sz w:val="18"/>
              </w:rPr>
              <w:t>Sections 2, 3, 4, 16, 17</w:t>
            </w:r>
          </w:p>
        </w:tc>
      </w:tr>
      <w:tr>
        <w:tc>
          <w:tcPr>
            <w:tcW w:type="dxa" w:w="3000"/>
            <w:vAlign w:val="center"/>
            <w:tcMar>
              <w:top w:w="80" w:type="dxa"/>
              <w:bottom w:w="80" w:type="dxa"/>
              <w:start w:w="120" w:type="dxa"/>
              <w:end w:w="120" w:type="dxa"/>
            </w:tcMar>
          </w:tcPr>
          <w:p>
            <w:pPr>
              <w:spacing w:after="0" w:line="264" w:lineRule="auto"/>
              <w:jc w:val="left"/>
            </w:pPr>
            <w:r>
              <w:rPr>
                <w:b w:val="0"/>
                <w:sz w:val="18"/>
              </w:rPr>
              <w:t>Product owner</w:t>
            </w:r>
          </w:p>
        </w:tc>
        <w:tc>
          <w:tcPr>
            <w:tcW w:type="dxa" w:w="6360"/>
            <w:vAlign w:val="center"/>
            <w:tcMar>
              <w:top w:w="80" w:type="dxa"/>
              <w:bottom w:w="80" w:type="dxa"/>
              <w:start w:w="120" w:type="dxa"/>
              <w:end w:w="120" w:type="dxa"/>
            </w:tcMar>
          </w:tcPr>
          <w:p>
            <w:pPr>
              <w:spacing w:after="0" w:line="264" w:lineRule="auto"/>
            </w:pPr>
            <w:r>
              <w:rPr>
                <w:b w:val="0"/>
                <w:sz w:val="18"/>
              </w:rPr>
              <w:t>Sections 4, 7, 9, 15, 16</w:t>
            </w:r>
          </w:p>
        </w:tc>
      </w:tr>
      <w:tr>
        <w:tc>
          <w:tcPr>
            <w:tcW w:type="dxa" w:w="3000"/>
            <w:vAlign w:val="center"/>
            <w:tcMar>
              <w:top w:w="80" w:type="dxa"/>
              <w:bottom w:w="80" w:type="dxa"/>
              <w:start w:w="120" w:type="dxa"/>
              <w:end w:w="120" w:type="dxa"/>
            </w:tcMar>
          </w:tcPr>
          <w:p>
            <w:pPr>
              <w:spacing w:after="0" w:line="264" w:lineRule="auto"/>
              <w:jc w:val="left"/>
            </w:pPr>
            <w:r>
              <w:rPr>
                <w:b w:val="0"/>
                <w:sz w:val="18"/>
              </w:rPr>
              <w:t>Engineering lead</w:t>
            </w:r>
          </w:p>
        </w:tc>
        <w:tc>
          <w:tcPr>
            <w:tcW w:type="dxa" w:w="6360"/>
            <w:vAlign w:val="center"/>
            <w:tcMar>
              <w:top w:w="80" w:type="dxa"/>
              <w:bottom w:w="80" w:type="dxa"/>
              <w:start w:w="120" w:type="dxa"/>
              <w:end w:w="120" w:type="dxa"/>
            </w:tcMar>
          </w:tcPr>
          <w:p>
            <w:pPr>
              <w:spacing w:after="0" w:line="264" w:lineRule="auto"/>
            </w:pPr>
            <w:r>
              <w:rPr>
                <w:b w:val="0"/>
                <w:sz w:val="18"/>
              </w:rPr>
              <w:t>Sections 5, 6, 7, 8, 11</w:t>
            </w:r>
          </w:p>
        </w:tc>
      </w:tr>
      <w:tr>
        <w:tc>
          <w:tcPr>
            <w:tcW w:type="dxa" w:w="3000"/>
            <w:vAlign w:val="center"/>
            <w:tcMar>
              <w:top w:w="80" w:type="dxa"/>
              <w:bottom w:w="80" w:type="dxa"/>
              <w:start w:w="120" w:type="dxa"/>
              <w:end w:w="120" w:type="dxa"/>
            </w:tcMar>
          </w:tcPr>
          <w:p>
            <w:pPr>
              <w:spacing w:after="0" w:line="264" w:lineRule="auto"/>
              <w:jc w:val="left"/>
            </w:pPr>
            <w:r>
              <w:rPr>
                <w:b w:val="0"/>
                <w:sz w:val="18"/>
              </w:rPr>
              <w:t>Backend owner</w:t>
            </w:r>
          </w:p>
        </w:tc>
        <w:tc>
          <w:tcPr>
            <w:tcW w:type="dxa" w:w="6360"/>
            <w:vAlign w:val="center"/>
            <w:tcMar>
              <w:top w:w="80" w:type="dxa"/>
              <w:bottom w:w="80" w:type="dxa"/>
              <w:start w:w="120" w:type="dxa"/>
              <w:end w:w="120" w:type="dxa"/>
            </w:tcMar>
          </w:tcPr>
          <w:p>
            <w:pPr>
              <w:spacing w:after="0" w:line="264" w:lineRule="auto"/>
            </w:pPr>
            <w:r>
              <w:rPr>
                <w:b w:val="0"/>
                <w:sz w:val="18"/>
              </w:rPr>
              <w:t>Sections 8, 10, 11, 16</w:t>
            </w:r>
          </w:p>
        </w:tc>
      </w:tr>
      <w:tr>
        <w:tc>
          <w:tcPr>
            <w:tcW w:type="dxa" w:w="3000"/>
            <w:vAlign w:val="center"/>
            <w:tcMar>
              <w:top w:w="80" w:type="dxa"/>
              <w:bottom w:w="80" w:type="dxa"/>
              <w:start w:w="120" w:type="dxa"/>
              <w:end w:w="120" w:type="dxa"/>
            </w:tcMar>
          </w:tcPr>
          <w:p>
            <w:pPr>
              <w:spacing w:after="0" w:line="264" w:lineRule="auto"/>
              <w:jc w:val="left"/>
            </w:pPr>
            <w:r>
              <w:rPr>
                <w:b w:val="0"/>
                <w:sz w:val="18"/>
              </w:rPr>
              <w:t>Mobile owner</w:t>
            </w:r>
          </w:p>
        </w:tc>
        <w:tc>
          <w:tcPr>
            <w:tcW w:type="dxa" w:w="6360"/>
            <w:vAlign w:val="center"/>
            <w:tcMar>
              <w:top w:w="80" w:type="dxa"/>
              <w:bottom w:w="80" w:type="dxa"/>
              <w:start w:w="120" w:type="dxa"/>
              <w:end w:w="120" w:type="dxa"/>
            </w:tcMar>
          </w:tcPr>
          <w:p>
            <w:pPr>
              <w:spacing w:after="0" w:line="264" w:lineRule="auto"/>
            </w:pPr>
            <w:r>
              <w:rPr>
                <w:b w:val="0"/>
                <w:sz w:val="18"/>
              </w:rPr>
              <w:t>Sections 7.1, 11, 13</w:t>
            </w:r>
          </w:p>
        </w:tc>
      </w:tr>
      <w:tr>
        <w:tc>
          <w:tcPr>
            <w:tcW w:type="dxa" w:w="3000"/>
            <w:vAlign w:val="center"/>
            <w:tcMar>
              <w:top w:w="80" w:type="dxa"/>
              <w:bottom w:w="80" w:type="dxa"/>
              <w:start w:w="120" w:type="dxa"/>
              <w:end w:w="120" w:type="dxa"/>
            </w:tcMar>
          </w:tcPr>
          <w:p>
            <w:pPr>
              <w:spacing w:after="0" w:line="264" w:lineRule="auto"/>
              <w:jc w:val="left"/>
            </w:pPr>
            <w:r>
              <w:rPr>
                <w:b w:val="0"/>
                <w:sz w:val="18"/>
              </w:rPr>
              <w:t>Web owner</w:t>
            </w:r>
          </w:p>
        </w:tc>
        <w:tc>
          <w:tcPr>
            <w:tcW w:type="dxa" w:w="6360"/>
            <w:vAlign w:val="center"/>
            <w:tcMar>
              <w:top w:w="80" w:type="dxa"/>
              <w:bottom w:w="80" w:type="dxa"/>
              <w:start w:w="120" w:type="dxa"/>
              <w:end w:w="120" w:type="dxa"/>
            </w:tcMar>
          </w:tcPr>
          <w:p>
            <w:pPr>
              <w:spacing w:after="0" w:line="264" w:lineRule="auto"/>
            </w:pPr>
            <w:r>
              <w:rPr>
                <w:b w:val="0"/>
                <w:sz w:val="18"/>
              </w:rPr>
              <w:t>Sections 7.2 through 7.5, 11, 14</w:t>
            </w:r>
          </w:p>
        </w:tc>
      </w:tr>
      <w:tr>
        <w:tc>
          <w:tcPr>
            <w:tcW w:type="dxa" w:w="3000"/>
            <w:vAlign w:val="center"/>
            <w:tcMar>
              <w:top w:w="80" w:type="dxa"/>
              <w:bottom w:w="80" w:type="dxa"/>
              <w:start w:w="120" w:type="dxa"/>
              <w:end w:w="120" w:type="dxa"/>
            </w:tcMar>
          </w:tcPr>
          <w:p>
            <w:pPr>
              <w:spacing w:after="0" w:line="264" w:lineRule="auto"/>
              <w:jc w:val="left"/>
            </w:pPr>
            <w:r>
              <w:rPr>
                <w:b w:val="0"/>
                <w:sz w:val="18"/>
              </w:rPr>
              <w:t>Security owner</w:t>
            </w:r>
          </w:p>
        </w:tc>
        <w:tc>
          <w:tcPr>
            <w:tcW w:type="dxa" w:w="6360"/>
            <w:vAlign w:val="center"/>
            <w:tcMar>
              <w:top w:w="80" w:type="dxa"/>
              <w:bottom w:w="80" w:type="dxa"/>
              <w:start w:w="120" w:type="dxa"/>
              <w:end w:w="120" w:type="dxa"/>
            </w:tcMar>
          </w:tcPr>
          <w:p>
            <w:pPr>
              <w:spacing w:after="0" w:line="264" w:lineRule="auto"/>
            </w:pPr>
            <w:r>
              <w:rPr>
                <w:b w:val="0"/>
                <w:sz w:val="18"/>
              </w:rPr>
              <w:t>Sections 10, 11, 16</w:t>
            </w:r>
          </w:p>
        </w:tc>
      </w:tr>
      <w:tr>
        <w:tc>
          <w:tcPr>
            <w:tcW w:type="dxa" w:w="3000"/>
            <w:vAlign w:val="center"/>
            <w:tcMar>
              <w:top w:w="80" w:type="dxa"/>
              <w:bottom w:w="80" w:type="dxa"/>
              <w:start w:w="120" w:type="dxa"/>
              <w:end w:w="120" w:type="dxa"/>
            </w:tcMar>
          </w:tcPr>
          <w:p>
            <w:pPr>
              <w:spacing w:after="0" w:line="264" w:lineRule="auto"/>
              <w:jc w:val="left"/>
            </w:pPr>
            <w:r>
              <w:rPr>
                <w:b w:val="0"/>
                <w:sz w:val="18"/>
              </w:rPr>
              <w:t>QA owner</w:t>
            </w:r>
          </w:p>
        </w:tc>
        <w:tc>
          <w:tcPr>
            <w:tcW w:type="dxa" w:w="6360"/>
            <w:vAlign w:val="center"/>
            <w:tcMar>
              <w:top w:w="80" w:type="dxa"/>
              <w:bottom w:w="80" w:type="dxa"/>
              <w:start w:w="120" w:type="dxa"/>
              <w:end w:w="120" w:type="dxa"/>
            </w:tcMar>
          </w:tcPr>
          <w:p>
            <w:pPr>
              <w:spacing w:after="0" w:line="264" w:lineRule="auto"/>
            </w:pPr>
            <w:r>
              <w:rPr>
                <w:b w:val="0"/>
                <w:sz w:val="18"/>
              </w:rPr>
              <w:t>Sections 11, 13, 16</w:t>
            </w:r>
          </w:p>
        </w:tc>
      </w:tr>
      <w:tr>
        <w:tc>
          <w:tcPr>
            <w:tcW w:type="dxa" w:w="3000"/>
            <w:vAlign w:val="center"/>
            <w:tcMar>
              <w:top w:w="80" w:type="dxa"/>
              <w:bottom w:w="80" w:type="dxa"/>
              <w:start w:w="120" w:type="dxa"/>
              <w:end w:w="120" w:type="dxa"/>
            </w:tcMar>
          </w:tcPr>
          <w:p>
            <w:pPr>
              <w:spacing w:after="0" w:line="264" w:lineRule="auto"/>
              <w:jc w:val="left"/>
            </w:pPr>
            <w:r>
              <w:rPr>
                <w:b w:val="0"/>
                <w:sz w:val="18"/>
              </w:rPr>
              <w:t>Operations owner</w:t>
            </w:r>
          </w:p>
        </w:tc>
        <w:tc>
          <w:tcPr>
            <w:tcW w:type="dxa" w:w="6360"/>
            <w:vAlign w:val="center"/>
            <w:tcMar>
              <w:top w:w="80" w:type="dxa"/>
              <w:bottom w:w="80" w:type="dxa"/>
              <w:start w:w="120" w:type="dxa"/>
              <w:end w:w="120" w:type="dxa"/>
            </w:tcMar>
          </w:tcPr>
          <w:p>
            <w:pPr>
              <w:spacing w:after="0" w:line="264" w:lineRule="auto"/>
            </w:pPr>
            <w:r>
              <w:rPr>
                <w:b w:val="0"/>
                <w:sz w:val="18"/>
              </w:rPr>
              <w:t>Sections 12, 14, 17</w:t>
            </w:r>
          </w:p>
        </w:tc>
      </w:tr>
      <w:tr>
        <w:tc>
          <w:tcPr>
            <w:tcW w:type="dxa" w:w="3000"/>
            <w:vAlign w:val="center"/>
            <w:tcMar>
              <w:top w:w="80" w:type="dxa"/>
              <w:bottom w:w="80" w:type="dxa"/>
              <w:start w:w="120" w:type="dxa"/>
              <w:end w:w="120" w:type="dxa"/>
            </w:tcMar>
          </w:tcPr>
          <w:p>
            <w:pPr>
              <w:spacing w:after="0" w:line="264" w:lineRule="auto"/>
              <w:jc w:val="left"/>
            </w:pPr>
            <w:r>
              <w:rPr>
                <w:b w:val="0"/>
                <w:sz w:val="18"/>
              </w:rPr>
              <w:t>Venue onboarding/support</w:t>
            </w:r>
          </w:p>
        </w:tc>
        <w:tc>
          <w:tcPr>
            <w:tcW w:type="dxa" w:w="6360"/>
            <w:vAlign w:val="center"/>
            <w:tcMar>
              <w:top w:w="80" w:type="dxa"/>
              <w:bottom w:w="80" w:type="dxa"/>
              <w:start w:w="120" w:type="dxa"/>
              <w:end w:w="120" w:type="dxa"/>
            </w:tcMar>
          </w:tcPr>
          <w:p>
            <w:pPr>
              <w:spacing w:after="0" w:line="264" w:lineRule="auto"/>
            </w:pPr>
            <w:r>
              <w:rPr>
                <w:b w:val="0"/>
                <w:sz w:val="18"/>
              </w:rPr>
              <w:t>Sections 4, 7.2, 9, 12, 13</w:t>
            </w:r>
          </w:p>
        </w:tc>
      </w:tr>
    </w:tbl>
    <w:p>
      <w:pPr>
        <w:spacing w:after="60"/>
      </w:pPr>
    </w:p>
    <w:p>
      <w:pPr>
        <w:pStyle w:val="Heading1"/>
      </w:pPr>
      <w:r>
        <w:rPr>
          <w:b w:val="0"/>
        </w:rPr>
        <w:t>19. Source Documents To Keep Close</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after="0" w:line="264" w:lineRule="auto"/>
              <w:jc w:val="left"/>
            </w:pPr>
            <w:r>
              <w:rPr>
                <w:b/>
                <w:color w:val="0B2545"/>
                <w:sz w:val="18"/>
              </w:rPr>
              <w:t>Document</w:t>
            </w:r>
          </w:p>
        </w:tc>
        <w:tc>
          <w:tcPr>
            <w:tcW w:type="dxa" w:w="6760"/>
            <w:vAlign w:val="center"/>
            <w:tcMar>
              <w:top w:w="80" w:type="dxa"/>
              <w:bottom w:w="80" w:type="dxa"/>
              <w:start w:w="120" w:type="dxa"/>
              <w:end w:w="120" w:type="dxa"/>
            </w:tcMar>
            <w:shd w:fill="E8EEF5"/>
          </w:tcPr>
          <w:p>
            <w:pPr>
              <w:spacing w:after="0" w:line="264" w:lineRule="auto"/>
            </w:pPr>
            <w:r>
              <w:rPr>
                <w:b/>
                <w:color w:val="0B2545"/>
                <w:sz w:val="18"/>
              </w:rPr>
              <w:t>Why it matters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README.md</w:t>
            </w:r>
          </w:p>
        </w:tc>
        <w:tc>
          <w:tcPr>
            <w:tcW w:type="dxa" w:w="6760"/>
            <w:vAlign w:val="center"/>
            <w:tcMar>
              <w:top w:w="80" w:type="dxa"/>
              <w:bottom w:w="80" w:type="dxa"/>
              <w:start w:w="120" w:type="dxa"/>
              <w:end w:w="120" w:type="dxa"/>
            </w:tcMar>
          </w:tcPr>
          <w:p>
            <w:pPr>
              <w:spacing w:after="0" w:line="264" w:lineRule="auto"/>
            </w:pPr>
            <w:r>
              <w:rPr>
                <w:b w:val="0"/>
                <w:sz w:val="18"/>
              </w:rPr>
              <w:t>High-level platform introduction and quick start.</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PRODUCT_RULES.md</w:t>
            </w:r>
          </w:p>
        </w:tc>
        <w:tc>
          <w:tcPr>
            <w:tcW w:type="dxa" w:w="6760"/>
            <w:vAlign w:val="center"/>
            <w:tcMar>
              <w:top w:w="80" w:type="dxa"/>
              <w:bottom w:w="80" w:type="dxa"/>
              <w:start w:w="120" w:type="dxa"/>
              <w:end w:w="120" w:type="dxa"/>
            </w:tcMar>
          </w:tcPr>
          <w:p>
            <w:pPr>
              <w:spacing w:after="0" w:line="264" w:lineRule="auto"/>
            </w:pPr>
            <w:r>
              <w:rPr>
                <w:b w:val="0"/>
                <w:sz w:val="18"/>
              </w:rPr>
              <w:t>Product boundary rules.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docs/README.md</w:t>
            </w:r>
          </w:p>
        </w:tc>
        <w:tc>
          <w:tcPr>
            <w:tcW w:type="dxa" w:w="6760"/>
            <w:vAlign w:val="center"/>
            <w:tcMar>
              <w:top w:w="80" w:type="dxa"/>
              <w:bottom w:w="80" w:type="dxa"/>
              <w:start w:w="120" w:type="dxa"/>
              <w:end w:w="120" w:type="dxa"/>
            </w:tcMar>
          </w:tcPr>
          <w:p>
            <w:pPr>
              <w:spacing w:after="0" w:line="264" w:lineRule="auto"/>
            </w:pPr>
            <w:r>
              <w:rPr>
                <w:b w:val="0"/>
                <w:sz w:val="18"/>
              </w:rPr>
              <w:t>Production documentation index.</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docs/architecture/overview.md</w:t>
            </w:r>
          </w:p>
        </w:tc>
        <w:tc>
          <w:tcPr>
            <w:tcW w:type="dxa" w:w="6760"/>
            <w:vAlign w:val="center"/>
            <w:tcMar>
              <w:top w:w="80" w:type="dxa"/>
              <w:bottom w:w="80" w:type="dxa"/>
              <w:start w:w="120" w:type="dxa"/>
              <w:end w:w="120" w:type="dxa"/>
            </w:tcMar>
          </w:tcPr>
          <w:p>
            <w:pPr>
              <w:spacing w:after="0" w:line="264" w:lineRule="auto"/>
            </w:pPr>
            <w:r>
              <w:rPr>
                <w:b w:val="0"/>
                <w:sz w:val="18"/>
              </w:rPr>
              <w:t>Architecture summary and invariants.</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docs/architecture/apps.md</w:t>
            </w:r>
          </w:p>
        </w:tc>
        <w:tc>
          <w:tcPr>
            <w:tcW w:type="dxa" w:w="6760"/>
            <w:vAlign w:val="center"/>
            <w:tcMar>
              <w:top w:w="80" w:type="dxa"/>
              <w:bottom w:w="80" w:type="dxa"/>
              <w:start w:w="120" w:type="dxa"/>
              <w:end w:w="120" w:type="dxa"/>
            </w:tcMar>
          </w:tcPr>
          <w:p>
            <w:pPr>
              <w:spacing w:after="0" w:line="264" w:lineRule="auto"/>
            </w:pPr>
            <w:r>
              <w:rPr>
                <w:b w:val="0"/>
                <w:sz w:val="18"/>
              </w:rPr>
              <w:t>App surface inventory.</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docs/architecture/backend.md</w:t>
            </w:r>
          </w:p>
        </w:tc>
        <w:tc>
          <w:tcPr>
            <w:tcW w:type="dxa" w:w="6760"/>
            <w:vAlign w:val="center"/>
            <w:tcMar>
              <w:top w:w="80" w:type="dxa"/>
              <w:bottom w:w="80" w:type="dxa"/>
              <w:start w:w="120" w:type="dxa"/>
              <w:end w:w="120" w:type="dxa"/>
            </w:tcMar>
          </w:tcPr>
          <w:p>
            <w:pPr>
              <w:spacing w:after="0" w:line="264" w:lineRule="auto"/>
            </w:pPr>
            <w:r>
              <w:rPr>
                <w:b w:val="0"/>
                <w:sz w:val="18"/>
              </w:rPr>
              <w:t>Backend, migrations, Edge Functions, and verification.</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docs/security/permissions-rls.md</w:t>
            </w:r>
          </w:p>
        </w:tc>
        <w:tc>
          <w:tcPr>
            <w:tcW w:type="dxa" w:w="6760"/>
            <w:vAlign w:val="center"/>
            <w:tcMar>
              <w:top w:w="80" w:type="dxa"/>
              <w:bottom w:w="80" w:type="dxa"/>
              <w:start w:w="120" w:type="dxa"/>
              <w:end w:w="120" w:type="dxa"/>
            </w:tcMar>
          </w:tcPr>
          <w:p>
            <w:pPr>
              <w:spacing w:after="0" w:line="264" w:lineRule="auto"/>
            </w:pPr>
            <w:r>
              <w:rPr>
                <w:b w:val="0"/>
                <w:sz w:val="18"/>
              </w:rPr>
              <w:t>RLS and permissions model.</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docs/security/audit-logs.md</w:t>
            </w:r>
          </w:p>
        </w:tc>
        <w:tc>
          <w:tcPr>
            <w:tcW w:type="dxa" w:w="6760"/>
            <w:vAlign w:val="center"/>
            <w:tcMar>
              <w:top w:w="80" w:type="dxa"/>
              <w:bottom w:w="80" w:type="dxa"/>
              <w:start w:w="120" w:type="dxa"/>
              <w:end w:w="120" w:type="dxa"/>
            </w:tcMar>
          </w:tcPr>
          <w:p>
            <w:pPr>
              <w:spacing w:after="0" w:line="264" w:lineRule="auto"/>
            </w:pPr>
            <w:r>
              <w:rPr>
                <w:b w:val="0"/>
                <w:sz w:val="18"/>
              </w:rPr>
              <w:t>Audit expectations.</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docs/release/go-live-checklist.md</w:t>
            </w:r>
          </w:p>
        </w:tc>
        <w:tc>
          <w:tcPr>
            <w:tcW w:type="dxa" w:w="6760"/>
            <w:vAlign w:val="center"/>
            <w:tcMar>
              <w:top w:w="80" w:type="dxa"/>
              <w:bottom w:w="80" w:type="dxa"/>
              <w:start w:w="120" w:type="dxa"/>
              <w:end w:w="120" w:type="dxa"/>
            </w:tcMar>
          </w:tcPr>
          <w:p>
            <w:pPr>
              <w:spacing w:after="0" w:line="264" w:lineRule="auto"/>
            </w:pPr>
            <w:r>
              <w:rPr>
                <w:b w:val="0"/>
                <w:sz w:val="18"/>
              </w:rPr>
              <w:t>Launch checklist.</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docs/release/production-go-live-task-register.md</w:t>
            </w:r>
          </w:p>
        </w:tc>
        <w:tc>
          <w:tcPr>
            <w:tcW w:type="dxa" w:w="6760"/>
            <w:vAlign w:val="center"/>
            <w:tcMar>
              <w:top w:w="80" w:type="dxa"/>
              <w:bottom w:w="80" w:type="dxa"/>
              <w:start w:w="120" w:type="dxa"/>
              <w:end w:w="120" w:type="dxa"/>
            </w:tcMar>
          </w:tcPr>
          <w:p>
            <w:pPr>
              <w:spacing w:after="0" w:line="264" w:lineRule="auto"/>
            </w:pPr>
            <w:r>
              <w:rPr>
                <w:b w:val="0"/>
                <w:sz w:val="18"/>
              </w:rPr>
              <w:t>P0/P1/P2 readiness tasks.</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docs/release/hospitality-core-phase2-evidence.md</w:t>
            </w:r>
          </w:p>
        </w:tc>
        <w:tc>
          <w:tcPr>
            <w:tcW w:type="dxa" w:w="6760"/>
            <w:vAlign w:val="center"/>
            <w:tcMar>
              <w:top w:w="80" w:type="dxa"/>
              <w:bottom w:w="80" w:type="dxa"/>
              <w:start w:w="120" w:type="dxa"/>
              <w:end w:w="120" w:type="dxa"/>
            </w:tcMar>
          </w:tcPr>
          <w:p>
            <w:pPr>
              <w:spacing w:after="0" w:line="264" w:lineRule="auto"/>
            </w:pPr>
            <w:r>
              <w:rPr>
                <w:b w:val="0"/>
                <w:sz w:val="18"/>
              </w:rPr>
              <w:t>Phase 2 local evidence and linked Supabase blockers.</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docs/release/world-class-production-benchmark.md</w:t>
            </w:r>
          </w:p>
        </w:tc>
        <w:tc>
          <w:tcPr>
            <w:tcW w:type="dxa" w:w="6760"/>
            <w:vAlign w:val="center"/>
            <w:tcMar>
              <w:top w:w="80" w:type="dxa"/>
              <w:bottom w:w="80" w:type="dxa"/>
              <w:start w:w="120" w:type="dxa"/>
              <w:end w:w="120" w:type="dxa"/>
            </w:tcMar>
          </w:tcPr>
          <w:p>
            <w:pPr>
              <w:spacing w:after="0" w:line="264" w:lineRule="auto"/>
            </w:pPr>
            <w:r>
              <w:rPr>
                <w:b w:val="0"/>
                <w:sz w:val="18"/>
              </w:rPr>
              <w:t>Cross-surface benchmark.</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docs/release/world-class-evidence-matrix.md</w:t>
            </w:r>
          </w:p>
        </w:tc>
        <w:tc>
          <w:tcPr>
            <w:tcW w:type="dxa" w:w="6760"/>
            <w:vAlign w:val="center"/>
            <w:tcMar>
              <w:top w:w="80" w:type="dxa"/>
              <w:bottom w:w="80" w:type="dxa"/>
              <w:start w:w="120" w:type="dxa"/>
              <w:end w:w="120" w:type="dxa"/>
            </w:tcMar>
          </w:tcPr>
          <w:p>
            <w:pPr>
              <w:spacing w:after="0" w:line="264" w:lineRule="auto"/>
            </w:pPr>
            <w:r>
              <w:rPr>
                <w:b w:val="0"/>
                <w:sz w:val="18"/>
              </w:rPr>
              <w:t>Evidence tracker.</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docs/operations/incident-runbooks.md</w:t>
            </w:r>
          </w:p>
        </w:tc>
        <w:tc>
          <w:tcPr>
            <w:tcW w:type="dxa" w:w="6760"/>
            <w:vAlign w:val="center"/>
            <w:tcMar>
              <w:top w:w="80" w:type="dxa"/>
              <w:bottom w:w="80" w:type="dxa"/>
              <w:start w:w="120" w:type="dxa"/>
              <w:end w:w="120" w:type="dxa"/>
            </w:tcMar>
          </w:tcPr>
          <w:p>
            <w:pPr>
              <w:spacing w:after="0" w:line="264" w:lineRule="auto"/>
            </w:pPr>
            <w:r>
              <w:rPr>
                <w:b w:val="0"/>
                <w:sz w:val="18"/>
              </w:rPr>
              <w:t>Incident handling.</w:t>
            </w:r>
          </w:p>
        </w:tc>
      </w:tr>
      <w:tr>
        <w:tc>
          <w:tcPr>
            <w:tcW w:type="dxa" w:w="2600"/>
            <w:vAlign w:val="center"/>
            <w:tcMar>
              <w:top w:w="80" w:type="dxa"/>
              <w:bottom w:w="80" w:type="dxa"/>
              <w:start w:w="120" w:type="dxa"/>
              <w:end w:w="120" w:type="dxa"/>
            </w:tcMar>
          </w:tcPr>
          <w:p>
            <w:pPr>
              <w:spacing w:after="0" w:line="264" w:lineRule="auto"/>
              <w:jc w:val="left"/>
            </w:pPr>
            <w:r>
              <w:rPr>
                <w:rFonts w:ascii="Consolas" w:hAnsi="Consolas" w:eastAsia="Consolas"/>
                <w:color w:val="111827"/>
                <w:sz w:val="18"/>
              </w:rPr>
              <w:t>docs/release/rollback.md</w:t>
            </w:r>
          </w:p>
        </w:tc>
        <w:tc>
          <w:tcPr>
            <w:tcW w:type="dxa" w:w="6760"/>
            <w:vAlign w:val="center"/>
            <w:tcMar>
              <w:top w:w="80" w:type="dxa"/>
              <w:bottom w:w="80" w:type="dxa"/>
              <w:start w:w="120" w:type="dxa"/>
              <w:end w:w="120" w:type="dxa"/>
            </w:tcMar>
          </w:tcPr>
          <w:p>
            <w:pPr>
              <w:spacing w:after="0" w:line="264" w:lineRule="auto"/>
            </w:pPr>
            <w:r>
              <w:rPr>
                <w:b w:val="0"/>
                <w:sz w:val="18"/>
              </w:rPr>
              <w:t>Rollback path.</w:t>
            </w:r>
          </w:p>
        </w:tc>
      </w:tr>
      <w:tr>
        <w:tc>
          <w:tcPr>
            <w:tcW w:type="dxa" w:w="2600"/>
            <w:vAlign w:val="center"/>
            <w:tcMar>
              <w:top w:w="80" w:type="dxa"/>
              <w:bottom w:w="80" w:type="dxa"/>
              <w:start w:w="120" w:type="dxa"/>
              <w:end w:w="120" w:type="dxa"/>
            </w:tcMar>
          </w:tcPr>
          <w:p>
            <w:pPr>
              <w:spacing w:after="0" w:line="264" w:lineRule="auto"/>
            </w:pPr>
            <w:r>
              <w:rPr>
                <w:rFonts w:ascii="Consolas" w:hAnsi="Consolas" w:eastAsia="Consolas"/>
                <w:color w:val="111827"/>
                <w:sz w:val="18"/>
              </w:rPr>
              <w:t>release/qa/critical-user-flow-uat.json</w:t>
            </w:r>
          </w:p>
        </w:tc>
        <w:tc>
          <w:tcPr>
            <w:tcW w:type="dxa" w:w="6760"/>
            <w:vAlign w:val="center"/>
            <w:tcMar>
              <w:top w:w="80" w:type="dxa"/>
              <w:bottom w:w="80" w:type="dxa"/>
              <w:start w:w="120" w:type="dxa"/>
              <w:end w:w="120" w:type="dxa"/>
            </w:tcMar>
          </w:tcPr>
          <w:p>
            <w:pPr>
              <w:spacing w:after="0" w:line="264" w:lineRule="auto"/>
            </w:pPr>
            <w:r>
              <w:rPr>
                <w:b w:val="0"/>
                <w:sz w:val="18"/>
              </w:rPr>
              <w:t>Critical flow evidence target.</w:t>
            </w:r>
          </w:p>
        </w:tc>
      </w:tr>
    </w:tbl>
    <w:p>
      <w:pPr>
        <w:spacing w:after="60"/>
      </w:pPr>
    </w:p>
    <w:p>
      <w:pPr>
        <w:pStyle w:val="Heading1"/>
      </w:pPr>
      <w:r>
        <w:rPr>
          <w:b w:val="0"/>
        </w:rPr>
        <w:t>20. Final Handover Position</w:t>
      </w:r>
    </w:p>
    <w:p>
      <w:r>
        <w:rPr>
          <w:b w:val="0"/>
        </w:rPr>
        <w:t>FANZONE is a serious, multi-surface production platform with strong existing architecture, product-boundary documentation, security expectations, release gates, and operations material. The most important handover message is that the platform must be managed as one integrated hospitality system, not as a single Flutter app or a single web app.</w:t>
      </w:r>
    </w:p>
    <w:p>
      <w:r>
        <w:rPr>
          <w:b w:val="0"/>
        </w:rPr>
        <w:t>The team taking over should preserve these principles:</w:t>
      </w:r>
    </w:p>
    <w:p>
      <w:pPr>
        <w:pStyle w:val="ListBullet"/>
      </w:pPr>
      <w:r>
        <w:rPr>
          <w:b w:val="0"/>
        </w:rPr>
        <w:t xml:space="preserve"> keep active Flutter, React/Vite, Supabase, and documentation surfaces intact;</w:t>
      </w:r>
    </w:p>
    <w:p>
      <w:pPr>
        <w:pStyle w:val="ListBullet"/>
      </w:pPr>
      <w:r>
        <w:rPr>
          <w:b w:val="0"/>
        </w:rPr>
        <w:t xml:space="preserve"> work additively unless a migration and validation plan exists;</w:t>
      </w:r>
    </w:p>
    <w:p>
      <w:pPr>
        <w:pStyle w:val="ListBullet"/>
      </w:pPr>
      <w:r>
        <w:rPr>
          <w:b w:val="0"/>
        </w:rPr>
        <w:t xml:space="preserve"> keep table-number ordering as the production default;</w:t>
      </w:r>
    </w:p>
    <w:p>
      <w:pPr>
        <w:pStyle w:val="ListBullet"/>
      </w:pPr>
      <w:r>
        <w:rPr>
          <w:b w:val="0"/>
        </w:rPr>
        <w:t xml:space="preserve"> keep payment execution off-platform until explicitly approved;</w:t>
      </w:r>
    </w:p>
    <w:p>
      <w:pPr>
        <w:pStyle w:val="ListBullet"/>
      </w:pPr>
      <w:r>
        <w:rPr>
          <w:b w:val="0"/>
        </w:rPr>
        <w:t xml:space="preserve"> keep FET as a non-cash rewards ledger;</w:t>
      </w:r>
    </w:p>
    <w:p>
      <w:pPr>
        <w:pStyle w:val="ListBullet"/>
      </w:pPr>
      <w:r>
        <w:rPr>
          <w:b w:val="0"/>
        </w:rPr>
        <w:t xml:space="preserve"> enforce venue/admin/customer security server-side;</w:t>
      </w:r>
    </w:p>
    <w:p>
      <w:pPr>
        <w:pStyle w:val="ListBullet"/>
      </w:pPr>
      <w:r>
        <w:rPr>
          <w:b w:val="0"/>
        </w:rPr>
        <w:t xml:space="preserve"> use append-only migrations;</w:t>
      </w:r>
    </w:p>
    <w:p>
      <w:pPr>
        <w:pStyle w:val="ListBullet"/>
      </w:pPr>
      <w:r>
        <w:rPr>
          <w:b w:val="0"/>
        </w:rPr>
        <w:t xml:space="preserve"> keep release claims evidence-based;</w:t>
      </w:r>
    </w:p>
    <w:p>
      <w:pPr>
        <w:pStyle w:val="ListBullet"/>
      </w:pPr>
      <w:r>
        <w:rPr>
          <w:b w:val="0"/>
        </w:rPr>
        <w:t xml:space="preserve"> do not launch from a dirty or unverified tree;</w:t>
      </w:r>
    </w:p>
    <w:p>
      <w:pPr>
        <w:pStyle w:val="ListBullet"/>
      </w:pPr>
      <w:r>
        <w:rPr>
          <w:b w:val="0"/>
        </w:rPr>
        <w:t xml:space="preserve"> separate local green checks from live production proof.</w:t>
      </w:r>
    </w:p>
    <w:p>
      <w:r>
        <w:rPr>
          <w:b w:val="0"/>
        </w:rPr>
        <w:t>The immediate handover priority is to convert this snapshot into a current evidence-backed go/no-go decision by freezing the tree, resolving the active work, rerunning the documented validation gates, applying or confirming pending backend migrations, and closing the P0/P1 release task register with dated proof.</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6B"/>
        <w:sz w:val="16"/>
      </w:rPr>
      <w:t>FANZONE Handover Report | 2026-06-02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pos="792" w:val="left"/>
      </w:tabs>
      <w:spacing w:after="80" w:line="300" w:lineRule="auto"/>
      <w:ind w:left="792" w:hanging="403"/>
      <w:contextualSpacing/>
    </w:pPr>
    <w:rPr>
      <w:rFonts w:ascii="Calibri" w:hAnsi="Calibri" w:eastAsia="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pos="792" w:val="left"/>
      </w:tabs>
      <w:spacing w:after="80" w:line="300" w:lineRule="auto"/>
      <w:ind w:left="792" w:hanging="403"/>
      <w:contextualSpacing/>
    </w:pPr>
    <w:rPr>
      <w:rFonts w:ascii="Calibri" w:hAnsi="Calibri" w:eastAsia="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ZCodeBlock">
    <w:name w:val="FZ Code Block"/>
    <w:pPr>
      <w:spacing w:before="20" w:after="20" w:line="240" w:lineRule="auto"/>
    </w:pPr>
    <w:rPr>
      <w:rFonts w:ascii="Consolas" w:hAnsi="Consolas" w:eastAsia="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