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30157915"/>
        <w:docPartObj>
          <w:docPartGallery w:val="Cover Pages"/>
          <w:docPartUnique/>
        </w:docPartObj>
      </w:sdtPr>
      <w:sdtEndPr>
        <w:rPr>
          <w:rFonts w:eastAsiaTheme="minorHAnsi"/>
          <w:sz w:val="24"/>
          <w:szCs w:val="24"/>
          <w:lang w:val="es-ES" w:eastAsia="en-US"/>
        </w:rPr>
      </w:sdtEndPr>
      <w:sdtContent>
        <w:p w14:paraId="5F25D79D" w14:textId="54FD179C" w:rsidR="0043640E" w:rsidRDefault="0043640E">
          <w:pPr>
            <w:pStyle w:val="Sinespaciado"/>
            <w:rPr>
              <w:sz w:val="2"/>
            </w:rPr>
          </w:pPr>
        </w:p>
        <w:p w14:paraId="49CD9BB8" w14:textId="77777777" w:rsidR="0043640E" w:rsidRDefault="0043640E">
          <w:r>
            <w:rPr>
              <w:noProof/>
            </w:rPr>
            <mc:AlternateContent>
              <mc:Choice Requires="wps">
                <w:drawing>
                  <wp:anchor distT="0" distB="0" distL="114300" distR="114300" simplePos="0" relativeHeight="251661312" behindDoc="0" locked="0" layoutInCell="1" allowOverlap="1" wp14:anchorId="6FDBBB15" wp14:editId="3715B5EC">
                    <wp:simplePos x="0" y="0"/>
                    <wp:positionH relativeFrom="page">
                      <wp:align>center</wp:align>
                    </wp:positionH>
                    <wp:positionV relativeFrom="margin">
                      <wp:align>top</wp:align>
                    </wp:positionV>
                    <wp:extent cx="59436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s-E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B880558" w14:textId="7D4F7191" w:rsidR="0043640E" w:rsidRPr="0043640E" w:rsidRDefault="0043640E">
                                    <w:pPr>
                                      <w:pStyle w:val="Sinespaciado"/>
                                      <w:rPr>
                                        <w:rFonts w:asciiTheme="majorHAnsi" w:eastAsiaTheme="majorEastAsia" w:hAnsiTheme="majorHAnsi" w:cstheme="majorBidi"/>
                                        <w:caps/>
                                        <w:color w:val="8496B0" w:themeColor="text2" w:themeTint="99"/>
                                        <w:sz w:val="68"/>
                                        <w:szCs w:val="68"/>
                                        <w:lang w:val="es-ES"/>
                                      </w:rPr>
                                    </w:pPr>
                                    <w:r w:rsidRPr="0043640E">
                                      <w:rPr>
                                        <w:rFonts w:asciiTheme="majorHAnsi" w:eastAsiaTheme="majorEastAsia" w:hAnsiTheme="majorHAnsi" w:cstheme="majorBidi"/>
                                        <w:caps/>
                                        <w:color w:val="8496B0" w:themeColor="text2" w:themeTint="99"/>
                                        <w:sz w:val="64"/>
                                        <w:szCs w:val="64"/>
                                        <w:lang w:val="es-ES"/>
                                      </w:rPr>
                                      <w:t>Actividad aplicativa 1</w:t>
                                    </w:r>
                                  </w:p>
                                </w:sdtContent>
                              </w:sdt>
                              <w:p w14:paraId="0C41DB56" w14:textId="41D632A9" w:rsidR="0043640E" w:rsidRPr="0043640E" w:rsidRDefault="0043640E">
                                <w:pPr>
                                  <w:pStyle w:val="Sinespaciado"/>
                                  <w:spacing w:before="120"/>
                                  <w:rPr>
                                    <w:color w:val="4472C4" w:themeColor="accent1"/>
                                    <w:sz w:val="36"/>
                                    <w:szCs w:val="36"/>
                                    <w:lang w:val="es-ES"/>
                                  </w:rPr>
                                </w:pPr>
                                <w:sdt>
                                  <w:sdtPr>
                                    <w:rPr>
                                      <w:color w:val="4472C4" w:themeColor="accent1"/>
                                      <w:sz w:val="36"/>
                                      <w:szCs w:val="36"/>
                                      <w:lang w:val="es-E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43640E">
                                      <w:rPr>
                                        <w:color w:val="4472C4" w:themeColor="accent1"/>
                                        <w:sz w:val="36"/>
                                        <w:szCs w:val="36"/>
                                        <w:lang w:val="es-ES"/>
                                      </w:rPr>
                                      <w:t xml:space="preserve">Igor </w:t>
                                    </w:r>
                                    <w:proofErr w:type="spellStart"/>
                                    <w:r w:rsidRPr="0043640E">
                                      <w:rPr>
                                        <w:color w:val="4472C4" w:themeColor="accent1"/>
                                        <w:sz w:val="36"/>
                                        <w:szCs w:val="36"/>
                                        <w:lang w:val="es-ES"/>
                                      </w:rPr>
                                      <w:t>Karabinovskyy</w:t>
                                    </w:r>
                                    <w:proofErr w:type="spellEnd"/>
                                    <w:r w:rsidRPr="0043640E">
                                      <w:rPr>
                                        <w:color w:val="4472C4" w:themeColor="accent1"/>
                                        <w:sz w:val="36"/>
                                        <w:szCs w:val="36"/>
                                        <w:lang w:val="es-ES"/>
                                      </w:rPr>
                                      <w:t xml:space="preserve"> </w:t>
                                    </w:r>
                                    <w:proofErr w:type="spellStart"/>
                                    <w:r w:rsidRPr="0043640E">
                                      <w:rPr>
                                        <w:color w:val="4472C4" w:themeColor="accent1"/>
                                        <w:sz w:val="36"/>
                                        <w:szCs w:val="36"/>
                                        <w:lang w:val="es-ES"/>
                                      </w:rPr>
                                      <w:t>Kulyna</w:t>
                                    </w:r>
                                    <w:proofErr w:type="spellEnd"/>
                                  </w:sdtContent>
                                </w:sdt>
                                <w:r w:rsidRPr="0043640E">
                                  <w:rPr>
                                    <w:lang w:val="es-ES"/>
                                  </w:rPr>
                                  <w:t xml:space="preserve"> </w:t>
                                </w:r>
                              </w:p>
                              <w:p w14:paraId="558827F7" w14:textId="75CD6D73" w:rsidR="0043640E" w:rsidRDefault="004364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FDBBB15"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s-E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B880558" w14:textId="7D4F7191" w:rsidR="0043640E" w:rsidRPr="0043640E" w:rsidRDefault="0043640E">
                              <w:pPr>
                                <w:pStyle w:val="Sinespaciado"/>
                                <w:rPr>
                                  <w:rFonts w:asciiTheme="majorHAnsi" w:eastAsiaTheme="majorEastAsia" w:hAnsiTheme="majorHAnsi" w:cstheme="majorBidi"/>
                                  <w:caps/>
                                  <w:color w:val="8496B0" w:themeColor="text2" w:themeTint="99"/>
                                  <w:sz w:val="68"/>
                                  <w:szCs w:val="68"/>
                                  <w:lang w:val="es-ES"/>
                                </w:rPr>
                              </w:pPr>
                              <w:r w:rsidRPr="0043640E">
                                <w:rPr>
                                  <w:rFonts w:asciiTheme="majorHAnsi" w:eastAsiaTheme="majorEastAsia" w:hAnsiTheme="majorHAnsi" w:cstheme="majorBidi"/>
                                  <w:caps/>
                                  <w:color w:val="8496B0" w:themeColor="text2" w:themeTint="99"/>
                                  <w:sz w:val="64"/>
                                  <w:szCs w:val="64"/>
                                  <w:lang w:val="es-ES"/>
                                </w:rPr>
                                <w:t>Actividad aplicativa 1</w:t>
                              </w:r>
                            </w:p>
                          </w:sdtContent>
                        </w:sdt>
                        <w:p w14:paraId="0C41DB56" w14:textId="41D632A9" w:rsidR="0043640E" w:rsidRPr="0043640E" w:rsidRDefault="0043640E">
                          <w:pPr>
                            <w:pStyle w:val="Sinespaciado"/>
                            <w:spacing w:before="120"/>
                            <w:rPr>
                              <w:color w:val="4472C4" w:themeColor="accent1"/>
                              <w:sz w:val="36"/>
                              <w:szCs w:val="36"/>
                              <w:lang w:val="es-ES"/>
                            </w:rPr>
                          </w:pPr>
                          <w:sdt>
                            <w:sdtPr>
                              <w:rPr>
                                <w:color w:val="4472C4" w:themeColor="accent1"/>
                                <w:sz w:val="36"/>
                                <w:szCs w:val="36"/>
                                <w:lang w:val="es-E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43640E">
                                <w:rPr>
                                  <w:color w:val="4472C4" w:themeColor="accent1"/>
                                  <w:sz w:val="36"/>
                                  <w:szCs w:val="36"/>
                                  <w:lang w:val="es-ES"/>
                                </w:rPr>
                                <w:t xml:space="preserve">Igor </w:t>
                              </w:r>
                              <w:proofErr w:type="spellStart"/>
                              <w:r w:rsidRPr="0043640E">
                                <w:rPr>
                                  <w:color w:val="4472C4" w:themeColor="accent1"/>
                                  <w:sz w:val="36"/>
                                  <w:szCs w:val="36"/>
                                  <w:lang w:val="es-ES"/>
                                </w:rPr>
                                <w:t>Karabinovskyy</w:t>
                              </w:r>
                              <w:proofErr w:type="spellEnd"/>
                              <w:r w:rsidRPr="0043640E">
                                <w:rPr>
                                  <w:color w:val="4472C4" w:themeColor="accent1"/>
                                  <w:sz w:val="36"/>
                                  <w:szCs w:val="36"/>
                                  <w:lang w:val="es-ES"/>
                                </w:rPr>
                                <w:t xml:space="preserve"> </w:t>
                              </w:r>
                              <w:proofErr w:type="spellStart"/>
                              <w:r w:rsidRPr="0043640E">
                                <w:rPr>
                                  <w:color w:val="4472C4" w:themeColor="accent1"/>
                                  <w:sz w:val="36"/>
                                  <w:szCs w:val="36"/>
                                  <w:lang w:val="es-ES"/>
                                </w:rPr>
                                <w:t>Kulyna</w:t>
                              </w:r>
                              <w:proofErr w:type="spellEnd"/>
                            </w:sdtContent>
                          </w:sdt>
                          <w:r w:rsidRPr="0043640E">
                            <w:rPr>
                              <w:lang w:val="es-ES"/>
                            </w:rPr>
                            <w:t xml:space="preserve"> </w:t>
                          </w:r>
                        </w:p>
                        <w:p w14:paraId="558827F7" w14:textId="75CD6D73" w:rsidR="0043640E" w:rsidRDefault="0043640E"/>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348CD4D" wp14:editId="7AF8DC2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4170462"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">
                    <o:lock v:ext="edit" aspectratio="t"/>
                    <v:shape id="Forma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8220A66" wp14:editId="305A3206">
                    <wp:simplePos x="0" y="0"/>
                    <wp:positionH relativeFrom="page">
                      <wp:align>center</wp:align>
                    </wp:positionH>
                    <wp:positionV relativeFrom="margin">
                      <wp:align>bottom</wp:align>
                    </wp:positionV>
                    <wp:extent cx="5943600" cy="374904"/>
                    <wp:effectExtent l="0" t="0" r="7620" b="6985"/>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6B10" w14:textId="37E14BB8" w:rsidR="0043640E" w:rsidRPr="0043640E" w:rsidRDefault="0043640E">
                                <w:pPr>
                                  <w:pStyle w:val="Sinespaciado"/>
                                  <w:jc w:val="right"/>
                                  <w:rPr>
                                    <w:color w:val="4472C4" w:themeColor="accent1"/>
                                    <w:sz w:val="36"/>
                                    <w:szCs w:val="36"/>
                                    <w:lang w:val="es-ES"/>
                                  </w:rPr>
                                </w:pPr>
                                <w:sdt>
                                  <w:sdtPr>
                                    <w:rPr>
                                      <w:color w:val="4472C4" w:themeColor="accent1"/>
                                      <w:sz w:val="36"/>
                                      <w:szCs w:val="36"/>
                                      <w:lang w:val="es-ES"/>
                                    </w:rPr>
                                    <w:alias w:val="Escolar"/>
                                    <w:tag w:val="Escolar"/>
                                    <w:id w:val="1850680582"/>
                                    <w:dataBinding w:prefixMappings="xmlns:ns0='http://schemas.openxmlformats.org/officeDocument/2006/extended-properties' " w:xpath="/ns0:Properties[1]/ns0:Company[1]" w:storeItemID="{6668398D-A668-4E3E-A5EB-62B293D839F1}"/>
                                    <w:text/>
                                  </w:sdtPr>
                                  <w:sdtContent>
                                    <w:r w:rsidRPr="0043640E">
                                      <w:rPr>
                                        <w:color w:val="4472C4" w:themeColor="accent1"/>
                                        <w:sz w:val="36"/>
                                        <w:szCs w:val="36"/>
                                        <w:lang w:val="es-ES"/>
                                      </w:rPr>
                                      <w:t>Diseño de Interfaces W</w:t>
                                    </w:r>
                                    <w:r>
                                      <w:rPr>
                                        <w:color w:val="4472C4" w:themeColor="accent1"/>
                                        <w:sz w:val="36"/>
                                        <w:szCs w:val="36"/>
                                        <w:lang w:val="es-ES"/>
                                      </w:rPr>
                                      <w:t>e</w:t>
                                    </w:r>
                                    <w:r w:rsidRPr="0043640E">
                                      <w:rPr>
                                        <w:color w:val="4472C4" w:themeColor="accent1"/>
                                        <w:sz w:val="36"/>
                                        <w:szCs w:val="36"/>
                                        <w:lang w:val="es-ES"/>
                                      </w:rPr>
                                      <w:t>b</w:t>
                                    </w:r>
                                  </w:sdtContent>
                                </w:sdt>
                              </w:p>
                              <w:p w14:paraId="78E71E46" w14:textId="11175413" w:rsidR="0043640E" w:rsidRDefault="0043640E">
                                <w:pPr>
                                  <w:pStyle w:val="Sinespaciado"/>
                                  <w:jc w:val="right"/>
                                  <w:rPr>
                                    <w:color w:val="4472C4" w:themeColor="accent1"/>
                                    <w:sz w:val="36"/>
                                    <w:szCs w:val="36"/>
                                  </w:rPr>
                                </w:pPr>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16/10/2022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8220A66"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2A1B6B10" w14:textId="37E14BB8" w:rsidR="0043640E" w:rsidRPr="0043640E" w:rsidRDefault="0043640E">
                          <w:pPr>
                            <w:pStyle w:val="Sinespaciado"/>
                            <w:jc w:val="right"/>
                            <w:rPr>
                              <w:color w:val="4472C4" w:themeColor="accent1"/>
                              <w:sz w:val="36"/>
                              <w:szCs w:val="36"/>
                              <w:lang w:val="es-ES"/>
                            </w:rPr>
                          </w:pPr>
                          <w:sdt>
                            <w:sdtPr>
                              <w:rPr>
                                <w:color w:val="4472C4" w:themeColor="accent1"/>
                                <w:sz w:val="36"/>
                                <w:szCs w:val="36"/>
                                <w:lang w:val="es-ES"/>
                              </w:rPr>
                              <w:alias w:val="Escolar"/>
                              <w:tag w:val="Escolar"/>
                              <w:id w:val="1850680582"/>
                              <w:dataBinding w:prefixMappings="xmlns:ns0='http://schemas.openxmlformats.org/officeDocument/2006/extended-properties' " w:xpath="/ns0:Properties[1]/ns0:Company[1]" w:storeItemID="{6668398D-A668-4E3E-A5EB-62B293D839F1}"/>
                              <w:text/>
                            </w:sdtPr>
                            <w:sdtContent>
                              <w:r w:rsidRPr="0043640E">
                                <w:rPr>
                                  <w:color w:val="4472C4" w:themeColor="accent1"/>
                                  <w:sz w:val="36"/>
                                  <w:szCs w:val="36"/>
                                  <w:lang w:val="es-ES"/>
                                </w:rPr>
                                <w:t>Diseño de Interfaces W</w:t>
                              </w:r>
                              <w:r>
                                <w:rPr>
                                  <w:color w:val="4472C4" w:themeColor="accent1"/>
                                  <w:sz w:val="36"/>
                                  <w:szCs w:val="36"/>
                                  <w:lang w:val="es-ES"/>
                                </w:rPr>
                                <w:t>e</w:t>
                              </w:r>
                              <w:r w:rsidRPr="0043640E">
                                <w:rPr>
                                  <w:color w:val="4472C4" w:themeColor="accent1"/>
                                  <w:sz w:val="36"/>
                                  <w:szCs w:val="36"/>
                                  <w:lang w:val="es-ES"/>
                                </w:rPr>
                                <w:t>b</w:t>
                              </w:r>
                            </w:sdtContent>
                          </w:sdt>
                        </w:p>
                        <w:p w14:paraId="78E71E46" w14:textId="11175413" w:rsidR="0043640E" w:rsidRDefault="0043640E">
                          <w:pPr>
                            <w:pStyle w:val="Sinespaciado"/>
                            <w:jc w:val="right"/>
                            <w:rPr>
                              <w:color w:val="4472C4" w:themeColor="accent1"/>
                              <w:sz w:val="36"/>
                              <w:szCs w:val="36"/>
                            </w:rPr>
                          </w:pPr>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16/10/2022</w:t>
                              </w:r>
                            </w:sdtContent>
                          </w:sdt>
                        </w:p>
                      </w:txbxContent>
                    </v:textbox>
                    <w10:wrap anchorx="page" anchory="margin"/>
                  </v:shape>
                </w:pict>
              </mc:Fallback>
            </mc:AlternateContent>
          </w:r>
        </w:p>
        <w:p w14:paraId="7B17E64F" w14:textId="4B5019B5" w:rsidR="0043640E" w:rsidRDefault="0043640E">
          <w:r>
            <w:br w:type="page"/>
          </w:r>
        </w:p>
      </w:sdtContent>
    </w:sdt>
    <w:p w14:paraId="6FD8BE62" w14:textId="77777777" w:rsidR="00DB7212" w:rsidRPr="00DB7212" w:rsidRDefault="0043640E" w:rsidP="0043640E">
      <w:pPr>
        <w:pStyle w:val="Prrafodelista"/>
        <w:numPr>
          <w:ilvl w:val="0"/>
          <w:numId w:val="1"/>
        </w:numPr>
        <w:rPr>
          <w:b/>
          <w:bCs/>
        </w:rPr>
      </w:pPr>
      <w:r>
        <w:lastRenderedPageBreak/>
        <w:t>Las leyes de Gestalt tienen una gran importancia por su relación directa con la psicología, la cual tiene un gran impacto en el diseño gráfico. Teniendo en cuenta que al diseñar una interfaz web, el principal objetivo es atraer al cliente, buscando un impacto en él y comunicándole el mensaje que tenemos en mente.</w:t>
      </w:r>
    </w:p>
    <w:p w14:paraId="0BB3B7BA" w14:textId="77777777" w:rsidR="00DB7212" w:rsidRDefault="00DB7212" w:rsidP="00DB7212">
      <w:pPr>
        <w:pStyle w:val="Prrafodelista"/>
      </w:pPr>
    </w:p>
    <w:p w14:paraId="74E8249A" w14:textId="089C1638" w:rsidR="003C5974" w:rsidRDefault="0043640E" w:rsidP="00DB7212">
      <w:pPr>
        <w:pStyle w:val="Prrafodelista"/>
      </w:pPr>
      <w:r>
        <w:t xml:space="preserve"> Por ello la percepción </w:t>
      </w:r>
      <w:r w:rsidR="00DB7212">
        <w:t xml:space="preserve">es fundamental en este caso, las leyes de Gestalt van a ayudarnos a llamar la atención de </w:t>
      </w:r>
      <w:proofErr w:type="gramStart"/>
      <w:r w:rsidR="00DB7212">
        <w:t>nuestro clientes</w:t>
      </w:r>
      <w:proofErr w:type="gramEnd"/>
      <w:r w:rsidR="00DB7212">
        <w:t xml:space="preserve">, estimular nuestra creatividad y mejorar la funcionalidad de nuestros diseños. </w:t>
      </w:r>
    </w:p>
    <w:p w14:paraId="5BDB22DC" w14:textId="00D54205" w:rsidR="00DB7212" w:rsidRDefault="00DB7212" w:rsidP="00DB7212">
      <w:pPr>
        <w:pStyle w:val="Prrafodelista"/>
      </w:pPr>
    </w:p>
    <w:p w14:paraId="1052631B" w14:textId="43B0B982" w:rsidR="00DB7212" w:rsidRDefault="00DB7212" w:rsidP="00DB7212">
      <w:pPr>
        <w:pStyle w:val="Prrafodelista"/>
      </w:pPr>
    </w:p>
    <w:p w14:paraId="6DC98621" w14:textId="2217E274" w:rsidR="00DB7212" w:rsidRPr="00DB7212" w:rsidRDefault="00DB7212" w:rsidP="00DB7212">
      <w:pPr>
        <w:pStyle w:val="Prrafodelista"/>
        <w:numPr>
          <w:ilvl w:val="0"/>
          <w:numId w:val="1"/>
        </w:numPr>
        <w:rPr>
          <w:b/>
          <w:bCs/>
        </w:rPr>
      </w:pPr>
      <w:r>
        <w:t>Uno de los principios en los cuales quiero profundizar es en el de semejanza, ya que, bajo mi punto de vista, es el primer principio que se debe de cumplir en una interfaz web atractiva para el cliente. Ver elementos que tienen similitud entre sí, nos facilita verlos como parte de un grupo, en este caso una página sólida con un contenido ordenado en cuanto a sus formas y colores. Transmitir coherencia dentro de la interfaz web es importante para que el usuario siga navegando y pueda acceder con facilidad a cualquier sitio de nuestra página web.</w:t>
      </w:r>
    </w:p>
    <w:p w14:paraId="09573025" w14:textId="70DEB12A" w:rsidR="00DB7212" w:rsidRDefault="00DB7212" w:rsidP="00DB7212">
      <w:pPr>
        <w:pStyle w:val="Prrafodelista"/>
      </w:pPr>
    </w:p>
    <w:p w14:paraId="2A3F7B2A" w14:textId="3BEBD660" w:rsidR="00DB7212" w:rsidRDefault="00E57516" w:rsidP="00DB7212">
      <w:pPr>
        <w:pStyle w:val="Prrafodelista"/>
      </w:pPr>
      <w:r>
        <w:t>Siguiendo la misma línea, el principio de simetría es importante a la hora de que el usuario analice la interfaz web. Tener una página web con sus elementos simétricos y ordenados facilitará el análisis de la página web y la comprensión del mensaje que queremos transmitir, sin perder tiempo en suposiciones o analizar la interfaz en busca de equilibrios o localizar elementos.</w:t>
      </w:r>
    </w:p>
    <w:p w14:paraId="618BF71E" w14:textId="5194165C" w:rsidR="00E57516" w:rsidRDefault="00E57516" w:rsidP="00DB7212">
      <w:pPr>
        <w:pStyle w:val="Prrafodelista"/>
      </w:pPr>
    </w:p>
    <w:p w14:paraId="392AA6CE" w14:textId="5FB4FBBF" w:rsidR="00E57516" w:rsidRDefault="00E57516" w:rsidP="00E57516">
      <w:pPr>
        <w:pStyle w:val="Prrafodelista"/>
        <w:numPr>
          <w:ilvl w:val="0"/>
          <w:numId w:val="1"/>
        </w:numPr>
        <w:rPr>
          <w:b/>
          <w:bCs/>
        </w:rPr>
      </w:pPr>
      <w:hyperlink r:id="rId6" w:history="1">
        <w:r w:rsidRPr="00ED0396">
          <w:rPr>
            <w:rStyle w:val="Hipervnculo"/>
            <w:b/>
            <w:bCs/>
          </w:rPr>
          <w:t>https://www.marca.com</w:t>
        </w:r>
      </w:hyperlink>
    </w:p>
    <w:p w14:paraId="7C633B79" w14:textId="194280C6" w:rsidR="00E57516" w:rsidRDefault="00E57516" w:rsidP="00E57516">
      <w:pPr>
        <w:rPr>
          <w:b/>
          <w:bCs/>
        </w:rPr>
      </w:pPr>
    </w:p>
    <w:p w14:paraId="2752DBBC" w14:textId="30C490CB" w:rsidR="00E57516" w:rsidRDefault="00E57516" w:rsidP="00E57516">
      <w:pPr>
        <w:rPr>
          <w:b/>
          <w:bCs/>
        </w:rPr>
      </w:pPr>
    </w:p>
    <w:p w14:paraId="7FF378E2" w14:textId="720A31C2" w:rsidR="00E57516" w:rsidRDefault="00E57516" w:rsidP="00E57516">
      <w:pPr>
        <w:ind w:left="360"/>
        <w:rPr>
          <w:b/>
          <w:bCs/>
        </w:rPr>
      </w:pPr>
      <w:r>
        <w:rPr>
          <w:b/>
          <w:bCs/>
          <w:noProof/>
        </w:rPr>
        <w:drawing>
          <wp:inline distT="0" distB="0" distL="0" distR="0" wp14:anchorId="27F9CFE9" wp14:editId="1FB15B59">
            <wp:extent cx="5400040" cy="3022600"/>
            <wp:effectExtent l="0" t="0" r="0" b="0"/>
            <wp:docPr id="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22600"/>
                    </a:xfrm>
                    <a:prstGeom prst="rect">
                      <a:avLst/>
                    </a:prstGeom>
                  </pic:spPr>
                </pic:pic>
              </a:graphicData>
            </a:graphic>
          </wp:inline>
        </w:drawing>
      </w:r>
    </w:p>
    <w:p w14:paraId="0C23C3CF" w14:textId="531B9811" w:rsidR="00E57516" w:rsidRDefault="00E57516" w:rsidP="00E57516">
      <w:pPr>
        <w:ind w:left="360"/>
        <w:rPr>
          <w:b/>
          <w:bCs/>
        </w:rPr>
      </w:pPr>
    </w:p>
    <w:p w14:paraId="64A5A308" w14:textId="55F5D816" w:rsidR="00E57516" w:rsidRPr="00E57516" w:rsidRDefault="00E57516" w:rsidP="00E57516">
      <w:pPr>
        <w:ind w:left="360"/>
      </w:pPr>
      <w:r>
        <w:lastRenderedPageBreak/>
        <w:t>Como ejemplo podemos analizar al periódico digital de Marca, como vemos todos sus elementos están posicionados de una manera simétrica, las formas son iguales y los colores siguen un estándar</w:t>
      </w:r>
      <w:r w:rsidR="000D2573">
        <w:t>, cumpliendo los dos principios analizados anteriormente</w:t>
      </w:r>
      <w:r>
        <w:t xml:space="preserve">. Como podemos ver los </w:t>
      </w:r>
      <w:r w:rsidR="000D2573">
        <w:t>artículos</w:t>
      </w:r>
      <w:r>
        <w:t xml:space="preserve"> tienen un</w:t>
      </w:r>
      <w:r w:rsidR="000D2573">
        <w:t>a clara disposición enfocada a la ley de proximidad, viéndolos como un conjunto.</w:t>
      </w:r>
    </w:p>
    <w:sectPr w:rsidR="00E57516" w:rsidRPr="00E57516" w:rsidSect="0043640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877E01"/>
    <w:multiLevelType w:val="hybridMultilevel"/>
    <w:tmpl w:val="48B247A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152307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40E"/>
    <w:rsid w:val="000D2573"/>
    <w:rsid w:val="003C5974"/>
    <w:rsid w:val="0043640E"/>
    <w:rsid w:val="00DB7212"/>
    <w:rsid w:val="00E575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AA2"/>
  <w15:chartTrackingRefBased/>
  <w15:docId w15:val="{B8B5DDFD-A014-264A-AF8B-3C5C1619F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3640E"/>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43640E"/>
    <w:rPr>
      <w:rFonts w:eastAsiaTheme="minorEastAsia"/>
      <w:sz w:val="22"/>
      <w:szCs w:val="22"/>
      <w:lang w:val="en-US" w:eastAsia="zh-CN"/>
    </w:rPr>
  </w:style>
  <w:style w:type="paragraph" w:styleId="Prrafodelista">
    <w:name w:val="List Paragraph"/>
    <w:basedOn w:val="Normal"/>
    <w:uiPriority w:val="34"/>
    <w:qFormat/>
    <w:rsid w:val="0043640E"/>
    <w:pPr>
      <w:ind w:left="720"/>
      <w:contextualSpacing/>
    </w:pPr>
  </w:style>
  <w:style w:type="character" w:styleId="Hipervnculo">
    <w:name w:val="Hyperlink"/>
    <w:basedOn w:val="Fuentedeprrafopredeter"/>
    <w:uiPriority w:val="99"/>
    <w:unhideWhenUsed/>
    <w:rsid w:val="00E57516"/>
    <w:rPr>
      <w:color w:val="0563C1" w:themeColor="hyperlink"/>
      <w:u w:val="single"/>
    </w:rPr>
  </w:style>
  <w:style w:type="character" w:styleId="Mencinsinresolver">
    <w:name w:val="Unresolved Mention"/>
    <w:basedOn w:val="Fuentedeprrafopredeter"/>
    <w:uiPriority w:val="99"/>
    <w:semiHidden/>
    <w:unhideWhenUsed/>
    <w:rsid w:val="00E575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marca.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166FF-C419-1B41-A27E-E1871D43C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Pages>
  <Words>292</Words>
  <Characters>1612</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Diseño de Interfaces Web</Company>
  <LinksUpToDate>false</LinksUpToDate>
  <CharactersWithSpaces>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aplicativa 1</dc:title>
  <dc:subject>Igor Karabinovskyy Kulyna</dc:subject>
  <dc:creator>6341</dc:creator>
  <cp:keywords/>
  <dc:description/>
  <cp:lastModifiedBy>6341</cp:lastModifiedBy>
  <cp:revision>1</cp:revision>
  <dcterms:created xsi:type="dcterms:W3CDTF">2022-10-15T22:07:00Z</dcterms:created>
  <dcterms:modified xsi:type="dcterms:W3CDTF">2022-10-15T22:40:00Z</dcterms:modified>
  <cp:category>16/10/2022</cp:category>
</cp:coreProperties>
</file>