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2023-04-07</w:t>
      </w:r>
    </w:p>
    <w:bookmarkStart w:id="26" w:name="results"/>
    <w:p>
      <w:pPr>
        <w:pStyle w:val="Heading1"/>
      </w:pPr>
      <w:r>
        <w:t xml:space="preserve">Results</w:t>
      </w:r>
    </w:p>
    <w:p>
      <w:pPr>
        <w:pStyle w:val="FirstParagraph"/>
      </w:pPr>
      <w:r>
        <w:t xml:space="preserve">In this section, we give an example of the solution of the optimization model we derived in the previous section. In this example, we consider an instant where</w:t>
      </w:r>
      <w:r>
        <w:t xml:space="preserve"> </w:t>
      </w:r>
      <m:oMath>
        <m:r>
          <m:t>N</m:t>
        </m:r>
        <m:r>
          <m:rPr>
            <m:sty m:val="p"/>
          </m:rPr>
          <m:t>=</m:t>
        </m:r>
        <m:r>
          <m:t>6</m:t>
        </m:r>
      </m:oMath>
      <w:r>
        <w:t xml:space="preserve"> </w:t>
      </w:r>
      <w:r>
        <w:t xml:space="preserve">and</w:t>
      </w:r>
      <w:r>
        <w:t xml:space="preserve"> </w:t>
      </w:r>
      <m:oMath>
        <m:r>
          <m:t>I</m:t>
        </m:r>
        <m:r>
          <m:rPr>
            <m:sty m:val="p"/>
          </m:rPr>
          <m:t>=</m:t>
        </m:r>
        <m:r>
          <m:t>51</m:t>
        </m:r>
        <m:r>
          <m:rPr>
            <m:sty m:val="p"/>
          </m:rPr>
          <m:t>,</m:t>
        </m:r>
      </m:oMath>
      <w:r>
        <w:t xml:space="preserve"> </w:t>
      </w:r>
      <w:r>
        <w:t xml:space="preserve">so that we have 2508 decision variables.</w:t>
      </w:r>
    </w:p>
    <w:bookmarkStart w:id="20" w:name="parameters-values"/>
    <w:p>
      <w:pPr>
        <w:pStyle w:val="Heading2"/>
      </w:pPr>
      <w:r>
        <w:t xml:space="preserve">Parameters values</w:t>
      </w:r>
    </w:p>
    <w:p>
      <w:pPr>
        <w:pStyle w:val="FirstParagraph"/>
      </w:pPr>
      <w:r>
        <w:t xml:space="preserve">The following tables show the matrix of raw-material flexibility of all items.</w:t>
      </w:r>
    </w:p>
    <w:p>
      <w:r>
        <w:br w:type="page"/>
      </w:r>
    </w:p>
    <w:p>
      <w:pPr>
        <w:pStyle w:val="BodyText"/>
      </w:pPr>
      <w:r>
        <w:t xml:space="preserve">Next, we present the instant of the total raw material demands during a planning horizon.</w:t>
      </w:r>
    </w:p>
    <w:p>
      <w:pPr>
        <w:pStyle w:val="BodyText"/>
      </w:pPr>
      <w:r>
        <w:t xml:space="preserve">the flexibility matrix of items 1-11</w:t>
      </w:r>
    </w:p>
    <w:p>
      <w:pPr>
        <w:pStyle w:val="BodyText"/>
      </w:pPr>
      <w:r>
        <w:t xml:space="preserve">item</w:t>
      </w:r>
    </w:p>
    <w:p>
      <w:pPr>
        <w:pStyle w:val="BodyText"/>
      </w:pPr>
      <w:r>
        <w:t xml:space="preserve">week 1</w:t>
      </w:r>
    </w:p>
    <w:p>
      <w:pPr>
        <w:pStyle w:val="BodyText"/>
      </w:pPr>
      <w:r>
        <w:t xml:space="preserve">week 2</w:t>
      </w:r>
    </w:p>
    <w:p>
      <w:pPr>
        <w:pStyle w:val="BodyText"/>
      </w:pPr>
      <w:r>
        <w:t xml:space="preserve">week 3</w:t>
      </w:r>
    </w:p>
    <w:p>
      <w:pPr>
        <w:pStyle w:val="BodyText"/>
      </w:pPr>
      <w:r>
        <w:t xml:space="preserve">week 4</w:t>
      </w:r>
    </w:p>
    <w:p>
      <w:pPr>
        <w:pStyle w:val="BodyText"/>
      </w:pPr>
      <w:r>
        <w:t xml:space="preserve">1</w:t>
      </w:r>
    </w:p>
    <w:p>
      <w:pPr>
        <w:pStyle w:val="BodyText"/>
      </w:pPr>
      <w:r>
        <w:t xml:space="preserve">2,555.1</w:t>
      </w:r>
    </w:p>
    <w:p>
      <w:pPr>
        <w:pStyle w:val="BodyText"/>
      </w:pPr>
      <w:r>
        <w:t xml:space="preserve">2,555.1</w:t>
      </w:r>
    </w:p>
    <w:p>
      <w:pPr>
        <w:pStyle w:val="BodyText"/>
      </w:pPr>
      <w:r>
        <w:t xml:space="preserve">0.0</w:t>
      </w:r>
    </w:p>
    <w:p>
      <w:pPr>
        <w:pStyle w:val="BodyText"/>
      </w:pPr>
      <w:r>
        <w:t xml:space="preserve">10,220.4</w:t>
      </w:r>
    </w:p>
    <w:p>
      <w:pPr>
        <w:pStyle w:val="BodyText"/>
      </w:pPr>
      <w:r>
        <w:t xml:space="preserve">2</w:t>
      </w:r>
    </w:p>
    <w:p>
      <w:pPr>
        <w:pStyle w:val="BodyText"/>
      </w:pPr>
      <w:r>
        <w:t xml:space="preserve">0.0</w:t>
      </w:r>
    </w:p>
    <w:p>
      <w:pPr>
        <w:pStyle w:val="BodyText"/>
      </w:pPr>
      <w:r>
        <w:t xml:space="preserve">4,300.0</w:t>
      </w:r>
    </w:p>
    <w:p>
      <w:pPr>
        <w:pStyle w:val="BodyText"/>
      </w:pPr>
      <w:r>
        <w:t xml:space="preserve">8,600.0</w:t>
      </w:r>
    </w:p>
    <w:p>
      <w:pPr>
        <w:pStyle w:val="BodyText"/>
      </w:pPr>
      <w:r>
        <w:t xml:space="preserve">0.0</w:t>
      </w:r>
    </w:p>
    <w:p>
      <w:pPr>
        <w:pStyle w:val="BodyText"/>
      </w:pPr>
      <w:r>
        <w:t xml:space="preserve">3</w:t>
      </w:r>
    </w:p>
    <w:p>
      <w:pPr>
        <w:pStyle w:val="BodyText"/>
      </w:pPr>
      <w:r>
        <w:t xml:space="preserve">0.0</w:t>
      </w:r>
    </w:p>
    <w:p>
      <w:pPr>
        <w:pStyle w:val="BodyText"/>
      </w:pPr>
      <w:r>
        <w:t xml:space="preserve">0.0</w:t>
      </w:r>
    </w:p>
    <w:p>
      <w:pPr>
        <w:pStyle w:val="BodyText"/>
      </w:pPr>
      <w:r>
        <w:t xml:space="preserve">0.0</w:t>
      </w:r>
    </w:p>
    <w:p>
      <w:pPr>
        <w:pStyle w:val="BodyText"/>
      </w:pPr>
      <w:r>
        <w:t xml:space="preserve">1,800.0</w:t>
      </w:r>
    </w:p>
    <w:p>
      <w:pPr>
        <w:pStyle w:val="BodyText"/>
      </w:pPr>
      <w:r>
        <w:t xml:space="preserve">4</w:t>
      </w:r>
    </w:p>
    <w:p>
      <w:pPr>
        <w:pStyle w:val="BodyText"/>
      </w:pPr>
      <w:r>
        <w:t xml:space="preserve">0.0</w:t>
      </w:r>
    </w:p>
    <w:p>
      <w:pPr>
        <w:pStyle w:val="BodyText"/>
      </w:pPr>
      <w:r>
        <w:t xml:space="preserve">495.0</w:t>
      </w:r>
    </w:p>
    <w:p>
      <w:pPr>
        <w:pStyle w:val="BodyText"/>
      </w:pPr>
      <w:r>
        <w:t xml:space="preserve">0.0</w:t>
      </w:r>
    </w:p>
    <w:p>
      <w:pPr>
        <w:pStyle w:val="BodyText"/>
      </w:pPr>
      <w:r>
        <w:t xml:space="preserve">0.0</w:t>
      </w:r>
    </w:p>
    <w:p>
      <w:pPr>
        <w:pStyle w:val="BodyText"/>
      </w:pPr>
      <w:r>
        <w:t xml:space="preserve">5</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6</w:t>
      </w:r>
    </w:p>
    <w:p>
      <w:pPr>
        <w:pStyle w:val="BodyText"/>
      </w:pPr>
      <w:r>
        <w:t xml:space="preserve">3,150.0</w:t>
      </w:r>
    </w:p>
    <w:p>
      <w:pPr>
        <w:pStyle w:val="BodyText"/>
      </w:pPr>
      <w:r>
        <w:t xml:space="preserve">0.0</w:t>
      </w:r>
    </w:p>
    <w:p>
      <w:pPr>
        <w:pStyle w:val="BodyText"/>
      </w:pPr>
      <w:r>
        <w:t xml:space="preserve">6,300.0</w:t>
      </w:r>
    </w:p>
    <w:p>
      <w:pPr>
        <w:pStyle w:val="BodyText"/>
      </w:pPr>
      <w:r>
        <w:t xml:space="preserve">0.0</w:t>
      </w:r>
    </w:p>
    <w:p>
      <w:pPr>
        <w:pStyle w:val="BodyText"/>
      </w:pPr>
      <w:r>
        <w:t xml:space="preserve">7</w:t>
      </w:r>
    </w:p>
    <w:p>
      <w:pPr>
        <w:pStyle w:val="BodyText"/>
      </w:pPr>
      <w:r>
        <w:t xml:space="preserve">0.0</w:t>
      </w:r>
    </w:p>
    <w:p>
      <w:pPr>
        <w:pStyle w:val="BodyText"/>
      </w:pPr>
      <w:r>
        <w:t xml:space="preserve">1,050.0</w:t>
      </w:r>
    </w:p>
    <w:p>
      <w:pPr>
        <w:pStyle w:val="BodyText"/>
      </w:pPr>
      <w:r>
        <w:t xml:space="preserve">0.0</w:t>
      </w:r>
    </w:p>
    <w:p>
      <w:pPr>
        <w:pStyle w:val="BodyText"/>
      </w:pPr>
      <w:r>
        <w:t xml:space="preserve">350.0</w:t>
      </w:r>
    </w:p>
    <w:p>
      <w:pPr>
        <w:pStyle w:val="BodyText"/>
      </w:pPr>
      <w:r>
        <w:t xml:space="preserve">8</w:t>
      </w:r>
    </w:p>
    <w:p>
      <w:pPr>
        <w:pStyle w:val="BodyText"/>
      </w:pPr>
      <w:r>
        <w:t xml:space="preserve">1,650.0</w:t>
      </w:r>
    </w:p>
    <w:p>
      <w:pPr>
        <w:pStyle w:val="BodyText"/>
      </w:pPr>
      <w:r>
        <w:t xml:space="preserve">0.0</w:t>
      </w:r>
    </w:p>
    <w:p>
      <w:pPr>
        <w:pStyle w:val="BodyText"/>
      </w:pPr>
      <w:r>
        <w:t xml:space="preserve">0.0</w:t>
      </w:r>
    </w:p>
    <w:p>
      <w:pPr>
        <w:pStyle w:val="BodyText"/>
      </w:pPr>
      <w:r>
        <w:t xml:space="preserve">2,200.0</w:t>
      </w:r>
    </w:p>
    <w:p>
      <w:pPr>
        <w:pStyle w:val="BodyText"/>
      </w:pPr>
      <w:r>
        <w:t xml:space="preserve">9</w:t>
      </w:r>
    </w:p>
    <w:p>
      <w:pPr>
        <w:pStyle w:val="BodyText"/>
      </w:pPr>
      <w:r>
        <w:t xml:space="preserve">2,080.0</w:t>
      </w:r>
    </w:p>
    <w:p>
      <w:pPr>
        <w:pStyle w:val="BodyText"/>
      </w:pPr>
      <w:r>
        <w:t xml:space="preserve">1,560.0</w:t>
      </w:r>
    </w:p>
    <w:p>
      <w:pPr>
        <w:pStyle w:val="BodyText"/>
      </w:pPr>
      <w:r>
        <w:t xml:space="preserve">1,040.0</w:t>
      </w:r>
    </w:p>
    <w:p>
      <w:pPr>
        <w:pStyle w:val="BodyText"/>
      </w:pPr>
      <w:r>
        <w:t xml:space="preserve">0.0</w:t>
      </w:r>
    </w:p>
    <w:p>
      <w:pPr>
        <w:pStyle w:val="BodyText"/>
      </w:pPr>
      <w:r>
        <w:t xml:space="preserve">10</w:t>
      </w:r>
    </w:p>
    <w:p>
      <w:pPr>
        <w:pStyle w:val="BodyText"/>
      </w:pPr>
      <w:r>
        <w:t xml:space="preserve">0.0</w:t>
      </w:r>
    </w:p>
    <w:p>
      <w:pPr>
        <w:pStyle w:val="BodyText"/>
      </w:pPr>
      <w:r>
        <w:t xml:space="preserve">1,280.0</w:t>
      </w:r>
    </w:p>
    <w:p>
      <w:pPr>
        <w:pStyle w:val="BodyText"/>
      </w:pPr>
      <w:r>
        <w:t xml:space="preserve">0.0</w:t>
      </w:r>
    </w:p>
    <w:p>
      <w:pPr>
        <w:pStyle w:val="BodyText"/>
      </w:pPr>
      <w:r>
        <w:t xml:space="preserve">0.0</w:t>
      </w:r>
    </w:p>
    <w:p>
      <w:pPr>
        <w:pStyle w:val="BodyText"/>
      </w:pPr>
      <w:r>
        <w:t xml:space="preserve">11</w:t>
      </w:r>
    </w:p>
    <w:p>
      <w:pPr>
        <w:pStyle w:val="BodyText"/>
      </w:pPr>
      <w:r>
        <w:t xml:space="preserve">0.0</w:t>
      </w:r>
    </w:p>
    <w:p>
      <w:pPr>
        <w:pStyle w:val="BodyText"/>
      </w:pPr>
      <w:r>
        <w:t xml:space="preserve">0.0</w:t>
      </w:r>
    </w:p>
    <w:p>
      <w:pPr>
        <w:pStyle w:val="BodyText"/>
      </w:pPr>
      <w:r>
        <w:t xml:space="preserve">4,200.0</w:t>
      </w:r>
    </w:p>
    <w:p>
      <w:pPr>
        <w:pStyle w:val="BodyText"/>
      </w:pPr>
      <w:r>
        <w:t xml:space="preserve">0.0</w:t>
      </w:r>
    </w:p>
    <w:p>
      <w:pPr>
        <w:pStyle w:val="BodyText"/>
      </w:pPr>
      <w:r>
        <w:t xml:space="preserve">12</w:t>
      </w:r>
    </w:p>
    <w:p>
      <w:pPr>
        <w:pStyle w:val="BodyText"/>
      </w:pPr>
      <w:r>
        <w:t xml:space="preserve">0.0</w:t>
      </w:r>
    </w:p>
    <w:p>
      <w:pPr>
        <w:pStyle w:val="BodyText"/>
      </w:pPr>
      <w:r>
        <w:t xml:space="preserve">2,700.0</w:t>
      </w:r>
    </w:p>
    <w:p>
      <w:pPr>
        <w:pStyle w:val="BodyText"/>
      </w:pPr>
      <w:r>
        <w:t xml:space="preserve">0.0</w:t>
      </w:r>
    </w:p>
    <w:p>
      <w:pPr>
        <w:pStyle w:val="BodyText"/>
      </w:pPr>
      <w:r>
        <w:t xml:space="preserve">0.0</w:t>
      </w:r>
    </w:p>
    <w:p>
      <w:pPr>
        <w:pStyle w:val="BodyText"/>
      </w:pPr>
      <w:r>
        <w:t xml:space="preserve">13</w:t>
      </w:r>
    </w:p>
    <w:p>
      <w:pPr>
        <w:pStyle w:val="BodyText"/>
      </w:pPr>
      <w:r>
        <w:t xml:space="preserve">350.0</w:t>
      </w:r>
    </w:p>
    <w:p>
      <w:pPr>
        <w:pStyle w:val="BodyText"/>
      </w:pPr>
      <w:r>
        <w:t xml:space="preserve">350.0</w:t>
      </w:r>
    </w:p>
    <w:p>
      <w:pPr>
        <w:pStyle w:val="BodyText"/>
      </w:pPr>
      <w:r>
        <w:t xml:space="preserve">0.0</w:t>
      </w:r>
    </w:p>
    <w:p>
      <w:pPr>
        <w:pStyle w:val="BodyText"/>
      </w:pPr>
      <w:r>
        <w:t xml:space="preserve">0.0</w:t>
      </w:r>
    </w:p>
    <w:p>
      <w:pPr>
        <w:pStyle w:val="BodyText"/>
      </w:pPr>
      <w:r>
        <w:t xml:space="preserve">14</w:t>
      </w:r>
    </w:p>
    <w:p>
      <w:pPr>
        <w:pStyle w:val="BodyText"/>
      </w:pPr>
      <w:r>
        <w:t xml:space="preserve">0.0</w:t>
      </w:r>
    </w:p>
    <w:p>
      <w:pPr>
        <w:pStyle w:val="BodyText"/>
      </w:pPr>
      <w:r>
        <w:t xml:space="preserve">300.0</w:t>
      </w:r>
    </w:p>
    <w:p>
      <w:pPr>
        <w:pStyle w:val="BodyText"/>
      </w:pPr>
      <w:r>
        <w:t xml:space="preserve">500.0</w:t>
      </w:r>
    </w:p>
    <w:p>
      <w:pPr>
        <w:pStyle w:val="BodyText"/>
      </w:pPr>
      <w:r>
        <w:t xml:space="preserve">200.0</w:t>
      </w:r>
    </w:p>
    <w:p>
      <w:pPr>
        <w:pStyle w:val="BodyText"/>
      </w:pPr>
      <w:r>
        <w:t xml:space="preserve">15</w:t>
      </w:r>
    </w:p>
    <w:p>
      <w:pPr>
        <w:pStyle w:val="BodyText"/>
      </w:pPr>
      <w:r>
        <w:t xml:space="preserve">85.0</w:t>
      </w:r>
    </w:p>
    <w:p>
      <w:pPr>
        <w:pStyle w:val="BodyText"/>
      </w:pPr>
      <w:r>
        <w:t xml:space="preserve">0.0</w:t>
      </w:r>
    </w:p>
    <w:p>
      <w:pPr>
        <w:pStyle w:val="BodyText"/>
      </w:pPr>
      <w:r>
        <w:t xml:space="preserve">0.0</w:t>
      </w:r>
    </w:p>
    <w:p>
      <w:pPr>
        <w:pStyle w:val="BodyText"/>
      </w:pPr>
      <w:r>
        <w:t xml:space="preserve">0.0</w:t>
      </w:r>
    </w:p>
    <w:p>
      <w:r>
        <w:br w:type="page"/>
      </w:r>
    </w:p>
    <w:p>
      <w:pPr>
        <w:pStyle w:val="BodyText"/>
      </w:pPr>
      <w:r>
        <w:t xml:space="preserve">the flexibility matrix of items 12-51</w:t>
      </w:r>
    </w:p>
    <w:p>
      <w:pPr>
        <w:pStyle w:val="BodyText"/>
      </w:pPr>
      <w:r>
        <w:t xml:space="preserve">item</w:t>
      </w:r>
    </w:p>
    <w:p>
      <w:pPr>
        <w:pStyle w:val="BodyText"/>
      </w:pPr>
      <w:r>
        <w:t xml:space="preserve">week 1</w:t>
      </w:r>
    </w:p>
    <w:p>
      <w:pPr>
        <w:pStyle w:val="BodyText"/>
      </w:pPr>
      <w:r>
        <w:t xml:space="preserve">week 2</w:t>
      </w:r>
    </w:p>
    <w:p>
      <w:pPr>
        <w:pStyle w:val="BodyText"/>
      </w:pPr>
      <w:r>
        <w:t xml:space="preserve">week 3</w:t>
      </w:r>
    </w:p>
    <w:p>
      <w:pPr>
        <w:pStyle w:val="BodyText"/>
      </w:pPr>
      <w:r>
        <w:t xml:space="preserve">week 4</w:t>
      </w:r>
    </w:p>
    <w:p>
      <w:pPr>
        <w:pStyle w:val="BodyText"/>
      </w:pPr>
      <w:r>
        <w:t xml:space="preserve">16</w:t>
      </w:r>
    </w:p>
    <w:p>
      <w:pPr>
        <w:pStyle w:val="BodyText"/>
      </w:pPr>
      <w:r>
        <w:t xml:space="preserve">110.0</w:t>
      </w:r>
    </w:p>
    <w:p>
      <w:pPr>
        <w:pStyle w:val="BodyText"/>
      </w:pPr>
      <w:r>
        <w:t xml:space="preserve">165.0</w:t>
      </w:r>
    </w:p>
    <w:p>
      <w:pPr>
        <w:pStyle w:val="BodyText"/>
      </w:pPr>
      <w:r>
        <w:t xml:space="preserve">0.0</w:t>
      </w:r>
    </w:p>
    <w:p>
      <w:pPr>
        <w:pStyle w:val="BodyText"/>
      </w:pPr>
      <w:r>
        <w:t xml:space="preserve">0.0</w:t>
      </w:r>
    </w:p>
    <w:p>
      <w:pPr>
        <w:pStyle w:val="BodyText"/>
      </w:pPr>
      <w:r>
        <w:t xml:space="preserve">17</w:t>
      </w:r>
    </w:p>
    <w:p>
      <w:pPr>
        <w:pStyle w:val="BodyText"/>
      </w:pPr>
      <w:r>
        <w:t xml:space="preserve">0.0</w:t>
      </w:r>
    </w:p>
    <w:p>
      <w:pPr>
        <w:pStyle w:val="BodyText"/>
      </w:pPr>
      <w:r>
        <w:t xml:space="preserve">0.0</w:t>
      </w:r>
    </w:p>
    <w:p>
      <w:pPr>
        <w:pStyle w:val="BodyText"/>
      </w:pPr>
      <w:r>
        <w:t xml:space="preserve">17,400.0</w:t>
      </w:r>
    </w:p>
    <w:p>
      <w:pPr>
        <w:pStyle w:val="BodyText"/>
      </w:pPr>
      <w:r>
        <w:t xml:space="preserve">17,400.0</w:t>
      </w:r>
    </w:p>
    <w:p>
      <w:pPr>
        <w:pStyle w:val="BodyText"/>
      </w:pPr>
      <w:r>
        <w:t xml:space="preserve">18</w:t>
      </w:r>
    </w:p>
    <w:p>
      <w:pPr>
        <w:pStyle w:val="BodyText"/>
      </w:pPr>
      <w:r>
        <w:t xml:space="preserve">74,050.0</w:t>
      </w:r>
    </w:p>
    <w:p>
      <w:pPr>
        <w:pStyle w:val="BodyText"/>
      </w:pPr>
      <w:r>
        <w:t xml:space="preserve">222,150.0</w:t>
      </w:r>
    </w:p>
    <w:p>
      <w:pPr>
        <w:pStyle w:val="BodyText"/>
      </w:pPr>
      <w:r>
        <w:t xml:space="preserve">14,800.0</w:t>
      </w:r>
    </w:p>
    <w:p>
      <w:pPr>
        <w:pStyle w:val="BodyText"/>
      </w:pPr>
      <w:r>
        <w:t xml:space="preserve">0.0</w:t>
      </w:r>
    </w:p>
    <w:p>
      <w:pPr>
        <w:pStyle w:val="BodyText"/>
      </w:pPr>
      <w:r>
        <w:t xml:space="preserve">19</w:t>
      </w:r>
    </w:p>
    <w:p>
      <w:pPr>
        <w:pStyle w:val="BodyText"/>
      </w:pPr>
      <w:r>
        <w:t xml:space="preserve">0.0</w:t>
      </w:r>
    </w:p>
    <w:p>
      <w:pPr>
        <w:pStyle w:val="BodyText"/>
      </w:pPr>
      <w:r>
        <w:t xml:space="preserve">11,605.0</w:t>
      </w:r>
    </w:p>
    <w:p>
      <w:pPr>
        <w:pStyle w:val="BodyText"/>
      </w:pPr>
      <w:r>
        <w:t xml:space="preserve">0.0</w:t>
      </w:r>
    </w:p>
    <w:p>
      <w:pPr>
        <w:pStyle w:val="BodyText"/>
      </w:pPr>
      <w:r>
        <w:t xml:space="preserve">0.0</w:t>
      </w:r>
    </w:p>
    <w:p>
      <w:pPr>
        <w:pStyle w:val="BodyText"/>
      </w:pPr>
      <w:r>
        <w:t xml:space="preserve">20</w:t>
      </w:r>
    </w:p>
    <w:p>
      <w:pPr>
        <w:pStyle w:val="BodyText"/>
      </w:pPr>
      <w:r>
        <w:t xml:space="preserve">12,750.0</w:t>
      </w:r>
    </w:p>
    <w:p>
      <w:pPr>
        <w:pStyle w:val="BodyText"/>
      </w:pPr>
      <w:r>
        <w:t xml:space="preserve">0.0</w:t>
      </w:r>
    </w:p>
    <w:p>
      <w:pPr>
        <w:pStyle w:val="BodyText"/>
      </w:pPr>
      <w:r>
        <w:t xml:space="preserve">0.0</w:t>
      </w:r>
    </w:p>
    <w:p>
      <w:pPr>
        <w:pStyle w:val="BodyText"/>
      </w:pPr>
      <w:r>
        <w:t xml:space="preserve">0.0</w:t>
      </w:r>
    </w:p>
    <w:p>
      <w:pPr>
        <w:pStyle w:val="BodyText"/>
      </w:pPr>
      <w:r>
        <w:t xml:space="preserve">21</w:t>
      </w:r>
    </w:p>
    <w:p>
      <w:pPr>
        <w:pStyle w:val="BodyText"/>
      </w:pPr>
      <w:r>
        <w:t xml:space="preserve">3,500.0</w:t>
      </w:r>
    </w:p>
    <w:p>
      <w:pPr>
        <w:pStyle w:val="BodyText"/>
      </w:pPr>
      <w:r>
        <w:t xml:space="preserve">0.0</w:t>
      </w:r>
    </w:p>
    <w:p>
      <w:pPr>
        <w:pStyle w:val="BodyText"/>
      </w:pPr>
      <w:r>
        <w:t xml:space="preserve">14,000.0</w:t>
      </w:r>
    </w:p>
    <w:p>
      <w:pPr>
        <w:pStyle w:val="BodyText"/>
      </w:pPr>
      <w:r>
        <w:t xml:space="preserve">14,000.0</w:t>
      </w:r>
    </w:p>
    <w:p>
      <w:pPr>
        <w:pStyle w:val="BodyText"/>
      </w:pPr>
      <w:r>
        <w:t xml:space="preserve">22</w:t>
      </w:r>
    </w:p>
    <w:p>
      <w:pPr>
        <w:pStyle w:val="BodyText"/>
      </w:pPr>
      <w:r>
        <w:t xml:space="preserve">42,100.0</w:t>
      </w:r>
    </w:p>
    <w:p>
      <w:pPr>
        <w:pStyle w:val="BodyText"/>
      </w:pPr>
      <w:r>
        <w:t xml:space="preserve">0.0</w:t>
      </w:r>
    </w:p>
    <w:p>
      <w:pPr>
        <w:pStyle w:val="BodyText"/>
      </w:pPr>
      <w:r>
        <w:t xml:space="preserve">10,550.0</w:t>
      </w:r>
    </w:p>
    <w:p>
      <w:pPr>
        <w:pStyle w:val="BodyText"/>
      </w:pPr>
      <w:r>
        <w:t xml:space="preserve">0.0</w:t>
      </w:r>
    </w:p>
    <w:p>
      <w:pPr>
        <w:pStyle w:val="BodyText"/>
      </w:pPr>
      <w:r>
        <w:t xml:space="preserve">23</w:t>
      </w:r>
    </w:p>
    <w:p>
      <w:pPr>
        <w:pStyle w:val="BodyText"/>
      </w:pPr>
      <w:r>
        <w:t xml:space="preserve">0.0</w:t>
      </w:r>
    </w:p>
    <w:p>
      <w:pPr>
        <w:pStyle w:val="BodyText"/>
      </w:pPr>
      <w:r>
        <w:t xml:space="preserve">0.0</w:t>
      </w:r>
    </w:p>
    <w:p>
      <w:pPr>
        <w:pStyle w:val="BodyText"/>
      </w:pPr>
      <w:r>
        <w:t xml:space="preserve">5,600.0</w:t>
      </w:r>
    </w:p>
    <w:p>
      <w:pPr>
        <w:pStyle w:val="BodyText"/>
      </w:pPr>
      <w:r>
        <w:t xml:space="preserve">11,200.0</w:t>
      </w:r>
    </w:p>
    <w:p>
      <w:pPr>
        <w:pStyle w:val="BodyText"/>
      </w:pPr>
      <w:r>
        <w:t xml:space="preserve">24</w:t>
      </w:r>
    </w:p>
    <w:p>
      <w:pPr>
        <w:pStyle w:val="BodyText"/>
      </w:pPr>
      <w:r>
        <w:t xml:space="preserve">5,400.0</w:t>
      </w:r>
    </w:p>
    <w:p>
      <w:pPr>
        <w:pStyle w:val="BodyText"/>
      </w:pPr>
      <w:r>
        <w:t xml:space="preserve">5,400.0</w:t>
      </w:r>
    </w:p>
    <w:p>
      <w:pPr>
        <w:pStyle w:val="BodyText"/>
      </w:pPr>
      <w:r>
        <w:t xml:space="preserve">0.0</w:t>
      </w:r>
    </w:p>
    <w:p>
      <w:pPr>
        <w:pStyle w:val="BodyText"/>
      </w:pPr>
      <w:r>
        <w:t xml:space="preserve">5,400.0</w:t>
      </w:r>
    </w:p>
    <w:p>
      <w:pPr>
        <w:pStyle w:val="BodyText"/>
      </w:pPr>
      <w:r>
        <w:t xml:space="preserve">25</w:t>
      </w:r>
    </w:p>
    <w:p>
      <w:pPr>
        <w:pStyle w:val="BodyText"/>
      </w:pPr>
      <w:r>
        <w:t xml:space="preserve">1,350.0</w:t>
      </w:r>
    </w:p>
    <w:p>
      <w:pPr>
        <w:pStyle w:val="BodyText"/>
      </w:pPr>
      <w:r>
        <w:t xml:space="preserve">2,250.0</w:t>
      </w:r>
    </w:p>
    <w:p>
      <w:pPr>
        <w:pStyle w:val="BodyText"/>
      </w:pPr>
      <w:r>
        <w:t xml:space="preserve">0.0</w:t>
      </w:r>
    </w:p>
    <w:p>
      <w:pPr>
        <w:pStyle w:val="BodyText"/>
      </w:pPr>
      <w:r>
        <w:t xml:space="preserve">0.0</w:t>
      </w:r>
    </w:p>
    <w:p>
      <w:pPr>
        <w:pStyle w:val="BodyText"/>
      </w:pPr>
      <w:r>
        <w:t xml:space="preserve">26</w:t>
      </w:r>
    </w:p>
    <w:p>
      <w:pPr>
        <w:pStyle w:val="BodyText"/>
      </w:pPr>
      <w:r>
        <w:t xml:space="preserve">0.0</w:t>
      </w:r>
    </w:p>
    <w:p>
      <w:pPr>
        <w:pStyle w:val="BodyText"/>
      </w:pPr>
      <w:r>
        <w:t xml:space="preserve">32,400.0</w:t>
      </w:r>
    </w:p>
    <w:p>
      <w:pPr>
        <w:pStyle w:val="BodyText"/>
      </w:pPr>
      <w:r>
        <w:t xml:space="preserve">43,200.0</w:t>
      </w:r>
    </w:p>
    <w:p>
      <w:pPr>
        <w:pStyle w:val="BodyText"/>
      </w:pPr>
      <w:r>
        <w:t xml:space="preserve">0.0</w:t>
      </w:r>
    </w:p>
    <w:p>
      <w:pPr>
        <w:pStyle w:val="BodyText"/>
      </w:pPr>
      <w:r>
        <w:t xml:space="preserve">27</w:t>
      </w:r>
    </w:p>
    <w:p>
      <w:pPr>
        <w:pStyle w:val="BodyText"/>
      </w:pPr>
      <w:r>
        <w:t xml:space="preserve">10,350.0</w:t>
      </w:r>
    </w:p>
    <w:p>
      <w:pPr>
        <w:pStyle w:val="BodyText"/>
      </w:pPr>
      <w:r>
        <w:t xml:space="preserve">31,050.0</w:t>
      </w:r>
    </w:p>
    <w:p>
      <w:pPr>
        <w:pStyle w:val="BodyText"/>
      </w:pPr>
      <w:r>
        <w:t xml:space="preserve">0.0</w:t>
      </w:r>
    </w:p>
    <w:p>
      <w:pPr>
        <w:pStyle w:val="BodyText"/>
      </w:pPr>
      <w:r>
        <w:t xml:space="preserve">0.0</w:t>
      </w:r>
    </w:p>
    <w:p>
      <w:pPr>
        <w:pStyle w:val="BodyText"/>
      </w:pPr>
      <w:r>
        <w:t xml:space="preserve">28</w:t>
      </w:r>
    </w:p>
    <w:p>
      <w:pPr>
        <w:pStyle w:val="BodyText"/>
      </w:pPr>
      <w:r>
        <w:t xml:space="preserve">118,200.0</w:t>
      </w:r>
    </w:p>
    <w:p>
      <w:pPr>
        <w:pStyle w:val="BodyText"/>
      </w:pPr>
      <w:r>
        <w:t xml:space="preserve">0.0</w:t>
      </w:r>
    </w:p>
    <w:p>
      <w:pPr>
        <w:pStyle w:val="BodyText"/>
      </w:pPr>
      <w:r>
        <w:t xml:space="preserve">0.0</w:t>
      </w:r>
    </w:p>
    <w:p>
      <w:pPr>
        <w:pStyle w:val="BodyText"/>
      </w:pPr>
      <w:r>
        <w:t xml:space="preserve">0.0</w:t>
      </w:r>
    </w:p>
    <w:p>
      <w:pPr>
        <w:pStyle w:val="BodyText"/>
      </w:pPr>
      <w:r>
        <w:t xml:space="preserve">29</w:t>
      </w:r>
    </w:p>
    <w:p>
      <w:pPr>
        <w:pStyle w:val="BodyText"/>
      </w:pPr>
      <w:r>
        <w:t xml:space="preserve">3,330.0</w:t>
      </w:r>
    </w:p>
    <w:p>
      <w:pPr>
        <w:pStyle w:val="BodyText"/>
      </w:pPr>
      <w:r>
        <w:t xml:space="preserve">4,995.0</w:t>
      </w:r>
    </w:p>
    <w:p>
      <w:pPr>
        <w:pStyle w:val="BodyText"/>
      </w:pPr>
      <w:r>
        <w:t xml:space="preserve">0.0</w:t>
      </w:r>
    </w:p>
    <w:p>
      <w:pPr>
        <w:pStyle w:val="BodyText"/>
      </w:pPr>
      <w:r>
        <w:t xml:space="preserve">0.0</w:t>
      </w:r>
    </w:p>
    <w:p>
      <w:pPr>
        <w:pStyle w:val="BodyText"/>
      </w:pPr>
      <w:r>
        <w:t xml:space="preserve">30</w:t>
      </w:r>
    </w:p>
    <w:p>
      <w:pPr>
        <w:pStyle w:val="BodyText"/>
      </w:pPr>
      <w:r>
        <w:t xml:space="preserve">0.0</w:t>
      </w:r>
    </w:p>
    <w:p>
      <w:pPr>
        <w:pStyle w:val="BodyText"/>
      </w:pPr>
      <w:r>
        <w:t xml:space="preserve">1,950.0</w:t>
      </w:r>
    </w:p>
    <w:p>
      <w:pPr>
        <w:pStyle w:val="BodyText"/>
      </w:pPr>
      <w:r>
        <w:t xml:space="preserve">0.0</w:t>
      </w:r>
    </w:p>
    <w:p>
      <w:pPr>
        <w:pStyle w:val="BodyText"/>
      </w:pPr>
      <w:r>
        <w:t xml:space="preserve">5,850.0</w:t>
      </w:r>
    </w:p>
    <w:p>
      <w:pPr>
        <w:pStyle w:val="BodyText"/>
      </w:pPr>
      <w:r>
        <w:t xml:space="preserve">31</w:t>
      </w:r>
    </w:p>
    <w:p>
      <w:pPr>
        <w:pStyle w:val="BodyText"/>
      </w:pPr>
      <w:r>
        <w:t xml:space="preserve">0.0</w:t>
      </w:r>
    </w:p>
    <w:p>
      <w:pPr>
        <w:pStyle w:val="BodyText"/>
      </w:pPr>
      <w:r>
        <w:t xml:space="preserve">6,300.0</w:t>
      </w:r>
    </w:p>
    <w:p>
      <w:pPr>
        <w:pStyle w:val="BodyText"/>
      </w:pPr>
      <w:r>
        <w:t xml:space="preserve">6,300.0</w:t>
      </w:r>
    </w:p>
    <w:p>
      <w:pPr>
        <w:pStyle w:val="BodyText"/>
      </w:pPr>
      <w:r>
        <w:t xml:space="preserve">0.0</w:t>
      </w:r>
    </w:p>
    <w:p>
      <w:pPr>
        <w:pStyle w:val="BodyText"/>
      </w:pPr>
      <w:r>
        <w:t xml:space="preserve">32</w:t>
      </w:r>
    </w:p>
    <w:p>
      <w:pPr>
        <w:pStyle w:val="BodyText"/>
      </w:pPr>
      <w:r>
        <w:t xml:space="preserve">2,310.0</w:t>
      </w:r>
    </w:p>
    <w:p>
      <w:pPr>
        <w:pStyle w:val="BodyText"/>
      </w:pPr>
      <w:r>
        <w:t xml:space="preserve">3,465.0</w:t>
      </w:r>
    </w:p>
    <w:p>
      <w:pPr>
        <w:pStyle w:val="BodyText"/>
      </w:pPr>
      <w:r>
        <w:t xml:space="preserve">0.0</w:t>
      </w:r>
    </w:p>
    <w:p>
      <w:pPr>
        <w:pStyle w:val="BodyText"/>
      </w:pPr>
      <w:r>
        <w:t xml:space="preserve">0.0</w:t>
      </w:r>
    </w:p>
    <w:p>
      <w:pPr>
        <w:pStyle w:val="BodyText"/>
      </w:pPr>
      <w:r>
        <w:t xml:space="preserve">33</w:t>
      </w:r>
    </w:p>
    <w:p>
      <w:pPr>
        <w:pStyle w:val="BodyText"/>
      </w:pPr>
      <w:r>
        <w:t xml:space="preserve">0.0</w:t>
      </w:r>
    </w:p>
    <w:p>
      <w:pPr>
        <w:pStyle w:val="BodyText"/>
      </w:pPr>
      <w:r>
        <w:t xml:space="preserve">2,500.0</w:t>
      </w:r>
    </w:p>
    <w:p>
      <w:pPr>
        <w:pStyle w:val="BodyText"/>
      </w:pPr>
      <w:r>
        <w:t xml:space="preserve">0.0</w:t>
      </w:r>
    </w:p>
    <w:p>
      <w:pPr>
        <w:pStyle w:val="BodyText"/>
      </w:pPr>
      <w:r>
        <w:t xml:space="preserve">0.0</w:t>
      </w:r>
    </w:p>
    <w:p>
      <w:pPr>
        <w:pStyle w:val="BodyText"/>
      </w:pPr>
      <w:r>
        <w:t xml:space="preserve">34</w:t>
      </w:r>
    </w:p>
    <w:p>
      <w:pPr>
        <w:pStyle w:val="BodyText"/>
      </w:pPr>
      <w:r>
        <w:t xml:space="preserve">0.0</w:t>
      </w:r>
    </w:p>
    <w:p>
      <w:pPr>
        <w:pStyle w:val="BodyText"/>
      </w:pPr>
      <w:r>
        <w:t xml:space="preserve">0.0</w:t>
      </w:r>
    </w:p>
    <w:p>
      <w:pPr>
        <w:pStyle w:val="BodyText"/>
      </w:pPr>
      <w:r>
        <w:t xml:space="preserve">20,850.0</w:t>
      </w:r>
    </w:p>
    <w:p>
      <w:pPr>
        <w:pStyle w:val="BodyText"/>
      </w:pPr>
      <w:r>
        <w:t xml:space="preserve">0.0</w:t>
      </w:r>
    </w:p>
    <w:p>
      <w:pPr>
        <w:pStyle w:val="BodyText"/>
      </w:pPr>
      <w:r>
        <w:t xml:space="preserve">35</w:t>
      </w:r>
    </w:p>
    <w:p>
      <w:pPr>
        <w:pStyle w:val="BodyText"/>
      </w:pPr>
      <w:r>
        <w:t xml:space="preserve">12,150.0</w:t>
      </w:r>
    </w:p>
    <w:p>
      <w:pPr>
        <w:pStyle w:val="BodyText"/>
      </w:pPr>
      <w:r>
        <w:t xml:space="preserve">0.0</w:t>
      </w:r>
    </w:p>
    <w:p>
      <w:pPr>
        <w:pStyle w:val="BodyText"/>
      </w:pPr>
      <w:r>
        <w:t xml:space="preserve">0.0</w:t>
      </w:r>
    </w:p>
    <w:p>
      <w:pPr>
        <w:pStyle w:val="BodyText"/>
      </w:pPr>
      <w:r>
        <w:t xml:space="preserve">0.0</w:t>
      </w:r>
    </w:p>
    <w:p>
      <w:pPr>
        <w:pStyle w:val="BodyText"/>
      </w:pPr>
      <w:r>
        <w:t xml:space="preserve">36</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37</w:t>
      </w:r>
    </w:p>
    <w:p>
      <w:pPr>
        <w:pStyle w:val="BodyText"/>
      </w:pPr>
      <w:r>
        <w:t xml:space="preserve">12,750.0</w:t>
      </w:r>
    </w:p>
    <w:p>
      <w:pPr>
        <w:pStyle w:val="BodyText"/>
      </w:pPr>
      <w:r>
        <w:t xml:space="preserve">12,750.0</w:t>
      </w:r>
    </w:p>
    <w:p>
      <w:pPr>
        <w:pStyle w:val="BodyText"/>
      </w:pPr>
      <w:r>
        <w:t xml:space="preserve">8,500.0</w:t>
      </w:r>
    </w:p>
    <w:p>
      <w:pPr>
        <w:pStyle w:val="BodyText"/>
      </w:pPr>
      <w:r>
        <w:t xml:space="preserve">8,500.0</w:t>
      </w:r>
    </w:p>
    <w:p>
      <w:pPr>
        <w:pStyle w:val="BodyText"/>
      </w:pPr>
      <w:r>
        <w:t xml:space="preserve">38</w:t>
      </w:r>
    </w:p>
    <w:p>
      <w:pPr>
        <w:pStyle w:val="BodyText"/>
      </w:pPr>
      <w:r>
        <w:t xml:space="preserve">1,550.0</w:t>
      </w:r>
    </w:p>
    <w:p>
      <w:pPr>
        <w:pStyle w:val="BodyText"/>
      </w:pPr>
      <w:r>
        <w:t xml:space="preserve">3,100.0</w:t>
      </w:r>
    </w:p>
    <w:p>
      <w:pPr>
        <w:pStyle w:val="BodyText"/>
      </w:pPr>
      <w:r>
        <w:t xml:space="preserve">0.0</w:t>
      </w:r>
    </w:p>
    <w:p>
      <w:pPr>
        <w:pStyle w:val="BodyText"/>
      </w:pPr>
      <w:r>
        <w:t xml:space="preserve">0.0</w:t>
      </w:r>
    </w:p>
    <w:p>
      <w:pPr>
        <w:pStyle w:val="BodyText"/>
      </w:pPr>
      <w:r>
        <w:t xml:space="preserve">39</w:t>
      </w:r>
    </w:p>
    <w:p>
      <w:pPr>
        <w:pStyle w:val="BodyText"/>
      </w:pPr>
      <w:r>
        <w:t xml:space="preserve">0.0</w:t>
      </w:r>
    </w:p>
    <w:p>
      <w:pPr>
        <w:pStyle w:val="BodyText"/>
      </w:pPr>
      <w:r>
        <w:t xml:space="preserve">10,600.0</w:t>
      </w:r>
    </w:p>
    <w:p>
      <w:pPr>
        <w:pStyle w:val="BodyText"/>
      </w:pPr>
      <w:r>
        <w:t xml:space="preserve">5,300.0</w:t>
      </w:r>
    </w:p>
    <w:p>
      <w:pPr>
        <w:pStyle w:val="BodyText"/>
      </w:pPr>
      <w:r>
        <w:t xml:space="preserve">21,200.0</w:t>
      </w:r>
    </w:p>
    <w:p>
      <w:pPr>
        <w:pStyle w:val="BodyText"/>
      </w:pPr>
      <w:r>
        <w:t xml:space="preserve">40</w:t>
      </w:r>
    </w:p>
    <w:p>
      <w:pPr>
        <w:pStyle w:val="BodyText"/>
      </w:pPr>
      <w:r>
        <w:t xml:space="preserve">0.0</w:t>
      </w:r>
    </w:p>
    <w:p>
      <w:pPr>
        <w:pStyle w:val="BodyText"/>
      </w:pPr>
      <w:r>
        <w:t xml:space="preserve">0.0</w:t>
      </w:r>
    </w:p>
    <w:p>
      <w:pPr>
        <w:pStyle w:val="BodyText"/>
      </w:pPr>
      <w:r>
        <w:t xml:space="preserve">10,450.0</w:t>
      </w:r>
    </w:p>
    <w:p>
      <w:pPr>
        <w:pStyle w:val="BodyText"/>
      </w:pPr>
      <w:r>
        <w:t xml:space="preserve">20,900.0</w:t>
      </w:r>
    </w:p>
    <w:p>
      <w:pPr>
        <w:pStyle w:val="BodyText"/>
      </w:pPr>
      <w:r>
        <w:t xml:space="preserve">41</w:t>
      </w:r>
    </w:p>
    <w:p>
      <w:pPr>
        <w:pStyle w:val="BodyText"/>
      </w:pPr>
      <w:r>
        <w:t xml:space="preserve">9,625.0</w:t>
      </w:r>
    </w:p>
    <w:p>
      <w:pPr>
        <w:pStyle w:val="BodyText"/>
      </w:pPr>
      <w:r>
        <w:t xml:space="preserve">0.0</w:t>
      </w:r>
    </w:p>
    <w:p>
      <w:pPr>
        <w:pStyle w:val="BodyText"/>
      </w:pPr>
      <w:r>
        <w:t xml:space="preserve">1,375.0</w:t>
      </w:r>
    </w:p>
    <w:p>
      <w:pPr>
        <w:pStyle w:val="BodyText"/>
      </w:pPr>
      <w:r>
        <w:t xml:space="preserve">1,375.0</w:t>
      </w:r>
    </w:p>
    <w:p>
      <w:pPr>
        <w:pStyle w:val="BodyText"/>
      </w:pPr>
      <w:r>
        <w:t xml:space="preserve">42</w:t>
      </w:r>
    </w:p>
    <w:p>
      <w:pPr>
        <w:pStyle w:val="BodyText"/>
      </w:pPr>
      <w:r>
        <w:t xml:space="preserve">0.0</w:t>
      </w:r>
    </w:p>
    <w:p>
      <w:pPr>
        <w:pStyle w:val="BodyText"/>
      </w:pPr>
      <w:r>
        <w:t xml:space="preserve">0.0</w:t>
      </w:r>
    </w:p>
    <w:p>
      <w:pPr>
        <w:pStyle w:val="BodyText"/>
      </w:pPr>
      <w:r>
        <w:t xml:space="preserve">3,080.0</w:t>
      </w:r>
    </w:p>
    <w:p>
      <w:pPr>
        <w:pStyle w:val="BodyText"/>
      </w:pPr>
      <w:r>
        <w:t xml:space="preserve">0.0</w:t>
      </w:r>
    </w:p>
    <w:p>
      <w:pPr>
        <w:pStyle w:val="BodyText"/>
      </w:pPr>
      <w:r>
        <w:t xml:space="preserve">43</w:t>
      </w:r>
    </w:p>
    <w:p>
      <w:pPr>
        <w:pStyle w:val="BodyText"/>
      </w:pPr>
      <w:r>
        <w:t xml:space="preserve">0.0</w:t>
      </w:r>
    </w:p>
    <w:p>
      <w:pPr>
        <w:pStyle w:val="BodyText"/>
      </w:pPr>
      <w:r>
        <w:t xml:space="preserve">2,250.0</w:t>
      </w:r>
    </w:p>
    <w:p>
      <w:pPr>
        <w:pStyle w:val="BodyText"/>
      </w:pPr>
      <w:r>
        <w:t xml:space="preserve">450.0</w:t>
      </w:r>
    </w:p>
    <w:p>
      <w:pPr>
        <w:pStyle w:val="BodyText"/>
      </w:pPr>
      <w:r>
        <w:t xml:space="preserve">2,250.0</w:t>
      </w:r>
    </w:p>
    <w:p>
      <w:pPr>
        <w:pStyle w:val="BodyText"/>
      </w:pPr>
      <w:r>
        <w:t xml:space="preserve">44</w:t>
      </w:r>
    </w:p>
    <w:p>
      <w:pPr>
        <w:pStyle w:val="BodyText"/>
      </w:pPr>
      <w:r>
        <w:t xml:space="preserve">0.0</w:t>
      </w:r>
    </w:p>
    <w:p>
      <w:pPr>
        <w:pStyle w:val="BodyText"/>
      </w:pPr>
      <w:r>
        <w:t xml:space="preserve">0.0</w:t>
      </w:r>
    </w:p>
    <w:p>
      <w:pPr>
        <w:pStyle w:val="BodyText"/>
      </w:pPr>
      <w:r>
        <w:t xml:space="preserve">14,100.0</w:t>
      </w:r>
    </w:p>
    <w:p>
      <w:pPr>
        <w:pStyle w:val="BodyText"/>
      </w:pPr>
      <w:r>
        <w:t xml:space="preserve">0.0</w:t>
      </w:r>
    </w:p>
    <w:p>
      <w:pPr>
        <w:pStyle w:val="BodyText"/>
      </w:pPr>
      <w:r>
        <w:t xml:space="preserve">45</w:t>
      </w:r>
    </w:p>
    <w:p>
      <w:pPr>
        <w:pStyle w:val="BodyText"/>
      </w:pPr>
      <w:r>
        <w:t xml:space="preserve">6,700.0</w:t>
      </w:r>
    </w:p>
    <w:p>
      <w:pPr>
        <w:pStyle w:val="BodyText"/>
      </w:pPr>
      <w:r>
        <w:t xml:space="preserve">13,400.0</w:t>
      </w:r>
    </w:p>
    <w:p>
      <w:pPr>
        <w:pStyle w:val="BodyText"/>
      </w:pPr>
      <w:r>
        <w:t xml:space="preserve">10,050.0</w:t>
      </w:r>
    </w:p>
    <w:p>
      <w:pPr>
        <w:pStyle w:val="BodyText"/>
      </w:pPr>
      <w:r>
        <w:t xml:space="preserve">6,700.0</w:t>
      </w:r>
    </w:p>
    <w:p>
      <w:pPr>
        <w:pStyle w:val="BodyText"/>
      </w:pPr>
      <w:r>
        <w:t xml:space="preserve">46</w:t>
      </w:r>
    </w:p>
    <w:p>
      <w:pPr>
        <w:pStyle w:val="BodyText"/>
      </w:pPr>
      <w:r>
        <w:t xml:space="preserve">6,500.0</w:t>
      </w:r>
    </w:p>
    <w:p>
      <w:pPr>
        <w:pStyle w:val="BodyText"/>
      </w:pPr>
      <w:r>
        <w:t xml:space="preserve">13,000.0</w:t>
      </w:r>
    </w:p>
    <w:p>
      <w:pPr>
        <w:pStyle w:val="BodyText"/>
      </w:pPr>
      <w:r>
        <w:t xml:space="preserve">0.0</w:t>
      </w:r>
    </w:p>
    <w:p>
      <w:pPr>
        <w:pStyle w:val="BodyText"/>
      </w:pPr>
      <w:r>
        <w:t xml:space="preserve">0.0</w:t>
      </w:r>
    </w:p>
    <w:p>
      <w:pPr>
        <w:pStyle w:val="BodyText"/>
      </w:pPr>
      <w:r>
        <w:t xml:space="preserve">47</w:t>
      </w:r>
    </w:p>
    <w:p>
      <w:pPr>
        <w:pStyle w:val="BodyText"/>
      </w:pPr>
      <w:r>
        <w:t xml:space="preserve">26,200.0</w:t>
      </w:r>
    </w:p>
    <w:p>
      <w:pPr>
        <w:pStyle w:val="BodyText"/>
      </w:pPr>
      <w:r>
        <w:t xml:space="preserve">13,100.0</w:t>
      </w:r>
    </w:p>
    <w:p>
      <w:pPr>
        <w:pStyle w:val="BodyText"/>
      </w:pPr>
      <w:r>
        <w:t xml:space="preserve">0.0</w:t>
      </w:r>
    </w:p>
    <w:p>
      <w:pPr>
        <w:pStyle w:val="BodyText"/>
      </w:pPr>
      <w:r>
        <w:t xml:space="preserve">0.0</w:t>
      </w:r>
    </w:p>
    <w:p>
      <w:pPr>
        <w:pStyle w:val="BodyText"/>
      </w:pPr>
      <w:r>
        <w:t xml:space="preserve">48</w:t>
      </w:r>
    </w:p>
    <w:p>
      <w:pPr>
        <w:pStyle w:val="BodyText"/>
      </w:pPr>
      <w:r>
        <w:t xml:space="preserve">12,000.0</w:t>
      </w:r>
    </w:p>
    <w:p>
      <w:pPr>
        <w:pStyle w:val="BodyText"/>
      </w:pPr>
      <w:r>
        <w:t xml:space="preserve">8,000.0</w:t>
      </w:r>
    </w:p>
    <w:p>
      <w:pPr>
        <w:pStyle w:val="BodyText"/>
      </w:pPr>
      <w:r>
        <w:t xml:space="preserve">0.0</w:t>
      </w:r>
    </w:p>
    <w:p>
      <w:pPr>
        <w:pStyle w:val="BodyText"/>
      </w:pPr>
      <w:r>
        <w:t xml:space="preserve">12,000.0</w:t>
      </w:r>
    </w:p>
    <w:p>
      <w:pPr>
        <w:pStyle w:val="BodyText"/>
      </w:pPr>
      <w:r>
        <w:t xml:space="preserve">49</w:t>
      </w:r>
    </w:p>
    <w:p>
      <w:pPr>
        <w:pStyle w:val="BodyText"/>
      </w:pPr>
      <w:r>
        <w:t xml:space="preserve">0.0</w:t>
      </w:r>
    </w:p>
    <w:p>
      <w:pPr>
        <w:pStyle w:val="BodyText"/>
      </w:pPr>
      <w:r>
        <w:t xml:space="preserve">126.0</w:t>
      </w:r>
    </w:p>
    <w:p>
      <w:pPr>
        <w:pStyle w:val="BodyText"/>
      </w:pPr>
      <w:r>
        <w:t xml:space="preserve">0.0</w:t>
      </w:r>
    </w:p>
    <w:p>
      <w:pPr>
        <w:pStyle w:val="BodyText"/>
      </w:pPr>
      <w:r>
        <w:t xml:space="preserve">0.0</w:t>
      </w:r>
    </w:p>
    <w:p>
      <w:pPr>
        <w:pStyle w:val="BodyText"/>
      </w:pPr>
      <w:r>
        <w:t xml:space="preserve">50</w:t>
      </w:r>
    </w:p>
    <w:p>
      <w:pPr>
        <w:pStyle w:val="BodyText"/>
      </w:pPr>
      <w:r>
        <w:t xml:space="preserve">1,323.0</w:t>
      </w:r>
    </w:p>
    <w:p>
      <w:pPr>
        <w:pStyle w:val="BodyText"/>
      </w:pPr>
      <w:r>
        <w:t xml:space="preserve">0.0</w:t>
      </w:r>
    </w:p>
    <w:p>
      <w:pPr>
        <w:pStyle w:val="BodyText"/>
      </w:pPr>
      <w:r>
        <w:t xml:space="preserve">3,969.0</w:t>
      </w:r>
    </w:p>
    <w:p>
      <w:pPr>
        <w:pStyle w:val="BodyText"/>
      </w:pPr>
      <w:r>
        <w:t xml:space="preserve">0.0</w:t>
      </w:r>
    </w:p>
    <w:p>
      <w:pPr>
        <w:pStyle w:val="BodyText"/>
      </w:pPr>
      <w:r>
        <w:t xml:space="preserve">51</w:t>
      </w:r>
    </w:p>
    <w:p>
      <w:pPr>
        <w:pStyle w:val="BodyText"/>
      </w:pPr>
      <w:r>
        <w:t xml:space="preserve">1,170.0</w:t>
      </w:r>
    </w:p>
    <w:p>
      <w:pPr>
        <w:pStyle w:val="BodyText"/>
      </w:pPr>
      <w:r>
        <w:t xml:space="preserve">1,170.0</w:t>
      </w:r>
    </w:p>
    <w:p>
      <w:pPr>
        <w:pStyle w:val="BodyText"/>
      </w:pPr>
      <w:r>
        <w:t xml:space="preserve">0.0</w:t>
      </w:r>
    </w:p>
    <w:p>
      <w:pPr>
        <w:pStyle w:val="BodyText"/>
      </w:pPr>
      <w:r>
        <w:t xml:space="preserve">780.0</w:t>
      </w:r>
    </w:p>
    <w:p>
      <w:pPr>
        <w:pStyle w:val="BodyText"/>
      </w:pPr>
      <w:r>
        <w:t xml:space="preserve">We can see that items 5 and 36 do not have to be produced during this planning horizon. We also can see that most items have to be produced only in to or three weeks of this planning horizon, with varying demand.</w:t>
      </w:r>
    </w:p>
    <w:p>
      <w:pPr>
        <w:pStyle w:val="BodyText"/>
      </w:pPr>
      <w:r>
        <w:t xml:space="preserve">The others parameters values are given in the following table.</w:t>
      </w:r>
    </w:p>
    <w:p>
      <w:r>
        <w:br w:type="page"/>
      </w:r>
    </w:p>
    <w:p>
      <w:pPr>
        <w:pStyle w:val="BodyText"/>
      </w:pPr>
      <w:r>
        <w:t xml:space="preserve">From Table 2 we know that raw material 4 must be purchased since item 49 and 50 can be produced just by using raw material 4. The price of raw material 4 is the lowest one. But the minimal one-year order quantity is the second smallest. So that we may guess that on the optimal solution,</w:t>
      </w:r>
      <w:r>
        <w:t xml:space="preserve"> </w:t>
      </w:r>
      <m:oMath>
        <m:sSub>
          <m:e>
            <m:r>
              <m:t>x</m:t>
            </m:r>
          </m:e>
          <m:sub>
            <m:r>
              <m:t>4</m:t>
            </m:r>
          </m:sub>
        </m:sSub>
      </m:oMath>
      <w:r>
        <w:t xml:space="preserve"> </w:t>
      </w:r>
      <w:r>
        <w:t xml:space="preserve">will have a big value but is not the biggest one among others.</w:t>
      </w:r>
    </w:p>
    <w:bookmarkEnd w:id="20"/>
    <w:bookmarkStart w:id="25" w:name="optimal-solution"/>
    <w:p>
      <w:pPr>
        <w:pStyle w:val="Heading2"/>
      </w:pPr>
      <w:r>
        <w:t xml:space="preserve">Optimal solution</w:t>
      </w:r>
    </w:p>
    <w:p>
      <w:pPr>
        <w:pStyle w:val="FirstParagraph"/>
      </w:pPr>
      <w:r>
        <w:t xml:space="preserve">We solve the optimization problem by creating computer codes using R language (version 4) where the optimization problem formulation and the solution technique used are referred to dplyr</w:t>
      </w:r>
      <w:r>
        <w:t xml:space="preserve"> </w:t>
      </w:r>
      <w:r>
        <w:t xml:space="preserve">(Wickham et al. 2023)</w:t>
      </w:r>
      <w:r>
        <w:t xml:space="preserve"> </w:t>
      </w:r>
      <w:r>
        <w:t xml:space="preserve">and ompr</w:t>
      </w:r>
      <w:r>
        <w:t xml:space="preserve"> </w:t>
      </w:r>
      <w:r>
        <w:t xml:space="preserve">(Schumacher 2022)</w:t>
      </w:r>
      <w:r>
        <w:t xml:space="preserve"> </w:t>
      </w:r>
      <w:r>
        <w:t xml:space="preserve">libraries. This program runs on a computer with the Linux Ubuntu 20 LTS operating system with an Intel i7 8 Cores processor and 16 GB RAM.</w:t>
      </w:r>
    </w:p>
    <w:p>
      <w:pPr>
        <w:pStyle w:val="BodyText"/>
      </w:pPr>
      <w:r>
        <w:t xml:space="preserve">The values of</w:t>
      </w:r>
      <w:r>
        <w:t xml:space="preserve"> </w:t>
      </w:r>
      <m:oMath>
        <m:sSub>
          <m:e>
            <m:r>
              <m:t>x</m:t>
            </m:r>
          </m:e>
          <m:sub>
            <m:r>
              <m:t>k</m:t>
            </m:r>
          </m:sub>
        </m:sSub>
        <m:r>
          <m:rPr>
            <m:sty m:val="p"/>
          </m:rPr>
          <m:t>,</m:t>
        </m:r>
        <m:r>
          <m:t>k</m:t>
        </m:r>
        <m:r>
          <m:rPr>
            <m:sty m:val="p"/>
          </m:rPr>
          <m:t>∈</m:t>
        </m:r>
        <m:r>
          <m:rPr>
            <m:sty m:val="p"/>
            <m:scr m:val="fraktur"/>
          </m:rPr>
          <m:t>N</m:t>
        </m:r>
        <m:r>
          <m:rPr>
            <m:sty m:val="p"/>
          </m:rPr>
          <m:t>,</m:t>
        </m:r>
      </m:oMath>
      <w:r>
        <w:t xml:space="preserve"> </w:t>
      </w:r>
      <w:r>
        <w:t xml:space="preserve">are given in the second column of Table 6 in the following. The weekly deliveries are given on columns 4 up to 6. We see that the total one-month order quantity exceeds the minimum one-month order quantity</w:t>
      </w:r>
      <w:r>
        <w:t xml:space="preserve"> </w:t>
      </w:r>
      <m:oMath>
        <m:sSub>
          <m:e>
            <m:r>
              <m:t>σ</m:t>
            </m:r>
          </m:e>
          <m:sub>
            <m:r>
              <m:t>k</m:t>
            </m:r>
          </m:sub>
        </m:sSub>
        <m:r>
          <m:rPr>
            <m:sty m:val="p"/>
          </m:rPr>
          <m:t>,</m:t>
        </m:r>
      </m:oMath>
      <w:r>
        <w:t xml:space="preserve"> </w:t>
      </w:r>
      <w:r>
        <w:t xml:space="preserve">so that set of Constraints I is satisfied.</w:t>
      </w:r>
    </w:p>
    <w:p>
      <w:pPr>
        <w:pStyle w:val="BodyText"/>
      </w:pPr>
      <w:r>
        <w:t xml:space="preserve">Besides the values</w:t>
      </w:r>
      <w:r>
        <w:t xml:space="preserve"> </w:t>
      </w:r>
      <m:oMath>
        <m:sSub>
          <m:e>
            <m:r>
              <m:t>x</m:t>
            </m:r>
          </m:e>
          <m:sub>
            <m:r>
              <m:t>k</m:t>
            </m:r>
          </m:sub>
        </m:sSub>
      </m:oMath>
      <w:r>
        <w:t xml:space="preserve"> </w:t>
      </w:r>
      <w:r>
        <w:t xml:space="preserve">above, we also get</w:t>
      </w:r>
      <w:r>
        <w:t xml:space="preserve"> </w:t>
      </w:r>
      <m:oMath>
        <m:sSub>
          <m:e>
            <m:acc>
              <m:accPr>
                <m:chr m:val="̂"/>
              </m:accPr>
              <m:e>
                <m:r>
                  <m:t>x</m:t>
                </m:r>
              </m:e>
            </m:acc>
          </m:e>
          <m:sub>
            <m:r>
              <m:t>i</m:t>
            </m:r>
            <m:r>
              <m:t>j</m:t>
            </m:r>
            <m:r>
              <m:t>k</m:t>
            </m:r>
          </m:sub>
        </m:sSub>
        <m:r>
          <m:rPr>
            <m:sty m:val="p"/>
          </m:rPr>
          <m:t>,</m:t>
        </m:r>
        <m:sSub>
          <m:e>
            <m:r>
              <m:t>a</m:t>
            </m:r>
          </m:e>
          <m:sub>
            <m:r>
              <m:t>i</m:t>
            </m:r>
            <m:r>
              <m:t>j</m:t>
            </m:r>
            <m:r>
              <m:t>k</m:t>
            </m:r>
          </m:sub>
        </m:sSub>
        <m:r>
          <m:rPr>
            <m:sty m:val="p"/>
          </m:rPr>
          <m:t>,</m:t>
        </m:r>
        <m:sSub>
          <m:e>
            <m:r>
              <m:t>b</m:t>
            </m:r>
          </m:e>
          <m:sub>
            <m:r>
              <m:t>i</m:t>
            </m:r>
            <m:r>
              <m:t>j</m:t>
            </m:r>
            <m:r>
              <m:t>k</m:t>
            </m:r>
          </m:sub>
        </m:sSub>
      </m:oMath>
      <w:r>
        <w:t xml:space="preserve"> </w:t>
      </w:r>
      <w:r>
        <w:t xml:space="preserve">and values</w:t>
      </w:r>
      <w:r>
        <w:t xml:space="preserve"> </w:t>
      </w:r>
      <m:oMath>
        <m:sSub>
          <m:e>
            <m:r>
              <m:t>z</m:t>
            </m:r>
          </m:e>
          <m:sub>
            <m:r>
              <m:t>j</m:t>
            </m:r>
            <m:r>
              <m:t>k</m:t>
            </m:r>
          </m:sub>
        </m:sSub>
      </m:oMath>
      <w:r>
        <w:t xml:space="preserve"> </w:t>
      </w:r>
      <w:r>
        <w:t xml:space="preserve">in the optimal solution. We have checked that set of</w:t>
      </w:r>
      <w:r>
        <w:t xml:space="preserve"> </w:t>
      </w:r>
      <w:r>
        <w:rPr>
          <w:bCs/>
          <w:b/>
        </w:rPr>
        <w:t xml:space="preserve">Constraints II – V</w:t>
      </w:r>
      <w:r>
        <w:t xml:space="preserve"> </w:t>
      </w:r>
      <w:r>
        <w:t xml:space="preserve">are satisfied by this optimal solution. Most values of</w:t>
      </w:r>
      <w:r>
        <w:t xml:space="preserve"> </w:t>
      </w:r>
      <m:oMath>
        <m:sSub>
          <m:e>
            <m:r>
              <m:t>b</m:t>
            </m:r>
          </m:e>
          <m:sub>
            <m:r>
              <m:t>i</m:t>
            </m:r>
            <m:r>
              <m:t>j</m:t>
            </m:r>
            <m:r>
              <m:t>k</m:t>
            </m:r>
          </m:sub>
        </m:sSub>
      </m:oMath>
      <w:r>
        <w:t xml:space="preserve"> </w:t>
      </w:r>
      <w:r>
        <w:t xml:space="preserve">are</w:t>
      </w:r>
      <w:r>
        <w:t xml:space="preserve"> </w:t>
      </w:r>
      <m:oMath>
        <m:r>
          <m:t>0.5</m:t>
        </m:r>
      </m:oMath>
      <w:r>
        <w:t xml:space="preserve"> </w:t>
      </w:r>
      <w:r>
        <w:t xml:space="preserve">which mean most of items are produced by using a composition of two raw materials. The values of</w:t>
      </w:r>
      <w:r>
        <w:t xml:space="preserve"> </w:t>
      </w:r>
      <m:oMath>
        <m:sSub>
          <m:e>
            <m:r>
              <m:t>b</m:t>
            </m:r>
          </m:e>
          <m:sub>
            <m:r>
              <m:t>i</m:t>
            </m:r>
            <m:r>
              <m:t>j</m:t>
            </m:r>
            <m:r>
              <m:t>k</m:t>
            </m:r>
          </m:sub>
        </m:sSub>
      </m:oMath>
      <w:r>
        <w:t xml:space="preserve"> </w:t>
      </w:r>
      <w:r>
        <w:t xml:space="preserve">may vary from one week to another week.</w:t>
      </w:r>
    </w:p>
    <w:p>
      <w:pPr>
        <w:pStyle w:val="BodyText"/>
      </w:pPr>
      <w:r>
        <w:t xml:space="preserve">The fulfillment of the safety stock constraint and the maximum capacity constraint (set of</w:t>
      </w:r>
      <w:r>
        <w:t xml:space="preserve"> </w:t>
      </w:r>
      <w:r>
        <w:rPr>
          <w:bCs/>
          <w:b/>
        </w:rPr>
        <w:t xml:space="preserve">Constraints VII and VIII</w:t>
      </w:r>
      <w:r>
        <w:t xml:space="preserve">) can be seen in the following table.</w:t>
      </w:r>
    </w:p>
    <w:bookmarkStart w:id="24" w:name="refs"/>
    <w:bookmarkStart w:id="22" w:name="ref-ompr"/>
    <w:p>
      <w:pPr>
        <w:pStyle w:val="Bibliography"/>
      </w:pPr>
      <w:r>
        <w:t xml:space="preserve">Schumacher, Dirk. 2022.</w:t>
      </w:r>
      <w:r>
        <w:t xml:space="preserve"> </w:t>
      </w:r>
      <w:r>
        <w:rPr>
          <w:iCs/>
          <w:i/>
        </w:rPr>
        <w:t xml:space="preserve">Ompr: Model and Solve Mixed Integer Linear Programs</w:t>
      </w:r>
      <w:r>
        <w:t xml:space="preserve">.</w:t>
      </w:r>
      <w:r>
        <w:t xml:space="preserve"> </w:t>
      </w:r>
      <w:hyperlink r:id="rId21">
        <w:r>
          <w:rPr>
            <w:rStyle w:val="Hyperlink"/>
          </w:rPr>
          <w:t xml:space="preserve">https://github.com/dirkschumacher/ompr</w:t>
        </w:r>
      </w:hyperlink>
      <w:r>
        <w:t xml:space="preserve">.</w:t>
      </w:r>
    </w:p>
    <w:bookmarkEnd w:id="22"/>
    <w:bookmarkStart w:id="23" w:name="ref-dplyr"/>
    <w:p>
      <w:pPr>
        <w:pStyle w:val="Bibliography"/>
      </w:pPr>
      <w:r>
        <w:t xml:space="preserve">Wickham, Hadley, Romain François, Lionel Henry, Kirill Müller, and Davis Vaughan. 2023.</w:t>
      </w:r>
      <w:r>
        <w:t xml:space="preserve"> </w:t>
      </w:r>
      <w:r>
        <w:rPr>
          <w:iCs/>
          <w:i/>
        </w:rPr>
        <w:t xml:space="preserve">Dplyr: A Grammar of Data Manipulation</w:t>
      </w:r>
      <w:r>
        <w:t xml:space="preserve">.</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dirkschumacher/ompr"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dirkschumacher/omp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2023-04-09T03:36:29Z</dcterms:created>
  <dcterms:modified xsi:type="dcterms:W3CDTF">2023-04-09T03:36:29Z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mybibfile.bib</vt:lpwstr>
  </property>
  <property fmtid="{D5CDD505-2E9C-101B-9397-08002B2CF9AE}" pid="3" name="date">
    <vt:lpwstr>2023-04-07</vt:lpwstr>
  </property>
  <property fmtid="{D5CDD505-2E9C-101B-9397-08002B2CF9AE}" pid="4" name="output">
    <vt:lpwstr>word_document</vt:lpwstr>
  </property>
</Properties>
</file>