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Penjelasan</w:t>
      </w:r>
      <w:r>
        <w:t xml:space="preserve"> </w:t>
      </w:r>
      <w:r>
        <w:t xml:space="preserve">Project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January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pendahulua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Pendahuluan</w:t>
      </w:r>
    </w:p>
    <w:p>
      <w:pPr>
        <w:pStyle w:val="FirstParagraph"/>
      </w:pPr>
      <w:r>
        <w:t xml:space="preserve">Suatu</w:t>
      </w:r>
      <w:r>
        <w:t xml:space="preserve"> </w:t>
      </w:r>
      <w:r>
        <w:rPr>
          <w:iCs/>
          <w:i/>
        </w:rPr>
        <w:t xml:space="preserve">marketplace</w:t>
      </w:r>
      <w:r>
        <w:t xml:space="preserve"> </w:t>
      </w:r>
      <w:r>
        <w:rPr>
          <w:iCs/>
          <w:i/>
        </w:rPr>
        <w:t xml:space="preserve">e-commerce</w:t>
      </w:r>
      <w:r>
        <w:t xml:space="preserve"> </w:t>
      </w:r>
      <w:r>
        <w:t xml:space="preserve">bisa berisi ribuan hingga jutaan SKU produk yang beragam dengan karakteristik yang berbeda-beda. Setiap toko yang menawarkan produknya bisa memberikan potongan diskon secara mandiri.</w:t>
      </w:r>
      <w:r>
        <w:t xml:space="preserve"> </w:t>
      </w:r>
      <w:r>
        <w:rPr>
          <w:iCs/>
          <w:i/>
        </w:rPr>
        <w:t xml:space="preserve">Marketplace</w:t>
      </w:r>
      <w:r>
        <w:t xml:space="preserve"> </w:t>
      </w:r>
      <w:r>
        <w:t xml:space="preserve">sebagai</w:t>
      </w:r>
      <w:r>
        <w:t xml:space="preserve"> </w:t>
      </w:r>
      <w:r>
        <w:rPr>
          <w:iCs/>
          <w:i/>
        </w:rPr>
        <w:t xml:space="preserve">regulator</w:t>
      </w:r>
      <w:r>
        <w:t xml:space="preserve"> </w:t>
      </w:r>
      <w:r>
        <w:t xml:space="preserve">juga berhak memberikan potongan diskon tambahan kepada produk-produk yang dinilai memiliki potensi keuntungan yang tinggi.</w:t>
      </w:r>
    </w:p>
    <w:p>
      <w:pPr>
        <w:pStyle w:val="BlockText"/>
      </w:pPr>
      <w:r>
        <w:t xml:space="preserve">Tujuan utama</w:t>
      </w:r>
      <w:r>
        <w:t xml:space="preserve"> </w:t>
      </w:r>
      <w:r>
        <w:rPr>
          <w:iCs/>
          <w:i/>
        </w:rPr>
        <w:t xml:space="preserve">marketplace</w:t>
      </w:r>
      <w:r>
        <w:t xml:space="preserve"> </w:t>
      </w:r>
      <w:r>
        <w:t xml:space="preserve">tersebut memberikan diskon tambahan adalah untuk menaikkan</w:t>
      </w:r>
      <w:r>
        <w:t xml:space="preserve"> </w:t>
      </w:r>
      <w:r>
        <w:rPr>
          <w:iCs/>
          <w:i/>
        </w:rPr>
        <w:t xml:space="preserve">traffic</w:t>
      </w:r>
      <w:r>
        <w:t xml:space="preserve"> </w:t>
      </w:r>
      <w:r>
        <w:t xml:space="preserve">transaksi sehingga omset toko dan</w:t>
      </w:r>
      <w:r>
        <w:t xml:space="preserve"> </w:t>
      </w:r>
      <w:r>
        <w:rPr>
          <w:iCs/>
          <w:i/>
        </w:rPr>
        <w:t xml:space="preserve">marketplace</w:t>
      </w:r>
      <w:r>
        <w:t xml:space="preserve"> </w:t>
      </w:r>
      <w:r>
        <w:t xml:space="preserve">naik secara bersamaan.</w:t>
      </w:r>
    </w:p>
    <w:p>
      <w:r>
        <w:br w:type="page"/>
      </w:r>
    </w:p>
    <w:bookmarkEnd w:id="20"/>
    <w:bookmarkStart w:id="21" w:name="pre-analisi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Pre-Analisis</w:t>
      </w:r>
    </w:p>
    <w:p>
      <w:pPr>
        <w:pStyle w:val="FirstParagraph"/>
      </w:pPr>
      <w:r>
        <w:t xml:space="preserve">Untuk mengetahui produk mana saja yang diharapkan memiliki penjualan yang baik setelah diberikan potongan diskon,</w:t>
      </w:r>
      <w:r>
        <w:t xml:space="preserve"> </w:t>
      </w:r>
      <w:r>
        <w:rPr>
          <w:iCs/>
          <w:i/>
        </w:rPr>
        <w:t xml:space="preserve">marketplace</w:t>
      </w:r>
      <w:r>
        <w:t xml:space="preserve"> </w:t>
      </w:r>
      <w:r>
        <w:t xml:space="preserve">tersebut melakukan pre-analisa dengan cara membuat</w:t>
      </w:r>
      <w:r>
        <w:t xml:space="preserve"> </w:t>
      </w:r>
      <w:r>
        <w:rPr>
          <w:iCs/>
          <w:i/>
        </w:rPr>
        <w:t xml:space="preserve">price elasticity model</w:t>
      </w:r>
      <w:r>
        <w:t xml:space="preserve"> </w:t>
      </w:r>
      <w:r>
        <w:t xml:space="preserve">dari masing-masing produk sehingga didapatkan</w:t>
      </w:r>
      <w:r>
        <w:t xml:space="preserve"> </w:t>
      </w:r>
      <w:r>
        <w:rPr>
          <w:iCs/>
          <w:i/>
        </w:rPr>
        <w:t xml:space="preserve">summary</w:t>
      </w:r>
      <w:r>
        <w:t xml:space="preserve"> </w:t>
      </w:r>
      <w:r>
        <w:t xml:space="preserve">data sebagai berikut:</w:t>
      </w:r>
    </w:p>
    <w:tbl>
      <w:tblPr>
        <w:tblStyle w:val="Table"/>
        <w:tblW w:type="pct" w:w="4027.777777777778"/>
        <w:tblLook w:firstRow="1" w:lastRow="0" w:firstColumn="0" w:lastColumn="0" w:noHBand="0" w:noVBand="0" w:val="0020"/>
      </w:tblPr>
      <w:tblGrid>
        <w:gridCol w:w="550"/>
        <w:gridCol w:w="1320"/>
        <w:gridCol w:w="1870"/>
        <w:gridCol w:w="2640"/>
      </w:tblGrid>
      <w:tr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Produk</w:t>
            </w:r>
          </w:p>
        </w:tc>
        <w:tc>
          <w:p>
            <w:pPr>
              <w:pStyle w:val="Compact"/>
              <w:jc w:val="center"/>
            </w:pPr>
            <w:r>
              <w:t xml:space="preserve">Besaran diskon</w:t>
            </w:r>
          </w:p>
        </w:tc>
        <w:tc>
          <w:p>
            <w:pPr>
              <w:pStyle w:val="Compact"/>
              <w:jc w:val="center"/>
            </w:pPr>
            <w:r>
              <w:t xml:space="preserve">Ekspektasi net profit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Produk 1</w:t>
            </w:r>
          </w:p>
        </w:tc>
        <w:tc>
          <w:p>
            <w:pPr>
              <w:pStyle w:val="Compact"/>
              <w:jc w:val="center"/>
            </w:pPr>
            <w:r>
              <w:t xml:space="preserve">163ribu</w:t>
            </w:r>
          </w:p>
        </w:tc>
        <w:tc>
          <w:p>
            <w:pPr>
              <w:pStyle w:val="Compact"/>
              <w:jc w:val="center"/>
            </w:pPr>
            <w:r>
              <w:t xml:space="preserve">407ribu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Produk 2</w:t>
            </w:r>
          </w:p>
        </w:tc>
        <w:tc>
          <w:p>
            <w:pPr>
              <w:pStyle w:val="Compact"/>
              <w:jc w:val="center"/>
            </w:pPr>
            <w:r>
              <w:t xml:space="preserve">460ribu</w:t>
            </w:r>
          </w:p>
        </w:tc>
        <w:tc>
          <w:p>
            <w:pPr>
              <w:pStyle w:val="Compact"/>
              <w:jc w:val="center"/>
            </w:pPr>
            <w:r>
              <w:t xml:space="preserve">284ribu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Produk 3</w:t>
            </w:r>
          </w:p>
        </w:tc>
        <w:tc>
          <w:p>
            <w:pPr>
              <w:pStyle w:val="Compact"/>
              <w:jc w:val="center"/>
            </w:pPr>
            <w:r>
              <w:t xml:space="preserve">227ribu</w:t>
            </w:r>
          </w:p>
        </w:tc>
        <w:tc>
          <w:p>
            <w:pPr>
              <w:pStyle w:val="Compact"/>
              <w:jc w:val="center"/>
            </w:pPr>
            <w:r>
              <w:t xml:space="preserve">332ribu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Produk 4</w:t>
            </w:r>
          </w:p>
        </w:tc>
        <w:tc>
          <w:p>
            <w:pPr>
              <w:pStyle w:val="Compact"/>
              <w:jc w:val="center"/>
            </w:pPr>
            <w:r>
              <w:t xml:space="preserve">788ribu</w:t>
            </w:r>
          </w:p>
        </w:tc>
        <w:tc>
          <w:p>
            <w:pPr>
              <w:pStyle w:val="Compact"/>
              <w:jc w:val="center"/>
            </w:pPr>
            <w:r>
              <w:t xml:space="preserve">121ribu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Produk 5</w:t>
            </w:r>
          </w:p>
        </w:tc>
        <w:tc>
          <w:p>
            <w:pPr>
              <w:pStyle w:val="Compact"/>
              <w:jc w:val="center"/>
            </w:pPr>
            <w:r>
              <w:t xml:space="preserve">891ribu</w:t>
            </w:r>
          </w:p>
        </w:tc>
        <w:tc>
          <w:p>
            <w:pPr>
              <w:pStyle w:val="Compact"/>
              <w:jc w:val="center"/>
            </w:pPr>
            <w:r>
              <w:t xml:space="preserve">337ribu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Produk 6</w:t>
            </w:r>
          </w:p>
        </w:tc>
        <w:tc>
          <w:p>
            <w:pPr>
              <w:pStyle w:val="Compact"/>
              <w:jc w:val="center"/>
            </w:pPr>
            <w:r>
              <w:t xml:space="preserve">490ribu</w:t>
            </w:r>
          </w:p>
        </w:tc>
        <w:tc>
          <w:p>
            <w:pPr>
              <w:pStyle w:val="Compact"/>
              <w:jc w:val="center"/>
            </w:pPr>
            <w:r>
              <w:t xml:space="preserve">263ribu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Produk 7</w:t>
            </w:r>
          </w:p>
        </w:tc>
        <w:tc>
          <w:p>
            <w:pPr>
              <w:pStyle w:val="Compact"/>
              <w:jc w:val="center"/>
            </w:pPr>
            <w:r>
              <w:t xml:space="preserve">552ribu</w:t>
            </w:r>
          </w:p>
        </w:tc>
        <w:tc>
          <w:p>
            <w:pPr>
              <w:pStyle w:val="Compact"/>
              <w:jc w:val="center"/>
            </w:pPr>
            <w:r>
              <w:t xml:space="preserve">361ribu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Produk 8</w:t>
            </w:r>
          </w:p>
        </w:tc>
        <w:tc>
          <w:p>
            <w:pPr>
              <w:pStyle w:val="Compact"/>
              <w:jc w:val="center"/>
            </w:pPr>
            <w:r>
              <w:t xml:space="preserve">596ribu</w:t>
            </w:r>
          </w:p>
        </w:tc>
        <w:tc>
          <w:p>
            <w:pPr>
              <w:pStyle w:val="Compact"/>
              <w:jc w:val="center"/>
            </w:pPr>
            <w:r>
              <w:t xml:space="preserve">374ribu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Produk 9</w:t>
            </w:r>
          </w:p>
        </w:tc>
        <w:tc>
          <w:p>
            <w:pPr>
              <w:pStyle w:val="Compact"/>
              <w:jc w:val="center"/>
            </w:pPr>
            <w:r>
              <w:t xml:space="preserve">671ribu</w:t>
            </w:r>
          </w:p>
        </w:tc>
        <w:tc>
          <w:p>
            <w:pPr>
              <w:pStyle w:val="Compact"/>
              <w:jc w:val="center"/>
            </w:pPr>
            <w:r>
              <w:t xml:space="preserve">133ribu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Produk 10</w:t>
            </w:r>
          </w:p>
        </w:tc>
        <w:tc>
          <w:p>
            <w:pPr>
              <w:pStyle w:val="Compact"/>
              <w:jc w:val="center"/>
            </w:pPr>
            <w:r>
              <w:t xml:space="preserve">719ribu</w:t>
            </w:r>
          </w:p>
        </w:tc>
        <w:tc>
          <w:p>
            <w:pPr>
              <w:pStyle w:val="Compact"/>
              <w:jc w:val="center"/>
            </w:pPr>
            <w:r>
              <w:t xml:space="preserve">485ribu</w:t>
            </w:r>
          </w:p>
        </w:tc>
      </w:tr>
    </w:tbl>
    <w:bookmarkEnd w:id="21"/>
    <w:bookmarkStart w:id="22" w:name="masalah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Masalah</w:t>
      </w:r>
    </w:p>
    <w:p>
      <w:pPr>
        <w:pStyle w:val="FirstParagraph"/>
      </w:pPr>
      <w:r>
        <w:t xml:space="preserve">Data di atas adalah contoh dari</w:t>
      </w:r>
      <w:r>
        <w:t xml:space="preserve"> </w:t>
      </w:r>
      <w:r>
        <w:rPr>
          <w:rStyle w:val="VerbatimChar"/>
        </w:rPr>
        <w:t xml:space="preserve">10</w:t>
      </w:r>
      <w:r>
        <w:t xml:space="preserve"> </w:t>
      </w:r>
      <w:r>
        <w:t xml:space="preserve">produk saja. Nyatanya ada ribuan produk yang harus dipilih. Tentunya dengan</w:t>
      </w:r>
      <w:r>
        <w:t xml:space="preserve"> </w:t>
      </w:r>
      <w:r>
        <w:rPr>
          <w:iCs/>
          <w:i/>
        </w:rPr>
        <w:t xml:space="preserve">constraints budget</w:t>
      </w:r>
      <w:r>
        <w:t xml:space="preserve"> </w:t>
      </w:r>
      <w:r>
        <w:t xml:space="preserve">yang dimiliki oleh</w:t>
      </w:r>
      <w:r>
        <w:t xml:space="preserve"> </w:t>
      </w:r>
      <w:r>
        <w:rPr>
          <w:iCs/>
          <w:i/>
        </w:rPr>
        <w:t xml:space="preserve">marketplace</w:t>
      </w:r>
      <w:r>
        <w:t xml:space="preserve">.</w:t>
      </w:r>
    </w:p>
    <w:bookmarkEnd w:id="22"/>
    <w:bookmarkStart w:id="23" w:name="tujua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Tujuan</w:t>
      </w:r>
    </w:p>
    <w:p>
      <w:pPr>
        <w:pStyle w:val="FirstParagraph"/>
      </w:pPr>
      <w:r>
        <w:t xml:space="preserve">Mmebuat model optimisasi yang bisa memilih produk mana saja yang bisa memaksimalkan profit</w:t>
      </w:r>
      <w:r>
        <w:t xml:space="preserve"> </w:t>
      </w:r>
      <w:r>
        <w:rPr>
          <w:iCs/>
          <w:i/>
        </w:rPr>
        <w:t xml:space="preserve">marketplace</w:t>
      </w:r>
      <w:r>
        <w:t xml:space="preserve">.</w:t>
      </w:r>
    </w:p>
    <w:p>
      <w:pPr>
        <w:pStyle w:val="BodyText"/>
      </w:pPr>
      <w:r>
        <w:t xml:space="preserve">(Hillier and Lieberman 2001)</w:t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lieberman"/>
    <w:p>
      <w:pPr>
        <w:pStyle w:val="Bibliography"/>
      </w:pPr>
      <w:r>
        <w:t xml:space="preserve">Hillier, Frederick S., and Gerald J. Lieberman. 2001.</w:t>
      </w:r>
      <w:r>
        <w:t xml:space="preserve"> </w:t>
      </w:r>
      <w:r>
        <w:rPr>
          <w:iCs/>
          <w:i/>
        </w:rPr>
        <w:t xml:space="preserve">Introduction to Operations Research</w:t>
      </w:r>
      <w:r>
        <w:t xml:space="preserve">. 7th ed. New York, US: McGraw Hill.</w:t>
      </w:r>
      <w:r>
        <w:t xml:space="preserve"> </w:t>
      </w:r>
      <w:hyperlink r:id="rId24">
        <w:r>
          <w:rPr>
            <w:rStyle w:val="Hyperlink"/>
          </w:rPr>
          <w:t xml:space="preserve">www.mhhe.com</w:t>
        </w:r>
      </w:hyperlink>
      <w:r>
        <w:t xml:space="preserve">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mhh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mhh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Penjelasan Project</dc:title>
  <dc:creator/>
  <cp:keywords/>
  <dcterms:created xsi:type="dcterms:W3CDTF">2022-01-10T09:49:37Z</dcterms:created>
  <dcterms:modified xsi:type="dcterms:W3CDTF">2022-01-10T09:49:37Z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10 January 2022</vt:lpwstr>
  </property>
  <property fmtid="{D5CDD505-2E9C-101B-9397-08002B2CF9AE}" pid="4" name="fontsize">
    <vt:lpwstr>12pt</vt:lpwstr>
  </property>
  <property fmtid="{D5CDD505-2E9C-101B-9397-08002B2CF9AE}" pid="5" name="linestretch">
    <vt:lpwstr>1.5</vt:lpwstr>
  </property>
  <property fmtid="{D5CDD505-2E9C-101B-9397-08002B2CF9AE}" pid="6" name="output">
    <vt:lpwstr/>
  </property>
</Properties>
</file>