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5C65" w14:textId="77777777" w:rsidR="002604BC" w:rsidRDefault="002E3D92" w:rsidP="002E3D92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INDEKS DEMOKRASI INDONESIA</w:t>
      </w:r>
    </w:p>
    <w:p w14:paraId="36B5738C" w14:textId="77777777" w:rsidR="002E3D92" w:rsidRDefault="002E3D92" w:rsidP="002E3D92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6A1E8811" w14:textId="77777777" w:rsidR="002E3D92" w:rsidRPr="002E3D92" w:rsidRDefault="002E3D92" w:rsidP="002E3D9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Arial"/>
          <w:color w:val="333333"/>
          <w:sz w:val="24"/>
          <w:szCs w:val="24"/>
          <w:lang w:eastAsia="en-ID"/>
        </w:rPr>
      </w:pPr>
      <w:proofErr w:type="spellStart"/>
      <w:r w:rsidRPr="002E3D92">
        <w:rPr>
          <w:rFonts w:ascii="Cambria" w:hAnsi="Cambria"/>
          <w:sz w:val="24"/>
          <w:szCs w:val="24"/>
        </w:rPr>
        <w:t>Indeks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Indonesia (IDI) </w:t>
      </w:r>
      <w:proofErr w:type="spellStart"/>
      <w:r w:rsidRPr="002E3D92">
        <w:rPr>
          <w:rFonts w:ascii="Cambria" w:hAnsi="Cambria"/>
          <w:sz w:val="24"/>
          <w:szCs w:val="24"/>
        </w:rPr>
        <w:t>adalah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alat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ukur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obyektif</w:t>
      </w:r>
      <w:proofErr w:type="spellEnd"/>
      <w:r w:rsidRPr="002E3D92">
        <w:rPr>
          <w:rFonts w:ascii="Cambria" w:hAnsi="Cambria"/>
          <w:sz w:val="24"/>
          <w:szCs w:val="24"/>
        </w:rPr>
        <w:t xml:space="preserve"> dan </w:t>
      </w:r>
      <w:proofErr w:type="spellStart"/>
      <w:r w:rsidRPr="002E3D92">
        <w:rPr>
          <w:rFonts w:ascii="Cambria" w:hAnsi="Cambria"/>
          <w:sz w:val="24"/>
          <w:szCs w:val="24"/>
        </w:rPr>
        <w:t>empirik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terhadap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kondisi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politik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Indonesia</w:t>
      </w:r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yang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dihitung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secara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tertimbang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menggunakan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skala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0-100.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Semakin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tinggi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indeks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menunjukkan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suatu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wilayah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semakin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demokratis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sebaliknya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.</w:t>
      </w:r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Indeks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Indonesia </w:t>
      </w:r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pada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2009-2020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terdiri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hak-hak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lembaga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Sementara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Indeks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Indonesia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2021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terdiri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dari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kesetaraan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kapasitas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lembaga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.</w:t>
      </w:r>
      <w:r w:rsidRPr="002E3D9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</w:p>
    <w:p w14:paraId="3056D595" w14:textId="77777777" w:rsidR="002E3D92" w:rsidRPr="002E3D92" w:rsidRDefault="002E3D92" w:rsidP="002E3D9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2E3D92">
        <w:rPr>
          <w:rFonts w:ascii="Cambria" w:hAnsi="Cambria"/>
          <w:sz w:val="24"/>
          <w:szCs w:val="24"/>
        </w:rPr>
        <w:t xml:space="preserve">IDI </w:t>
      </w:r>
      <w:proofErr w:type="spellStart"/>
      <w:r w:rsidRPr="002E3D92">
        <w:rPr>
          <w:rFonts w:ascii="Cambria" w:hAnsi="Cambria"/>
          <w:sz w:val="24"/>
          <w:szCs w:val="24"/>
        </w:rPr>
        <w:t>bertujuan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untuk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mengkuantifikasikan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perkembangan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pada </w:t>
      </w:r>
      <w:proofErr w:type="spellStart"/>
      <w:r w:rsidRPr="002E3D92">
        <w:rPr>
          <w:rFonts w:ascii="Cambria" w:hAnsi="Cambria"/>
          <w:sz w:val="24"/>
          <w:szCs w:val="24"/>
        </w:rPr>
        <w:t>tingkat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provinsi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Indonesia. Dari </w:t>
      </w:r>
      <w:proofErr w:type="spellStart"/>
      <w:r w:rsidRPr="002E3D92">
        <w:rPr>
          <w:rFonts w:ascii="Cambria" w:hAnsi="Cambria"/>
          <w:sz w:val="24"/>
          <w:szCs w:val="24"/>
        </w:rPr>
        <w:t>hasil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tersebut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dapat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terlihat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perkembangan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</w:t>
      </w:r>
      <w:proofErr w:type="spellStart"/>
      <w:r w:rsidRPr="002E3D92">
        <w:rPr>
          <w:rFonts w:ascii="Cambria" w:hAnsi="Cambria"/>
          <w:sz w:val="24"/>
          <w:szCs w:val="24"/>
        </w:rPr>
        <w:t>setiap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provinsi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Pr="002E3D92">
        <w:rPr>
          <w:rFonts w:ascii="Cambria" w:hAnsi="Cambria"/>
          <w:sz w:val="24"/>
          <w:szCs w:val="24"/>
        </w:rPr>
        <w:t>sesuai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ketiga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aspek</w:t>
      </w:r>
      <w:proofErr w:type="spellEnd"/>
      <w:r w:rsidRPr="002E3D92">
        <w:rPr>
          <w:rFonts w:ascii="Cambria" w:hAnsi="Cambria"/>
          <w:sz w:val="24"/>
          <w:szCs w:val="24"/>
        </w:rPr>
        <w:t xml:space="preserve"> yang </w:t>
      </w:r>
      <w:proofErr w:type="spellStart"/>
      <w:r w:rsidRPr="002E3D92">
        <w:rPr>
          <w:rFonts w:ascii="Cambria" w:hAnsi="Cambria"/>
          <w:sz w:val="24"/>
          <w:szCs w:val="24"/>
        </w:rPr>
        <w:t>diteliti</w:t>
      </w:r>
      <w:proofErr w:type="spellEnd"/>
      <w:r w:rsidRPr="002E3D92">
        <w:rPr>
          <w:rFonts w:ascii="Cambria" w:hAnsi="Cambria"/>
          <w:sz w:val="24"/>
          <w:szCs w:val="24"/>
        </w:rPr>
        <w:t xml:space="preserve">. </w:t>
      </w:r>
      <w:proofErr w:type="spellStart"/>
      <w:r w:rsidRPr="002E3D92">
        <w:rPr>
          <w:rFonts w:ascii="Cambria" w:hAnsi="Cambria"/>
          <w:sz w:val="24"/>
          <w:szCs w:val="24"/>
        </w:rPr>
        <w:t>Dengan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demikian</w:t>
      </w:r>
      <w:proofErr w:type="spellEnd"/>
      <w:r w:rsidRPr="002E3D92">
        <w:rPr>
          <w:rFonts w:ascii="Cambria" w:hAnsi="Cambria"/>
          <w:sz w:val="24"/>
          <w:szCs w:val="24"/>
        </w:rPr>
        <w:t xml:space="preserve">, </w:t>
      </w:r>
      <w:proofErr w:type="spellStart"/>
      <w:r w:rsidRPr="002E3D92">
        <w:rPr>
          <w:rFonts w:ascii="Cambria" w:hAnsi="Cambria"/>
          <w:sz w:val="24"/>
          <w:szCs w:val="24"/>
        </w:rPr>
        <w:t>pengukuran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ini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dapat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digunakan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untuk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membandingkan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perkembangan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antarprovinsi</w:t>
      </w:r>
      <w:proofErr w:type="spellEnd"/>
      <w:r w:rsidRPr="002E3D92">
        <w:rPr>
          <w:rFonts w:ascii="Cambria" w:hAnsi="Cambria"/>
          <w:sz w:val="24"/>
          <w:szCs w:val="24"/>
        </w:rPr>
        <w:t xml:space="preserve">. </w:t>
      </w:r>
      <w:r w:rsidRPr="002E3D92">
        <w:rPr>
          <w:rFonts w:ascii="Cambria" w:hAnsi="Cambria"/>
          <w:sz w:val="24"/>
          <w:szCs w:val="24"/>
        </w:rPr>
        <w:t xml:space="preserve">Hasil </w:t>
      </w:r>
      <w:proofErr w:type="spellStart"/>
      <w:r w:rsidRPr="002E3D92">
        <w:rPr>
          <w:rFonts w:ascii="Cambria" w:hAnsi="Cambria"/>
          <w:sz w:val="24"/>
          <w:szCs w:val="24"/>
        </w:rPr>
        <w:t>ini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bermanfaat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bagi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perencanaan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pembangunan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politik</w:t>
      </w:r>
      <w:proofErr w:type="spellEnd"/>
      <w:r w:rsidRPr="002E3D92">
        <w:rPr>
          <w:rFonts w:ascii="Cambria" w:hAnsi="Cambria"/>
          <w:sz w:val="24"/>
          <w:szCs w:val="24"/>
        </w:rPr>
        <w:t xml:space="preserve"> pada </w:t>
      </w:r>
      <w:proofErr w:type="spellStart"/>
      <w:r w:rsidRPr="002E3D92">
        <w:rPr>
          <w:rFonts w:ascii="Cambria" w:hAnsi="Cambria"/>
          <w:sz w:val="24"/>
          <w:szCs w:val="24"/>
        </w:rPr>
        <w:t>tingkat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provinsi</w:t>
      </w:r>
      <w:proofErr w:type="spellEnd"/>
      <w:r w:rsidRPr="002E3D92">
        <w:rPr>
          <w:rFonts w:ascii="Cambria" w:hAnsi="Cambria"/>
          <w:sz w:val="24"/>
          <w:szCs w:val="24"/>
        </w:rPr>
        <w:t xml:space="preserve">, </w:t>
      </w:r>
      <w:proofErr w:type="spellStart"/>
      <w:r w:rsidRPr="002E3D92">
        <w:rPr>
          <w:rFonts w:ascii="Cambria" w:hAnsi="Cambria"/>
          <w:sz w:val="24"/>
          <w:szCs w:val="24"/>
        </w:rPr>
        <w:t>khususnya</w:t>
      </w:r>
      <w:proofErr w:type="spellEnd"/>
      <w:r w:rsidRPr="002E3D92">
        <w:rPr>
          <w:rFonts w:ascii="Cambria" w:hAnsi="Cambria"/>
          <w:sz w:val="24"/>
          <w:szCs w:val="24"/>
        </w:rPr>
        <w:t xml:space="preserve"> pada </w:t>
      </w:r>
      <w:proofErr w:type="spellStart"/>
      <w:r w:rsidRPr="002E3D92">
        <w:rPr>
          <w:rFonts w:ascii="Cambria" w:hAnsi="Cambria"/>
          <w:sz w:val="24"/>
          <w:szCs w:val="24"/>
        </w:rPr>
        <w:t>aspek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atau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variabel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atau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indikator</w:t>
      </w:r>
      <w:proofErr w:type="spellEnd"/>
      <w:r w:rsidRPr="002E3D92">
        <w:rPr>
          <w:rFonts w:ascii="Cambria" w:hAnsi="Cambria"/>
          <w:sz w:val="24"/>
          <w:szCs w:val="24"/>
        </w:rPr>
        <w:t xml:space="preserve"> yang </w:t>
      </w:r>
      <w:proofErr w:type="spellStart"/>
      <w:r w:rsidRPr="002E3D92">
        <w:rPr>
          <w:rFonts w:ascii="Cambria" w:hAnsi="Cambria"/>
          <w:sz w:val="24"/>
          <w:szCs w:val="24"/>
        </w:rPr>
        <w:t>masih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kurang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</w:t>
      </w:r>
      <w:proofErr w:type="spellStart"/>
      <w:r w:rsidRPr="002E3D92">
        <w:rPr>
          <w:rFonts w:ascii="Cambria" w:hAnsi="Cambria"/>
          <w:sz w:val="24"/>
          <w:szCs w:val="24"/>
        </w:rPr>
        <w:t>suatu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provinsi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sehingga</w:t>
      </w:r>
      <w:proofErr w:type="spellEnd"/>
      <w:r w:rsidRPr="002E3D92">
        <w:rPr>
          <w:rFonts w:ascii="Cambria" w:hAnsi="Cambria"/>
          <w:sz w:val="24"/>
          <w:szCs w:val="24"/>
        </w:rPr>
        <w:t xml:space="preserve"> 2 </w:t>
      </w:r>
      <w:proofErr w:type="spellStart"/>
      <w:r w:rsidRPr="002E3D92">
        <w:rPr>
          <w:rFonts w:ascii="Cambria" w:hAnsi="Cambria"/>
          <w:sz w:val="24"/>
          <w:szCs w:val="24"/>
        </w:rPr>
        <w:t>dapat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dilakukan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tindakan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oleh </w:t>
      </w:r>
      <w:proofErr w:type="spellStart"/>
      <w:r w:rsidRPr="002E3D92">
        <w:rPr>
          <w:rFonts w:ascii="Cambria" w:hAnsi="Cambria"/>
          <w:sz w:val="24"/>
          <w:szCs w:val="24"/>
        </w:rPr>
        <w:t>pemerintah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pusat</w:t>
      </w:r>
      <w:proofErr w:type="spellEnd"/>
      <w:r w:rsidRPr="002E3D92">
        <w:rPr>
          <w:rFonts w:ascii="Cambria" w:hAnsi="Cambria"/>
          <w:sz w:val="24"/>
          <w:szCs w:val="24"/>
        </w:rPr>
        <w:t xml:space="preserve"> dan </w:t>
      </w:r>
      <w:proofErr w:type="spellStart"/>
      <w:r w:rsidRPr="002E3D92">
        <w:rPr>
          <w:rFonts w:ascii="Cambria" w:hAnsi="Cambria"/>
          <w:sz w:val="24"/>
          <w:szCs w:val="24"/>
        </w:rPr>
        <w:t>pemerintah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daerah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terkait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guna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meningkatkan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perkembangan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</w:t>
      </w:r>
      <w:proofErr w:type="spellStart"/>
      <w:r w:rsidRPr="002E3D92">
        <w:rPr>
          <w:rFonts w:ascii="Cambria" w:hAnsi="Cambria"/>
          <w:sz w:val="24"/>
          <w:szCs w:val="24"/>
        </w:rPr>
        <w:t>provinsi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tersebut</w:t>
      </w:r>
      <w:proofErr w:type="spellEnd"/>
      <w:r w:rsidRPr="002E3D92">
        <w:rPr>
          <w:rFonts w:ascii="Cambria" w:hAnsi="Cambria"/>
          <w:sz w:val="24"/>
          <w:szCs w:val="24"/>
        </w:rPr>
        <w:t xml:space="preserve">. </w:t>
      </w:r>
    </w:p>
    <w:p w14:paraId="0E4C9411" w14:textId="77777777" w:rsidR="002E3D92" w:rsidRPr="002E3D92" w:rsidRDefault="002E3D92" w:rsidP="002E3D9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Arial"/>
          <w:color w:val="333333"/>
          <w:sz w:val="24"/>
          <w:szCs w:val="24"/>
          <w:lang w:eastAsia="en-ID"/>
        </w:rPr>
      </w:pPr>
      <w:proofErr w:type="spellStart"/>
      <w:r w:rsidRPr="002E3D92">
        <w:rPr>
          <w:rFonts w:ascii="Cambria" w:hAnsi="Cambria"/>
          <w:sz w:val="24"/>
          <w:szCs w:val="24"/>
        </w:rPr>
        <w:t>Secara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spesifik</w:t>
      </w:r>
      <w:proofErr w:type="spellEnd"/>
      <w:r w:rsidRPr="002E3D92">
        <w:rPr>
          <w:rFonts w:ascii="Cambria" w:hAnsi="Cambria"/>
          <w:sz w:val="24"/>
          <w:szCs w:val="24"/>
        </w:rPr>
        <w:t xml:space="preserve">, </w:t>
      </w:r>
      <w:proofErr w:type="spellStart"/>
      <w:r w:rsidRPr="002E3D92">
        <w:rPr>
          <w:rFonts w:ascii="Cambria" w:hAnsi="Cambria"/>
          <w:sz w:val="24"/>
          <w:szCs w:val="24"/>
        </w:rPr>
        <w:t>aspek-aspek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yang </w:t>
      </w:r>
      <w:proofErr w:type="spellStart"/>
      <w:r w:rsidRPr="002E3D92">
        <w:rPr>
          <w:rFonts w:ascii="Cambria" w:hAnsi="Cambria"/>
          <w:sz w:val="24"/>
          <w:szCs w:val="24"/>
        </w:rPr>
        <w:t>diukur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dalam</w:t>
      </w:r>
      <w:proofErr w:type="spellEnd"/>
      <w:r w:rsidRPr="002E3D92">
        <w:rPr>
          <w:rFonts w:ascii="Cambria" w:hAnsi="Cambria"/>
          <w:sz w:val="24"/>
          <w:szCs w:val="24"/>
        </w:rPr>
        <w:t xml:space="preserve"> IDI </w:t>
      </w:r>
      <w:proofErr w:type="spellStart"/>
      <w:r w:rsidRPr="002E3D92">
        <w:rPr>
          <w:rFonts w:ascii="Cambria" w:hAnsi="Cambria"/>
          <w:sz w:val="24"/>
          <w:szCs w:val="24"/>
        </w:rPr>
        <w:t>adalah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Kebebasan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Sipil</w:t>
      </w:r>
      <w:proofErr w:type="spellEnd"/>
      <w:r w:rsidRPr="002E3D92">
        <w:rPr>
          <w:rFonts w:ascii="Cambria" w:hAnsi="Cambria"/>
          <w:sz w:val="24"/>
          <w:szCs w:val="24"/>
        </w:rPr>
        <w:t xml:space="preserve"> (</w:t>
      </w:r>
      <w:proofErr w:type="spellStart"/>
      <w:r w:rsidRPr="002E3D92">
        <w:rPr>
          <w:rFonts w:ascii="Cambria" w:hAnsi="Cambria"/>
          <w:sz w:val="24"/>
          <w:szCs w:val="24"/>
        </w:rPr>
        <w:t>dengan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4 </w:t>
      </w:r>
      <w:proofErr w:type="spellStart"/>
      <w:r w:rsidRPr="002E3D92">
        <w:rPr>
          <w:rFonts w:ascii="Cambria" w:hAnsi="Cambria"/>
          <w:sz w:val="24"/>
          <w:szCs w:val="24"/>
        </w:rPr>
        <w:t>variabel</w:t>
      </w:r>
      <w:proofErr w:type="spellEnd"/>
      <w:r w:rsidRPr="002E3D92">
        <w:rPr>
          <w:rFonts w:ascii="Cambria" w:hAnsi="Cambria"/>
          <w:sz w:val="24"/>
          <w:szCs w:val="24"/>
        </w:rPr>
        <w:t xml:space="preserve"> dan 10 </w:t>
      </w:r>
      <w:proofErr w:type="spellStart"/>
      <w:r w:rsidRPr="002E3D92">
        <w:rPr>
          <w:rFonts w:ascii="Cambria" w:hAnsi="Cambria"/>
          <w:sz w:val="24"/>
          <w:szCs w:val="24"/>
        </w:rPr>
        <w:t>indikator</w:t>
      </w:r>
      <w:proofErr w:type="spellEnd"/>
      <w:r w:rsidRPr="002E3D92">
        <w:rPr>
          <w:rFonts w:ascii="Cambria" w:hAnsi="Cambria"/>
          <w:sz w:val="24"/>
          <w:szCs w:val="24"/>
        </w:rPr>
        <w:t xml:space="preserve"> di </w:t>
      </w:r>
      <w:proofErr w:type="spellStart"/>
      <w:r w:rsidRPr="002E3D92">
        <w:rPr>
          <w:rFonts w:ascii="Cambria" w:hAnsi="Cambria"/>
          <w:sz w:val="24"/>
          <w:szCs w:val="24"/>
        </w:rPr>
        <w:t>dalamnya</w:t>
      </w:r>
      <w:proofErr w:type="spellEnd"/>
      <w:r w:rsidRPr="002E3D92">
        <w:rPr>
          <w:rFonts w:ascii="Cambria" w:hAnsi="Cambria"/>
          <w:sz w:val="24"/>
          <w:szCs w:val="24"/>
        </w:rPr>
        <w:t xml:space="preserve">), </w:t>
      </w:r>
      <w:proofErr w:type="spellStart"/>
      <w:r w:rsidRPr="002E3D92">
        <w:rPr>
          <w:rFonts w:ascii="Cambria" w:hAnsi="Cambria"/>
          <w:sz w:val="24"/>
          <w:szCs w:val="24"/>
        </w:rPr>
        <w:t>Hak-hak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Politik</w:t>
      </w:r>
      <w:proofErr w:type="spellEnd"/>
      <w:r w:rsidRPr="002E3D92">
        <w:rPr>
          <w:rFonts w:ascii="Cambria" w:hAnsi="Cambria"/>
          <w:sz w:val="24"/>
          <w:szCs w:val="24"/>
        </w:rPr>
        <w:t xml:space="preserve"> (2 </w:t>
      </w:r>
      <w:proofErr w:type="spellStart"/>
      <w:r w:rsidRPr="002E3D92">
        <w:rPr>
          <w:rFonts w:ascii="Cambria" w:hAnsi="Cambria"/>
          <w:sz w:val="24"/>
          <w:szCs w:val="24"/>
        </w:rPr>
        <w:t>variabel</w:t>
      </w:r>
      <w:proofErr w:type="spellEnd"/>
      <w:r w:rsidRPr="002E3D92">
        <w:rPr>
          <w:rFonts w:ascii="Cambria" w:hAnsi="Cambria"/>
          <w:sz w:val="24"/>
          <w:szCs w:val="24"/>
        </w:rPr>
        <w:t xml:space="preserve"> dan 7 </w:t>
      </w:r>
      <w:proofErr w:type="spellStart"/>
      <w:r w:rsidRPr="002E3D92">
        <w:rPr>
          <w:rFonts w:ascii="Cambria" w:hAnsi="Cambria"/>
          <w:sz w:val="24"/>
          <w:szCs w:val="24"/>
        </w:rPr>
        <w:t>indikator</w:t>
      </w:r>
      <w:proofErr w:type="spellEnd"/>
      <w:r w:rsidRPr="002E3D92">
        <w:rPr>
          <w:rFonts w:ascii="Cambria" w:hAnsi="Cambria"/>
          <w:sz w:val="24"/>
          <w:szCs w:val="24"/>
        </w:rPr>
        <w:t xml:space="preserve">) </w:t>
      </w:r>
      <w:proofErr w:type="spellStart"/>
      <w:r w:rsidRPr="002E3D92">
        <w:rPr>
          <w:rFonts w:ascii="Cambria" w:hAnsi="Cambria"/>
          <w:sz w:val="24"/>
          <w:szCs w:val="24"/>
        </w:rPr>
        <w:t>serta</w:t>
      </w:r>
      <w:proofErr w:type="spellEnd"/>
      <w:r w:rsidRPr="002E3D92">
        <w:rPr>
          <w:rFonts w:ascii="Cambria" w:hAnsi="Cambria"/>
          <w:sz w:val="24"/>
          <w:szCs w:val="24"/>
        </w:rPr>
        <w:t xml:space="preserve"> Lembaga </w:t>
      </w:r>
      <w:proofErr w:type="spellStart"/>
      <w:r w:rsidRPr="002E3D92">
        <w:rPr>
          <w:rFonts w:ascii="Cambria" w:hAnsi="Cambria"/>
          <w:sz w:val="24"/>
          <w:szCs w:val="24"/>
        </w:rPr>
        <w:t>Demokrasi</w:t>
      </w:r>
      <w:proofErr w:type="spellEnd"/>
      <w:r w:rsidRPr="002E3D92">
        <w:rPr>
          <w:rFonts w:ascii="Cambria" w:hAnsi="Cambria"/>
          <w:sz w:val="24"/>
          <w:szCs w:val="24"/>
        </w:rPr>
        <w:t xml:space="preserve"> (5 </w:t>
      </w:r>
      <w:proofErr w:type="spellStart"/>
      <w:r w:rsidRPr="002E3D92">
        <w:rPr>
          <w:rFonts w:ascii="Cambria" w:hAnsi="Cambria"/>
          <w:sz w:val="24"/>
          <w:szCs w:val="24"/>
        </w:rPr>
        <w:t>variabel</w:t>
      </w:r>
      <w:proofErr w:type="spellEnd"/>
      <w:r w:rsidRPr="002E3D92">
        <w:rPr>
          <w:rFonts w:ascii="Cambria" w:hAnsi="Cambria"/>
          <w:sz w:val="24"/>
          <w:szCs w:val="24"/>
        </w:rPr>
        <w:t xml:space="preserve">, 11 </w:t>
      </w:r>
      <w:proofErr w:type="spellStart"/>
      <w:r w:rsidRPr="002E3D92">
        <w:rPr>
          <w:rFonts w:ascii="Cambria" w:hAnsi="Cambria"/>
          <w:sz w:val="24"/>
          <w:szCs w:val="24"/>
        </w:rPr>
        <w:t>indikator</w:t>
      </w:r>
      <w:proofErr w:type="spellEnd"/>
      <w:r w:rsidRPr="002E3D92">
        <w:rPr>
          <w:rFonts w:ascii="Cambria" w:hAnsi="Cambria"/>
          <w:sz w:val="24"/>
          <w:szCs w:val="24"/>
        </w:rPr>
        <w:t>).</w:t>
      </w:r>
      <w:r w:rsidRPr="002E3D92">
        <w:rPr>
          <w:rFonts w:ascii="Cambria" w:hAnsi="Cambria"/>
          <w:sz w:val="24"/>
          <w:szCs w:val="24"/>
        </w:rPr>
        <w:t xml:space="preserve"> </w:t>
      </w:r>
      <w:r w:rsidRPr="002E3D92">
        <w:rPr>
          <w:rFonts w:ascii="Cambria" w:hAnsi="Cambria"/>
          <w:sz w:val="24"/>
          <w:szCs w:val="24"/>
        </w:rPr>
        <w:t xml:space="preserve">Hasil IDI </w:t>
      </w:r>
      <w:proofErr w:type="spellStart"/>
      <w:r w:rsidRPr="002E3D92">
        <w:rPr>
          <w:rFonts w:ascii="Cambria" w:hAnsi="Cambria"/>
          <w:sz w:val="24"/>
          <w:szCs w:val="24"/>
        </w:rPr>
        <w:t>disampaikan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dalam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bentuk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angka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dari</w:t>
      </w:r>
      <w:proofErr w:type="spellEnd"/>
      <w:r w:rsidRPr="002E3D92">
        <w:rPr>
          <w:rFonts w:ascii="Cambria" w:hAnsi="Cambria"/>
          <w:sz w:val="24"/>
          <w:szCs w:val="24"/>
        </w:rPr>
        <w:t xml:space="preserve"> 0 yang paling </w:t>
      </w:r>
      <w:proofErr w:type="spellStart"/>
      <w:r w:rsidRPr="002E3D92">
        <w:rPr>
          <w:rFonts w:ascii="Cambria" w:hAnsi="Cambria"/>
          <w:sz w:val="24"/>
          <w:szCs w:val="24"/>
        </w:rPr>
        <w:t>rendah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sampai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dengan</w:t>
      </w:r>
      <w:proofErr w:type="spellEnd"/>
      <w:r w:rsidRPr="002E3D92">
        <w:rPr>
          <w:rFonts w:ascii="Cambria" w:hAnsi="Cambria"/>
          <w:sz w:val="24"/>
          <w:szCs w:val="24"/>
        </w:rPr>
        <w:t xml:space="preserve"> 100 yang paling </w:t>
      </w:r>
      <w:proofErr w:type="spellStart"/>
      <w:r w:rsidRPr="002E3D92">
        <w:rPr>
          <w:rFonts w:ascii="Cambria" w:hAnsi="Cambria"/>
          <w:sz w:val="24"/>
          <w:szCs w:val="24"/>
        </w:rPr>
        <w:t>tinggi</w:t>
      </w:r>
      <w:proofErr w:type="spellEnd"/>
      <w:r w:rsidRPr="002E3D92">
        <w:rPr>
          <w:rFonts w:ascii="Cambria" w:hAnsi="Cambria"/>
          <w:sz w:val="24"/>
          <w:szCs w:val="24"/>
        </w:rPr>
        <w:t xml:space="preserve">. Angka </w:t>
      </w:r>
      <w:proofErr w:type="spellStart"/>
      <w:r w:rsidRPr="002E3D92">
        <w:rPr>
          <w:rFonts w:ascii="Cambria" w:hAnsi="Cambria"/>
          <w:sz w:val="24"/>
          <w:szCs w:val="24"/>
        </w:rPr>
        <w:t>ini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dibagi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dalam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kategori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kualitas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capaian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sebagai</w:t>
      </w:r>
      <w:proofErr w:type="spellEnd"/>
      <w:r w:rsidRPr="002E3D92">
        <w:rPr>
          <w:rFonts w:ascii="Cambria" w:hAnsi="Cambria"/>
          <w:sz w:val="24"/>
          <w:szCs w:val="24"/>
        </w:rPr>
        <w:t xml:space="preserve"> </w:t>
      </w:r>
      <w:proofErr w:type="spellStart"/>
      <w:r w:rsidRPr="002E3D92">
        <w:rPr>
          <w:rFonts w:ascii="Cambria" w:hAnsi="Cambria"/>
          <w:sz w:val="24"/>
          <w:szCs w:val="24"/>
        </w:rPr>
        <w:t>berikut</w:t>
      </w:r>
      <w:proofErr w:type="spellEnd"/>
      <w:r w:rsidRPr="002E3D92">
        <w:rPr>
          <w:rFonts w:ascii="Cambria" w:hAnsi="Cambria"/>
          <w:sz w:val="24"/>
          <w:szCs w:val="24"/>
        </w:rPr>
        <w:t>: 60&lt; Buruk; 60-80 Sedang; &gt;80 Baik.</w:t>
      </w:r>
    </w:p>
    <w:p w14:paraId="2AD908F9" w14:textId="77777777" w:rsidR="00B7110C" w:rsidRPr="00864CA4" w:rsidRDefault="00B82EBB" w:rsidP="00C812BA">
      <w:pPr>
        <w:ind w:right="-754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KONDISI</w:t>
      </w:r>
      <w:r w:rsidR="00B7110C">
        <w:rPr>
          <w:rFonts w:ascii="Cambria" w:hAnsi="Cambria"/>
          <w:b/>
          <w:bCs/>
          <w:sz w:val="32"/>
          <w:szCs w:val="32"/>
        </w:rPr>
        <w:t xml:space="preserve"> </w:t>
      </w:r>
      <w:r w:rsidR="00B7110C">
        <w:rPr>
          <w:rFonts w:ascii="Cambria" w:hAnsi="Cambria"/>
          <w:b/>
          <w:bCs/>
          <w:sz w:val="32"/>
          <w:szCs w:val="32"/>
        </w:rPr>
        <w:t>INDEKS DEMOKRASI INDONESIA</w:t>
      </w:r>
    </w:p>
    <w:p w14:paraId="633A0628" w14:textId="77777777" w:rsidR="00B7110C" w:rsidRPr="00D363DF" w:rsidRDefault="00D363DF" w:rsidP="00864CA4">
      <w:pPr>
        <w:ind w:right="-612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A4F8494" wp14:editId="696F14DD">
            <wp:extent cx="4182386" cy="28564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03" cy="28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43B" w14:textId="77777777" w:rsidR="00B7110C" w:rsidRDefault="00B7110C" w:rsidP="00B7110C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78140441" w14:textId="77777777" w:rsidR="00D363DF" w:rsidRPr="00B7110C" w:rsidRDefault="00D363DF" w:rsidP="004C59D0">
      <w:pPr>
        <w:pStyle w:val="ListParagraph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Indeks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Indonesia </w:t>
      </w:r>
      <w:proofErr w:type="spellStart"/>
      <w:r>
        <w:rPr>
          <w:rFonts w:ascii="Cambria" w:hAnsi="Cambria"/>
          <w:sz w:val="24"/>
          <w:szCs w:val="24"/>
        </w:rPr>
        <w:t>sejak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2011 – 2020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fluktuatif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Indeks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Indonesia yang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agregat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kondisi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seluruh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provinsi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berada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rentang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angka</w:t>
      </w:r>
      <w:proofErr w:type="spellEnd"/>
      <w:r>
        <w:rPr>
          <w:rFonts w:ascii="Cambria" w:hAnsi="Cambria"/>
          <w:sz w:val="24"/>
          <w:szCs w:val="24"/>
        </w:rPr>
        <w:t xml:space="preserve"> minimal </w:t>
      </w:r>
      <w:r w:rsidR="00864CA4">
        <w:rPr>
          <w:rFonts w:ascii="Cambria" w:hAnsi="Cambria"/>
          <w:sz w:val="24"/>
          <w:szCs w:val="24"/>
        </w:rPr>
        <w:t xml:space="preserve">65,41 dan </w:t>
      </w:r>
      <w:proofErr w:type="spellStart"/>
      <w:r w:rsidR="00864CA4">
        <w:rPr>
          <w:rFonts w:ascii="Cambria" w:hAnsi="Cambria"/>
          <w:sz w:val="24"/>
          <w:szCs w:val="24"/>
        </w:rPr>
        <w:t>angka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maksimal</w:t>
      </w:r>
      <w:proofErr w:type="spellEnd"/>
      <w:r w:rsidR="00864CA4">
        <w:rPr>
          <w:rFonts w:ascii="Cambria" w:hAnsi="Cambria"/>
          <w:sz w:val="24"/>
          <w:szCs w:val="24"/>
        </w:rPr>
        <w:t xml:space="preserve"> 75,54 </w:t>
      </w:r>
      <w:proofErr w:type="spellStart"/>
      <w:r w:rsidR="00864CA4">
        <w:rPr>
          <w:rFonts w:ascii="Cambria" w:hAnsi="Cambria"/>
          <w:sz w:val="24"/>
          <w:szCs w:val="24"/>
        </w:rPr>
        <w:t>dengan</w:t>
      </w:r>
      <w:proofErr w:type="spellEnd"/>
      <w:r w:rsidR="00864CA4">
        <w:rPr>
          <w:rFonts w:ascii="Cambria" w:hAnsi="Cambria"/>
          <w:sz w:val="24"/>
          <w:szCs w:val="24"/>
        </w:rPr>
        <w:t xml:space="preserve"> rata – rata 70,98.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Indeks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Demokrasi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terbagi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menjadi</w:t>
      </w:r>
      <w:proofErr w:type="spellEnd"/>
      <w:r w:rsidR="00864CA4">
        <w:rPr>
          <w:rFonts w:ascii="Cambria" w:hAnsi="Cambria"/>
          <w:sz w:val="24"/>
          <w:szCs w:val="24"/>
        </w:rPr>
        <w:t xml:space="preserve"> 3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, </w:t>
      </w:r>
      <w:proofErr w:type="spellStart"/>
      <w:r w:rsidR="00864CA4">
        <w:rPr>
          <w:rFonts w:ascii="Cambria" w:hAnsi="Cambria"/>
          <w:sz w:val="24"/>
          <w:szCs w:val="24"/>
        </w:rPr>
        <w:t>yaitu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 ‘Buruk’ </w:t>
      </w:r>
      <w:proofErr w:type="spellStart"/>
      <w:r w:rsidR="00864CA4">
        <w:rPr>
          <w:rFonts w:ascii="Cambria" w:hAnsi="Cambria"/>
          <w:sz w:val="24"/>
          <w:szCs w:val="24"/>
        </w:rPr>
        <w:t>dengan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nilai</w:t>
      </w:r>
      <w:proofErr w:type="spellEnd"/>
      <w:r w:rsidR="00864CA4">
        <w:rPr>
          <w:rFonts w:ascii="Cambria" w:hAnsi="Cambria"/>
          <w:sz w:val="24"/>
          <w:szCs w:val="24"/>
        </w:rPr>
        <w:t xml:space="preserve"> &lt;60,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 ‘Sedang’ </w:t>
      </w:r>
      <w:proofErr w:type="spellStart"/>
      <w:r w:rsidR="00864CA4">
        <w:rPr>
          <w:rFonts w:ascii="Cambria" w:hAnsi="Cambria"/>
          <w:sz w:val="24"/>
          <w:szCs w:val="24"/>
        </w:rPr>
        <w:t>dengan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nilai</w:t>
      </w:r>
      <w:proofErr w:type="spellEnd"/>
      <w:r w:rsidR="00864CA4">
        <w:rPr>
          <w:rFonts w:ascii="Cambria" w:hAnsi="Cambria"/>
          <w:sz w:val="24"/>
          <w:szCs w:val="24"/>
        </w:rPr>
        <w:t xml:space="preserve"> 60 – 80,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 ‘Baik’ </w:t>
      </w:r>
      <w:proofErr w:type="spellStart"/>
      <w:r w:rsidR="00864CA4">
        <w:rPr>
          <w:rFonts w:ascii="Cambria" w:hAnsi="Cambria"/>
          <w:sz w:val="24"/>
          <w:szCs w:val="24"/>
        </w:rPr>
        <w:t>dengan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nilai</w:t>
      </w:r>
      <w:proofErr w:type="spellEnd"/>
      <w:r w:rsidR="00864CA4">
        <w:rPr>
          <w:rFonts w:ascii="Cambria" w:hAnsi="Cambria"/>
          <w:sz w:val="24"/>
          <w:szCs w:val="24"/>
        </w:rPr>
        <w:t xml:space="preserve"> &gt;80. </w:t>
      </w:r>
      <w:proofErr w:type="spellStart"/>
      <w:r w:rsidR="00864CA4">
        <w:rPr>
          <w:rFonts w:ascii="Cambria" w:hAnsi="Cambria"/>
          <w:sz w:val="24"/>
          <w:szCs w:val="24"/>
        </w:rPr>
        <w:t>Berdasarkan</w:t>
      </w:r>
      <w:proofErr w:type="spellEnd"/>
      <w:r w:rsidR="00864CA4">
        <w:rPr>
          <w:rFonts w:ascii="Cambria" w:hAnsi="Cambria"/>
          <w:sz w:val="24"/>
          <w:szCs w:val="24"/>
        </w:rPr>
        <w:t xml:space="preserve"> pada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kualitas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capaian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indeks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demokrasi</w:t>
      </w:r>
      <w:proofErr w:type="spellEnd"/>
      <w:r w:rsidR="00864CA4">
        <w:rPr>
          <w:rFonts w:ascii="Cambria" w:hAnsi="Cambria"/>
          <w:sz w:val="24"/>
          <w:szCs w:val="24"/>
        </w:rPr>
        <w:t xml:space="preserve">, </w:t>
      </w:r>
      <w:proofErr w:type="spellStart"/>
      <w:r w:rsidR="00864CA4">
        <w:rPr>
          <w:rFonts w:ascii="Cambria" w:hAnsi="Cambria"/>
          <w:sz w:val="24"/>
          <w:szCs w:val="24"/>
        </w:rPr>
        <w:t>angka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tersebut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berada</w:t>
      </w:r>
      <w:proofErr w:type="spellEnd"/>
      <w:r w:rsidR="00864CA4">
        <w:rPr>
          <w:rFonts w:ascii="Cambria" w:hAnsi="Cambria"/>
          <w:sz w:val="24"/>
          <w:szCs w:val="24"/>
        </w:rPr>
        <w:t xml:space="preserve"> pada </w:t>
      </w:r>
      <w:proofErr w:type="spellStart"/>
      <w:r w:rsidR="00864CA4">
        <w:rPr>
          <w:rFonts w:ascii="Cambria" w:hAnsi="Cambria"/>
          <w:sz w:val="24"/>
          <w:szCs w:val="24"/>
        </w:rPr>
        <w:t>kategori</w:t>
      </w:r>
      <w:proofErr w:type="spellEnd"/>
      <w:r w:rsidR="00864CA4">
        <w:rPr>
          <w:rFonts w:ascii="Cambria" w:hAnsi="Cambria"/>
          <w:sz w:val="24"/>
          <w:szCs w:val="24"/>
        </w:rPr>
        <w:t xml:space="preserve"> ‘Sedang’ </w:t>
      </w:r>
      <w:proofErr w:type="spellStart"/>
      <w:r w:rsidR="00864CA4">
        <w:rPr>
          <w:rFonts w:ascii="Cambria" w:hAnsi="Cambria"/>
          <w:sz w:val="24"/>
          <w:szCs w:val="24"/>
        </w:rPr>
        <w:t>meski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tren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tersebut</w:t>
      </w:r>
      <w:proofErr w:type="spellEnd"/>
      <w:r w:rsidR="00864CA4">
        <w:rPr>
          <w:rFonts w:ascii="Cambria" w:hAnsi="Cambria"/>
          <w:sz w:val="24"/>
          <w:szCs w:val="24"/>
        </w:rPr>
        <w:t xml:space="preserve"> </w:t>
      </w:r>
      <w:proofErr w:type="spellStart"/>
      <w:r w:rsidR="00864CA4">
        <w:rPr>
          <w:rFonts w:ascii="Cambria" w:hAnsi="Cambria"/>
          <w:sz w:val="24"/>
          <w:szCs w:val="24"/>
        </w:rPr>
        <w:t>fluktuatif</w:t>
      </w:r>
      <w:proofErr w:type="spellEnd"/>
      <w:r w:rsidR="00864CA4">
        <w:rPr>
          <w:rFonts w:ascii="Cambria" w:hAnsi="Cambria"/>
          <w:sz w:val="24"/>
          <w:szCs w:val="24"/>
        </w:rPr>
        <w:t xml:space="preserve">. </w:t>
      </w:r>
    </w:p>
    <w:p w14:paraId="32F4363D" w14:textId="77777777" w:rsidR="00B85CDF" w:rsidRDefault="00B85CDF" w:rsidP="00B85CDF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TREN ASPEK - ASPEK</w:t>
      </w:r>
      <w:r>
        <w:rPr>
          <w:rFonts w:ascii="Cambria" w:hAnsi="Cambria"/>
          <w:b/>
          <w:bCs/>
          <w:sz w:val="32"/>
          <w:szCs w:val="32"/>
        </w:rPr>
        <w:t xml:space="preserve"> INDEKS DEMOKRASI INDONESIA</w:t>
      </w:r>
    </w:p>
    <w:p w14:paraId="5DD1891E" w14:textId="77777777" w:rsidR="00B85CDF" w:rsidRPr="00864CA4" w:rsidRDefault="00B85CDF" w:rsidP="00B85CDF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57D7C0C8" wp14:editId="0B0BAB60">
            <wp:extent cx="4979508" cy="29101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147" cy="29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1E43" w14:textId="77777777" w:rsidR="004B6438" w:rsidRPr="007A71B6" w:rsidRDefault="00B85CDF" w:rsidP="007A71B6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="Cambria" w:eastAsia="Times New Roman" w:hAnsi="Cambria" w:cs="Arial"/>
          <w:color w:val="333333"/>
          <w:sz w:val="24"/>
          <w:szCs w:val="24"/>
          <w:lang w:eastAsia="en-ID"/>
        </w:rPr>
      </w:pP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Indeks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Indonesia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memiliki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3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yaitu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Lembaga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Dalam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kurun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waktu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2011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hingga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2020, masing – masing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tren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fluktuatif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pertama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yaitu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berada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rentang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minimal  76,45 pada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2016 yang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‘Sedang’,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maksimal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82,62 pada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2014 yang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 dan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rata – rata</w:t>
      </w:r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79, 09 yang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dalam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</w:t>
      </w:r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kedua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yaitu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berada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rentang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minimal 46,25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2013 yang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‘Buruk’,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maksimal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70,71 yang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 dan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rata – rata 61,55 yang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dalam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‘Sedang’.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ketiga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yaitu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lastRenderedPageBreak/>
        <w:t>berada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rentang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minimal 62,05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2016 yang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‘Sedang’,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maksimal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78,73 yang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 dan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nilai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rata – rata 72,31 yang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termasuk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kategori</w:t>
      </w:r>
      <w:proofErr w:type="spellEnd"/>
      <w:r w:rsidR="003F5C6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‘Sedang’.</w:t>
      </w:r>
    </w:p>
    <w:p w14:paraId="1643CC6E" w14:textId="564B34E7" w:rsidR="004B6438" w:rsidRDefault="004B6438" w:rsidP="004B6438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Pada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2011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hingga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2014,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tertinggi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terendah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Namun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2015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hingga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2016,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peningkatan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sedangkan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penurunan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Oleh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karena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itu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2015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hingga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2016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masih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tertinggi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terendah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2017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hingga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2018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Kembali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penurunan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kenaikan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Oleh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karena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itu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2017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hingga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2018,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masih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tertinggi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EC704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</w:t>
      </w:r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embali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terendah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2019,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EC7042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penurunan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terus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kenaikan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sehingga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2019,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tertinggi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masih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terendah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.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2020,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kembali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kenaikan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sedangkan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Lembaga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Demokrasi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mengalami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penurunan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sehingga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tahun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2020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Kebebasan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Sipil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tertinggi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–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Hak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Politik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menjadi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aspek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dengan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capaian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terendah</w:t>
      </w:r>
      <w:proofErr w:type="spellEnd"/>
      <w:r w:rsidR="007A71B6" w:rsidRPr="007A71B6">
        <w:rPr>
          <w:rFonts w:ascii="Cambria" w:eastAsia="Times New Roman" w:hAnsi="Cambria" w:cs="Arial"/>
          <w:color w:val="333333"/>
          <w:sz w:val="24"/>
          <w:szCs w:val="24"/>
          <w:lang w:eastAsia="en-ID"/>
        </w:rPr>
        <w:t>.</w:t>
      </w:r>
      <w:r w:rsidR="007A71B6" w:rsidRPr="007A71B6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</w:p>
    <w:p w14:paraId="42065481" w14:textId="77777777" w:rsidR="002E3D92" w:rsidRPr="002E3D92" w:rsidRDefault="003F5C66" w:rsidP="002E3D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</w:p>
    <w:p w14:paraId="07E4A9B7" w14:textId="77777777" w:rsidR="002E3D92" w:rsidRPr="002E3D92" w:rsidRDefault="002E3D92" w:rsidP="002E3D92">
      <w:pPr>
        <w:jc w:val="both"/>
        <w:rPr>
          <w:rFonts w:ascii="Cambria" w:hAnsi="Cambria"/>
          <w:b/>
          <w:bCs/>
          <w:sz w:val="32"/>
          <w:szCs w:val="32"/>
        </w:rPr>
      </w:pPr>
    </w:p>
    <w:sectPr w:rsidR="002E3D92" w:rsidRPr="002E3D92" w:rsidSect="002E3D92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24C6"/>
    <w:multiLevelType w:val="multilevel"/>
    <w:tmpl w:val="0ED2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D43CC"/>
    <w:multiLevelType w:val="hybridMultilevel"/>
    <w:tmpl w:val="920AF2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40C28"/>
    <w:multiLevelType w:val="multilevel"/>
    <w:tmpl w:val="18A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05110">
    <w:abstractNumId w:val="0"/>
  </w:num>
  <w:num w:numId="2" w16cid:durableId="1710060974">
    <w:abstractNumId w:val="2"/>
  </w:num>
  <w:num w:numId="3" w16cid:durableId="15434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2"/>
    <w:rsid w:val="002604BC"/>
    <w:rsid w:val="002E3D92"/>
    <w:rsid w:val="003F5C66"/>
    <w:rsid w:val="004B6438"/>
    <w:rsid w:val="004C59D0"/>
    <w:rsid w:val="0069569D"/>
    <w:rsid w:val="007A71B6"/>
    <w:rsid w:val="00864CA4"/>
    <w:rsid w:val="00B7110C"/>
    <w:rsid w:val="00B82EBB"/>
    <w:rsid w:val="00B85CDF"/>
    <w:rsid w:val="00C812BA"/>
    <w:rsid w:val="00D363DF"/>
    <w:rsid w:val="00E745FD"/>
    <w:rsid w:val="00E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ABBE"/>
  <w15:chartTrackingRefBased/>
  <w15:docId w15:val="{63AD3CE1-CE09-4501-B28F-D5A75AE7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6</cp:revision>
  <cp:lastPrinted>2022-12-13T14:06:00Z</cp:lastPrinted>
  <dcterms:created xsi:type="dcterms:W3CDTF">2022-12-13T11:07:00Z</dcterms:created>
  <dcterms:modified xsi:type="dcterms:W3CDTF">2022-12-13T14:09:00Z</dcterms:modified>
</cp:coreProperties>
</file>